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C181B" w14:textId="1636B87D" w:rsidR="001011A8" w:rsidRDefault="002A6BDD">
      <w:r w:rsidRPr="00DC5E0C">
        <w:rPr>
          <w:rFonts w:ascii="Times New Roman" w:eastAsia="Times New Roman" w:hAnsi="Times New Roman" w:cs="Times New Roman"/>
          <w:noProof/>
          <w:color w:val="FF0000"/>
        </w:rPr>
        <w:drawing>
          <wp:inline distT="0" distB="0" distL="114300" distR="114300" wp14:anchorId="028072AF" wp14:editId="14BC4884">
            <wp:extent cx="1361440" cy="982494"/>
            <wp:effectExtent l="0" t="0" r="0" b="8255"/>
            <wp:docPr id="2" name="Picture 2" descr="Ministry of Justice"/>
            <wp:cNvGraphicFramePr/>
            <a:graphic xmlns:a="http://schemas.openxmlformats.org/drawingml/2006/main">
              <a:graphicData uri="http://schemas.openxmlformats.org/drawingml/2006/picture">
                <pic:pic xmlns:pic="http://schemas.openxmlformats.org/drawingml/2006/picture">
                  <pic:nvPicPr>
                    <pic:cNvPr id="0" name="image1.png" descr="Ministry of Justice"/>
                    <pic:cNvPicPr preferRelativeResize="0"/>
                  </pic:nvPicPr>
                  <pic:blipFill>
                    <a:blip r:embed="rId9"/>
                    <a:srcRect/>
                    <a:stretch>
                      <a:fillRect/>
                    </a:stretch>
                  </pic:blipFill>
                  <pic:spPr>
                    <a:xfrm>
                      <a:off x="0" y="0"/>
                      <a:ext cx="1367154" cy="986618"/>
                    </a:xfrm>
                    <a:prstGeom prst="rect">
                      <a:avLst/>
                    </a:prstGeom>
                    <a:ln/>
                  </pic:spPr>
                </pic:pic>
              </a:graphicData>
            </a:graphic>
          </wp:inline>
        </w:drawing>
      </w:r>
    </w:p>
    <w:p w14:paraId="4C50574B" w14:textId="4131C7D1" w:rsidR="002A6BDD" w:rsidRDefault="002A6BDD"/>
    <w:p w14:paraId="72E19625" w14:textId="444FAA5B" w:rsidR="002A6BDD" w:rsidRPr="00EB3AFD" w:rsidRDefault="002A6BDD" w:rsidP="002A6BDD">
      <w:pPr>
        <w:jc w:val="center"/>
        <w:rPr>
          <w:rFonts w:ascii="Arial" w:hAnsi="Arial" w:cs="Arial"/>
          <w:b/>
          <w:sz w:val="28"/>
          <w:szCs w:val="28"/>
        </w:rPr>
      </w:pPr>
      <w:r w:rsidRPr="00EB3AFD">
        <w:rPr>
          <w:rFonts w:ascii="Arial" w:hAnsi="Arial" w:cs="Arial"/>
          <w:b/>
          <w:sz w:val="28"/>
          <w:szCs w:val="28"/>
        </w:rPr>
        <w:t>MoJ Departmental Operations Centre (DOC) Role Profile</w:t>
      </w:r>
    </w:p>
    <w:tbl>
      <w:tblPr>
        <w:tblStyle w:val="TableGrid"/>
        <w:tblW w:w="0" w:type="auto"/>
        <w:tblLook w:val="04A0" w:firstRow="1" w:lastRow="0" w:firstColumn="1" w:lastColumn="0" w:noHBand="0" w:noVBand="1"/>
      </w:tblPr>
      <w:tblGrid>
        <w:gridCol w:w="2405"/>
        <w:gridCol w:w="6611"/>
      </w:tblGrid>
      <w:tr w:rsidR="002A6BDD" w:rsidRPr="00EB3AFD" w14:paraId="768A5E69" w14:textId="77777777" w:rsidTr="16B1AABD">
        <w:tc>
          <w:tcPr>
            <w:tcW w:w="2405" w:type="dxa"/>
          </w:tcPr>
          <w:p w14:paraId="6565E8D0" w14:textId="77777777" w:rsidR="002A6BDD" w:rsidRPr="00EB3AFD" w:rsidRDefault="002A6BDD" w:rsidP="00A0276D">
            <w:pPr>
              <w:rPr>
                <w:rFonts w:ascii="Arial" w:hAnsi="Arial" w:cs="Arial"/>
                <w:b/>
              </w:rPr>
            </w:pPr>
            <w:r w:rsidRPr="00EB3AFD">
              <w:rPr>
                <w:rFonts w:ascii="Arial" w:hAnsi="Arial" w:cs="Arial"/>
                <w:b/>
              </w:rPr>
              <w:t>Position</w:t>
            </w:r>
          </w:p>
        </w:tc>
        <w:tc>
          <w:tcPr>
            <w:tcW w:w="6611" w:type="dxa"/>
          </w:tcPr>
          <w:p w14:paraId="11A15D70" w14:textId="46FEABFA" w:rsidR="002A6BDD" w:rsidRPr="00EB3AFD" w:rsidRDefault="002A6BDD" w:rsidP="00A0276D">
            <w:pPr>
              <w:rPr>
                <w:rFonts w:ascii="Arial" w:hAnsi="Arial" w:cs="Arial"/>
              </w:rPr>
            </w:pPr>
            <w:r w:rsidRPr="16B1AABD">
              <w:rPr>
                <w:rFonts w:ascii="Arial" w:hAnsi="Arial" w:cs="Arial"/>
              </w:rPr>
              <w:t xml:space="preserve">Corporate Business Continuity </w:t>
            </w:r>
            <w:r w:rsidR="34DC933F" w:rsidRPr="16B1AABD">
              <w:rPr>
                <w:rFonts w:ascii="Arial" w:hAnsi="Arial" w:cs="Arial"/>
              </w:rPr>
              <w:t xml:space="preserve">&amp; Resilience </w:t>
            </w:r>
            <w:r w:rsidRPr="16B1AABD">
              <w:rPr>
                <w:rFonts w:ascii="Arial" w:hAnsi="Arial" w:cs="Arial"/>
              </w:rPr>
              <w:t xml:space="preserve">Team – Business Continuity </w:t>
            </w:r>
            <w:r w:rsidR="00C72F6B">
              <w:rPr>
                <w:rFonts w:ascii="Arial" w:hAnsi="Arial" w:cs="Arial"/>
              </w:rPr>
              <w:t>Assurance</w:t>
            </w:r>
            <w:r w:rsidRPr="16B1AABD">
              <w:rPr>
                <w:rFonts w:ascii="Arial" w:hAnsi="Arial" w:cs="Arial"/>
              </w:rPr>
              <w:t xml:space="preserve"> Officer</w:t>
            </w:r>
          </w:p>
        </w:tc>
      </w:tr>
      <w:tr w:rsidR="002A6BDD" w:rsidRPr="00EB3AFD" w14:paraId="7DFFD99F" w14:textId="77777777" w:rsidTr="16B1AABD">
        <w:tc>
          <w:tcPr>
            <w:tcW w:w="2405" w:type="dxa"/>
          </w:tcPr>
          <w:p w14:paraId="3554E259" w14:textId="77777777" w:rsidR="002A6BDD" w:rsidRPr="00EB3AFD" w:rsidRDefault="002A6BDD" w:rsidP="00A0276D">
            <w:pPr>
              <w:rPr>
                <w:rFonts w:ascii="Arial" w:hAnsi="Arial" w:cs="Arial"/>
                <w:b/>
              </w:rPr>
            </w:pPr>
            <w:r w:rsidRPr="00EB3AFD">
              <w:rPr>
                <w:rFonts w:ascii="Arial" w:hAnsi="Arial" w:cs="Arial"/>
                <w:b/>
              </w:rPr>
              <w:t>Location</w:t>
            </w:r>
          </w:p>
        </w:tc>
        <w:tc>
          <w:tcPr>
            <w:tcW w:w="6611" w:type="dxa"/>
          </w:tcPr>
          <w:p w14:paraId="147C4215" w14:textId="77777777" w:rsidR="002A6BDD" w:rsidRPr="00EB3AFD" w:rsidRDefault="002A6BDD" w:rsidP="00A0276D">
            <w:pPr>
              <w:rPr>
                <w:rFonts w:ascii="Arial" w:hAnsi="Arial" w:cs="Arial"/>
              </w:rPr>
            </w:pPr>
            <w:r w:rsidRPr="00EB3AFD">
              <w:rPr>
                <w:rFonts w:ascii="Arial" w:hAnsi="Arial" w:cs="Arial"/>
              </w:rPr>
              <w:t xml:space="preserve">National </w:t>
            </w:r>
          </w:p>
        </w:tc>
      </w:tr>
      <w:tr w:rsidR="002A6BDD" w:rsidRPr="00EB3AFD" w14:paraId="0B4C94A4" w14:textId="77777777" w:rsidTr="16B1AABD">
        <w:tc>
          <w:tcPr>
            <w:tcW w:w="2405" w:type="dxa"/>
          </w:tcPr>
          <w:p w14:paraId="5B4C993A" w14:textId="77777777" w:rsidR="002A6BDD" w:rsidRPr="00EB3AFD" w:rsidRDefault="002A6BDD" w:rsidP="00A0276D">
            <w:pPr>
              <w:rPr>
                <w:rFonts w:ascii="Arial" w:hAnsi="Arial" w:cs="Arial"/>
                <w:b/>
              </w:rPr>
            </w:pPr>
            <w:r w:rsidRPr="00EB3AFD">
              <w:rPr>
                <w:rFonts w:ascii="Arial" w:hAnsi="Arial" w:cs="Arial"/>
                <w:b/>
              </w:rPr>
              <w:t>Grade</w:t>
            </w:r>
          </w:p>
        </w:tc>
        <w:tc>
          <w:tcPr>
            <w:tcW w:w="6611" w:type="dxa"/>
          </w:tcPr>
          <w:p w14:paraId="249F38A3" w14:textId="73217F1D" w:rsidR="002A6BDD" w:rsidRPr="00EB3AFD" w:rsidRDefault="002A6BDD" w:rsidP="00A0276D">
            <w:pPr>
              <w:rPr>
                <w:rFonts w:ascii="Arial" w:hAnsi="Arial" w:cs="Arial"/>
              </w:rPr>
            </w:pPr>
            <w:r>
              <w:rPr>
                <w:rFonts w:ascii="Arial" w:hAnsi="Arial" w:cs="Arial"/>
              </w:rPr>
              <w:t>H</w:t>
            </w:r>
            <w:r w:rsidRPr="00EB3AFD">
              <w:rPr>
                <w:rFonts w:ascii="Arial" w:hAnsi="Arial" w:cs="Arial"/>
              </w:rPr>
              <w:t>EO</w:t>
            </w:r>
          </w:p>
        </w:tc>
      </w:tr>
      <w:tr w:rsidR="002A6BDD" w:rsidRPr="00EB3AFD" w14:paraId="6109BAB0" w14:textId="77777777" w:rsidTr="16B1AABD">
        <w:tc>
          <w:tcPr>
            <w:tcW w:w="2405" w:type="dxa"/>
          </w:tcPr>
          <w:p w14:paraId="13EF1FBD" w14:textId="77777777" w:rsidR="002A6BDD" w:rsidRPr="00EB3AFD" w:rsidRDefault="002A6BDD" w:rsidP="00A0276D">
            <w:pPr>
              <w:rPr>
                <w:rFonts w:ascii="Arial" w:hAnsi="Arial" w:cs="Arial"/>
                <w:b/>
              </w:rPr>
            </w:pPr>
            <w:r w:rsidRPr="00EB3AFD">
              <w:rPr>
                <w:rFonts w:ascii="Arial" w:hAnsi="Arial" w:cs="Arial"/>
                <w:b/>
              </w:rPr>
              <w:t>Contract Type</w:t>
            </w:r>
          </w:p>
        </w:tc>
        <w:tc>
          <w:tcPr>
            <w:tcW w:w="6611" w:type="dxa"/>
          </w:tcPr>
          <w:p w14:paraId="57A14610" w14:textId="77777777" w:rsidR="002A6BDD" w:rsidRPr="00EB3AFD" w:rsidRDefault="002A6BDD" w:rsidP="00A0276D">
            <w:pPr>
              <w:rPr>
                <w:rFonts w:ascii="Arial" w:hAnsi="Arial" w:cs="Arial"/>
              </w:rPr>
            </w:pPr>
            <w:r w:rsidRPr="00EB3AFD">
              <w:rPr>
                <w:rFonts w:ascii="Arial" w:hAnsi="Arial" w:cs="Arial"/>
              </w:rPr>
              <w:t>Permanent</w:t>
            </w:r>
          </w:p>
        </w:tc>
      </w:tr>
    </w:tbl>
    <w:p w14:paraId="2DCB6229" w14:textId="671665DB" w:rsidR="002A6BDD" w:rsidRDefault="002A6BDD"/>
    <w:p w14:paraId="46364FB9" w14:textId="77777777" w:rsidR="00F33415" w:rsidRDefault="00F33415" w:rsidP="00F33415">
      <w:pPr>
        <w:pStyle w:val="NormalWeb"/>
        <w:shd w:val="clear" w:color="auto" w:fill="FFFFFF"/>
        <w:spacing w:before="0" w:beforeAutospacing="0" w:after="0" w:afterAutospacing="0"/>
        <w:rPr>
          <w:rStyle w:val="Strong"/>
          <w:rFonts w:ascii="Arial" w:hAnsi="Arial" w:cs="Arial"/>
          <w:sz w:val="22"/>
          <w:szCs w:val="22"/>
        </w:rPr>
      </w:pPr>
      <w:r w:rsidRPr="001D6255">
        <w:rPr>
          <w:rStyle w:val="Strong"/>
          <w:rFonts w:ascii="Arial" w:hAnsi="Arial" w:cs="Arial"/>
          <w:sz w:val="22"/>
          <w:szCs w:val="22"/>
        </w:rPr>
        <w:t>About the Department</w:t>
      </w:r>
    </w:p>
    <w:p w14:paraId="0E630CD9" w14:textId="77777777" w:rsidR="001D6255" w:rsidRPr="001D6255" w:rsidRDefault="001D6255" w:rsidP="00F33415">
      <w:pPr>
        <w:pStyle w:val="NormalWeb"/>
        <w:shd w:val="clear" w:color="auto" w:fill="FFFFFF"/>
        <w:spacing w:before="0" w:beforeAutospacing="0" w:after="0" w:afterAutospacing="0"/>
        <w:rPr>
          <w:rFonts w:ascii="Arial" w:hAnsi="Arial" w:cs="Arial"/>
          <w:sz w:val="22"/>
          <w:szCs w:val="22"/>
        </w:rPr>
      </w:pPr>
    </w:p>
    <w:p w14:paraId="378A719E" w14:textId="19CC0B38" w:rsidR="0092660F" w:rsidRPr="00FB095A" w:rsidRDefault="0092660F" w:rsidP="00073670">
      <w:pPr>
        <w:pStyle w:val="NormalWeb"/>
        <w:shd w:val="clear" w:color="auto" w:fill="FFFFFF" w:themeFill="background1"/>
        <w:spacing w:before="0" w:beforeAutospacing="0" w:after="0" w:afterAutospacing="0"/>
        <w:rPr>
          <w:rFonts w:ascii="Arial" w:hAnsi="Arial" w:cs="Arial"/>
          <w:sz w:val="22"/>
          <w:szCs w:val="22"/>
        </w:rPr>
      </w:pPr>
      <w:r w:rsidRPr="015C9F63">
        <w:rPr>
          <w:rFonts w:ascii="Arial" w:hAnsi="Arial" w:cs="Arial"/>
          <w:sz w:val="22"/>
          <w:szCs w:val="22"/>
        </w:rPr>
        <w:t xml:space="preserve">The Ministry of Justice (MoJ) is a major government department, working to protect and advance the principles of justice. </w:t>
      </w:r>
      <w:r w:rsidR="00E23897" w:rsidRPr="015C9F63">
        <w:rPr>
          <w:rFonts w:ascii="Arial" w:hAnsi="Arial" w:cs="Arial"/>
          <w:sz w:val="22"/>
          <w:szCs w:val="22"/>
        </w:rPr>
        <w:t>One o</w:t>
      </w:r>
      <w:r w:rsidRPr="015C9F63">
        <w:rPr>
          <w:rFonts w:ascii="Arial" w:hAnsi="Arial" w:cs="Arial"/>
          <w:sz w:val="22"/>
          <w:szCs w:val="22"/>
        </w:rPr>
        <w:t xml:space="preserve">f the largest government departments, </w:t>
      </w:r>
      <w:r w:rsidR="00E23897" w:rsidRPr="015C9F63">
        <w:rPr>
          <w:rFonts w:ascii="Arial" w:hAnsi="Arial" w:cs="Arial"/>
          <w:sz w:val="22"/>
          <w:szCs w:val="22"/>
        </w:rPr>
        <w:t xml:space="preserve">we </w:t>
      </w:r>
      <w:r w:rsidRPr="015C9F63">
        <w:rPr>
          <w:rFonts w:ascii="Arial" w:hAnsi="Arial" w:cs="Arial"/>
          <w:sz w:val="22"/>
          <w:szCs w:val="22"/>
        </w:rPr>
        <w:t xml:space="preserve">employ around 70,000 people, with an annual budget of approximately £9 billion. Each year, millions of people use our services across the UK – including at </w:t>
      </w:r>
      <w:r w:rsidR="5F119A09" w:rsidRPr="015C9F63">
        <w:rPr>
          <w:rFonts w:ascii="Arial" w:hAnsi="Arial" w:cs="Arial"/>
          <w:sz w:val="22"/>
          <w:szCs w:val="22"/>
        </w:rPr>
        <w:t xml:space="preserve">around </w:t>
      </w:r>
      <w:r w:rsidRPr="015C9F63">
        <w:rPr>
          <w:rFonts w:ascii="Arial" w:hAnsi="Arial" w:cs="Arial"/>
          <w:sz w:val="22"/>
          <w:szCs w:val="22"/>
        </w:rPr>
        <w:t>500 courts and tribunal centres, and 1</w:t>
      </w:r>
      <w:r w:rsidR="5F04892A" w:rsidRPr="015C9F63">
        <w:rPr>
          <w:rFonts w:ascii="Arial" w:hAnsi="Arial" w:cs="Arial"/>
          <w:sz w:val="22"/>
          <w:szCs w:val="22"/>
        </w:rPr>
        <w:t>2</w:t>
      </w:r>
      <w:r w:rsidRPr="015C9F63">
        <w:rPr>
          <w:rFonts w:ascii="Arial" w:hAnsi="Arial" w:cs="Arial"/>
          <w:sz w:val="22"/>
          <w:szCs w:val="22"/>
        </w:rPr>
        <w:t xml:space="preserve">3 prisons in England and Wales. We are making a difference, and you could be part of it. </w:t>
      </w:r>
    </w:p>
    <w:p w14:paraId="126FABC5" w14:textId="222C118D" w:rsidR="00F33415" w:rsidRPr="00A61C44" w:rsidRDefault="00073670" w:rsidP="00F33415">
      <w:pPr>
        <w:pStyle w:val="NormalWeb"/>
        <w:shd w:val="clear" w:color="auto" w:fill="FFFFFF"/>
        <w:spacing w:before="63" w:beforeAutospacing="0" w:after="252" w:afterAutospacing="0"/>
        <w:rPr>
          <w:rFonts w:ascii="Arial" w:hAnsi="Arial" w:cs="Arial"/>
          <w:sz w:val="22"/>
          <w:szCs w:val="22"/>
        </w:rPr>
      </w:pPr>
      <w:r>
        <w:rPr>
          <w:rFonts w:ascii="Arial" w:hAnsi="Arial" w:cs="Arial"/>
          <w:b/>
          <w:bCs/>
          <w:sz w:val="22"/>
          <w:szCs w:val="22"/>
        </w:rPr>
        <w:br/>
      </w:r>
      <w:r w:rsidR="00F33415" w:rsidRPr="008D3742">
        <w:rPr>
          <w:rFonts w:ascii="Arial" w:hAnsi="Arial" w:cs="Arial"/>
          <w:b/>
          <w:bCs/>
          <w:sz w:val="22"/>
          <w:szCs w:val="22"/>
        </w:rPr>
        <w:t>About the Team</w:t>
      </w:r>
    </w:p>
    <w:p w14:paraId="72E62D4E" w14:textId="77777777" w:rsidR="00B73E5A" w:rsidRPr="00073670" w:rsidRDefault="00B73E5A" w:rsidP="00073670">
      <w:pPr>
        <w:rPr>
          <w:rStyle w:val="normaltextrun"/>
          <w:rFonts w:ascii="Arial" w:hAnsi="Arial" w:cs="Arial"/>
        </w:rPr>
      </w:pPr>
      <w:r w:rsidRPr="00073670">
        <w:rPr>
          <w:rStyle w:val="normaltextrun"/>
          <w:rFonts w:ascii="Arial" w:hAnsi="Arial" w:cs="Arial"/>
        </w:rPr>
        <w:t>The MoJ Departmental Operations Centre (DOC) leads corporate business continuity, resilience and incident/crisis management and response work across the MoJ, providing support to agencies and ALBs/NDPBs, and working with the centre of government to fulfil departmental requirements.</w:t>
      </w:r>
    </w:p>
    <w:p w14:paraId="51E4963A" w14:textId="77777777" w:rsidR="00B73E5A" w:rsidRPr="00073670" w:rsidRDefault="00B73E5A" w:rsidP="00073670">
      <w:pPr>
        <w:rPr>
          <w:rFonts w:ascii="Arial" w:hAnsi="Arial" w:cs="Arial"/>
        </w:rPr>
      </w:pPr>
      <w:r w:rsidRPr="00073670">
        <w:rPr>
          <w:rFonts w:ascii="Arial" w:hAnsi="Arial" w:cs="Arial"/>
        </w:rPr>
        <w:t>Through our work we aim to make the department more resilient to shocks and unforeseen events, ensuring that where they cannot be prevented, the department has the necessary plans and preparations in place to safeguard the continuity of critical business, and the necessary skilled resource and processes to run comprehensive incident and crisis response.</w:t>
      </w:r>
    </w:p>
    <w:p w14:paraId="1F51B1D3" w14:textId="77777777" w:rsidR="00B73E5A" w:rsidRPr="00073670" w:rsidRDefault="00B73E5A" w:rsidP="00073670">
      <w:pPr>
        <w:rPr>
          <w:rStyle w:val="normaltextrun"/>
          <w:rFonts w:ascii="Arial" w:hAnsi="Arial" w:cs="Arial"/>
        </w:rPr>
      </w:pPr>
      <w:r w:rsidRPr="00073670">
        <w:rPr>
          <w:rStyle w:val="normaltextrun"/>
          <w:rFonts w:ascii="Arial" w:hAnsi="Arial" w:cs="Arial"/>
        </w:rPr>
        <w:t>We operate in an environment in which we invest in staff through learning and development, promoting health and wellbeing, and putting the individual first.​ Everything we do is underpinned by an open and inclusive culture, within which staff feel confident in bringing their whole selves to work. Continuous improvement, innovation, and constructive challenge are both sought and encouraged.</w:t>
      </w:r>
    </w:p>
    <w:p w14:paraId="0020B6A1" w14:textId="4412D96D" w:rsidR="00A61C44" w:rsidRDefault="00A61C44" w:rsidP="00073670">
      <w:pPr>
        <w:spacing w:after="0"/>
        <w:rPr>
          <w:rFonts w:ascii="Arial" w:eastAsia="Times New Roman" w:hAnsi="Arial" w:cs="Arial"/>
          <w:lang w:eastAsia="en-GB"/>
        </w:rPr>
      </w:pPr>
      <w:r w:rsidRPr="00A61C44">
        <w:rPr>
          <w:rFonts w:ascii="Arial" w:eastAsia="Times New Roman" w:hAnsi="Arial" w:cs="Arial"/>
          <w:lang w:eastAsia="en-GB"/>
        </w:rPr>
        <w:t>This role sits within the Corporate Business Continuity &amp; Resilience Team, specifically contributing to the DOC Assurance function. The Assurance Team plays a key role in:</w:t>
      </w:r>
    </w:p>
    <w:p w14:paraId="35E4D09B" w14:textId="77777777" w:rsidR="00A61C44" w:rsidRPr="00A61C44" w:rsidRDefault="00A61C44" w:rsidP="00073670">
      <w:pPr>
        <w:spacing w:after="0"/>
        <w:rPr>
          <w:rFonts w:ascii="Arial" w:eastAsia="Times New Roman" w:hAnsi="Arial" w:cs="Arial"/>
          <w:lang w:eastAsia="en-GB"/>
        </w:rPr>
      </w:pPr>
    </w:p>
    <w:p w14:paraId="020AEF6C" w14:textId="77777777" w:rsidR="00A61C44" w:rsidRPr="00A61C44" w:rsidRDefault="00A61C44" w:rsidP="00073670">
      <w:pPr>
        <w:numPr>
          <w:ilvl w:val="0"/>
          <w:numId w:val="21"/>
        </w:numPr>
        <w:spacing w:after="0"/>
        <w:rPr>
          <w:rFonts w:ascii="Arial" w:eastAsia="Times New Roman" w:hAnsi="Arial" w:cs="Arial"/>
          <w:lang w:eastAsia="en-GB"/>
        </w:rPr>
      </w:pPr>
      <w:r w:rsidRPr="00A61C44">
        <w:rPr>
          <w:rFonts w:ascii="Arial" w:eastAsia="Times New Roman" w:hAnsi="Arial" w:cs="Arial"/>
          <w:lang w:eastAsia="en-GB"/>
        </w:rPr>
        <w:t xml:space="preserve">Providing independent validation of business continuity arrangements across MoJ </w:t>
      </w:r>
    </w:p>
    <w:p w14:paraId="788FA6CC" w14:textId="77777777" w:rsidR="00A61C44" w:rsidRPr="00A61C44" w:rsidRDefault="00A61C44" w:rsidP="00073670">
      <w:pPr>
        <w:numPr>
          <w:ilvl w:val="0"/>
          <w:numId w:val="21"/>
        </w:numPr>
        <w:spacing w:after="0"/>
        <w:rPr>
          <w:rFonts w:ascii="Arial" w:eastAsia="Times New Roman" w:hAnsi="Arial" w:cs="Arial"/>
          <w:lang w:eastAsia="en-GB"/>
        </w:rPr>
      </w:pPr>
      <w:r w:rsidRPr="00A61C44">
        <w:rPr>
          <w:rFonts w:ascii="Arial" w:eastAsia="Times New Roman" w:hAnsi="Arial" w:cs="Arial"/>
          <w:lang w:eastAsia="en-GB"/>
        </w:rPr>
        <w:t xml:space="preserve">Driving continuous improvement through structured assurance, reporting, and recommendations </w:t>
      </w:r>
    </w:p>
    <w:p w14:paraId="39FEE0E6" w14:textId="77777777" w:rsidR="00A61C44" w:rsidRPr="00A61C44" w:rsidRDefault="00A61C44" w:rsidP="00073670">
      <w:pPr>
        <w:numPr>
          <w:ilvl w:val="0"/>
          <w:numId w:val="21"/>
        </w:numPr>
        <w:spacing w:after="0"/>
        <w:rPr>
          <w:rFonts w:ascii="Arial" w:eastAsia="Times New Roman" w:hAnsi="Arial" w:cs="Arial"/>
          <w:lang w:eastAsia="en-GB"/>
        </w:rPr>
      </w:pPr>
      <w:r w:rsidRPr="00A61C44">
        <w:rPr>
          <w:rFonts w:ascii="Arial" w:eastAsia="Times New Roman" w:hAnsi="Arial" w:cs="Arial"/>
          <w:lang w:eastAsia="en-GB"/>
        </w:rPr>
        <w:t xml:space="preserve">Ensuring alignment with internal standards and external best practice (e.g. BCI Good Practice Guidelines) </w:t>
      </w:r>
    </w:p>
    <w:p w14:paraId="0206BAD7" w14:textId="77777777" w:rsidR="00A61C44" w:rsidRDefault="00A61C44" w:rsidP="00073670">
      <w:pPr>
        <w:numPr>
          <w:ilvl w:val="0"/>
          <w:numId w:val="21"/>
        </w:numPr>
        <w:spacing w:after="0"/>
        <w:rPr>
          <w:rFonts w:ascii="Arial" w:eastAsia="Times New Roman" w:hAnsi="Arial" w:cs="Arial"/>
          <w:lang w:eastAsia="en-GB"/>
        </w:rPr>
      </w:pPr>
      <w:r w:rsidRPr="00A61C44">
        <w:rPr>
          <w:rFonts w:ascii="Arial" w:eastAsia="Times New Roman" w:hAnsi="Arial" w:cs="Arial"/>
          <w:lang w:eastAsia="en-GB"/>
        </w:rPr>
        <w:lastRenderedPageBreak/>
        <w:t xml:space="preserve">Supporting senior leadership by providing insight into organisational resilience </w:t>
      </w:r>
    </w:p>
    <w:p w14:paraId="3D94378D" w14:textId="77777777" w:rsidR="00A61C44" w:rsidRPr="00A61C44" w:rsidRDefault="00A61C44" w:rsidP="00073670">
      <w:pPr>
        <w:spacing w:after="0"/>
        <w:ind w:left="720"/>
        <w:rPr>
          <w:rFonts w:ascii="Arial" w:eastAsia="Times New Roman" w:hAnsi="Arial" w:cs="Arial"/>
          <w:lang w:eastAsia="en-GB"/>
        </w:rPr>
      </w:pPr>
    </w:p>
    <w:p w14:paraId="573A7111" w14:textId="77777777" w:rsidR="00A61C44" w:rsidRPr="00A61C44" w:rsidRDefault="00A61C44" w:rsidP="00073670">
      <w:pPr>
        <w:spacing w:after="0"/>
        <w:rPr>
          <w:rFonts w:ascii="Arial" w:eastAsia="Times New Roman" w:hAnsi="Arial" w:cs="Arial"/>
          <w:lang w:eastAsia="en-GB"/>
        </w:rPr>
      </w:pPr>
      <w:r w:rsidRPr="00A61C44">
        <w:rPr>
          <w:rFonts w:ascii="Arial" w:eastAsia="Times New Roman" w:hAnsi="Arial" w:cs="Arial"/>
          <w:lang w:eastAsia="en-GB"/>
        </w:rPr>
        <w:t>The team works closely with operational colleagues across prisons, courts, probation, and HQ functions, as well as directly supporting ministers, the Permanent Secretary, and Executive Committee.</w:t>
      </w:r>
    </w:p>
    <w:p w14:paraId="6DAA0362" w14:textId="77777777" w:rsidR="00A61C44" w:rsidRDefault="00A61C44" w:rsidP="00073670">
      <w:pPr>
        <w:spacing w:after="0"/>
        <w:rPr>
          <w:rFonts w:ascii="Arial" w:eastAsia="Times New Roman" w:hAnsi="Arial" w:cs="Arial"/>
          <w:lang w:eastAsia="en-GB"/>
        </w:rPr>
      </w:pPr>
    </w:p>
    <w:p w14:paraId="78108466" w14:textId="5667F836" w:rsidR="00A61C44" w:rsidRPr="00A61C44" w:rsidRDefault="00A61C44" w:rsidP="00073670">
      <w:pPr>
        <w:spacing w:after="0"/>
        <w:rPr>
          <w:rFonts w:ascii="Arial" w:eastAsia="Times New Roman" w:hAnsi="Arial" w:cs="Arial"/>
          <w:lang w:eastAsia="en-GB"/>
        </w:rPr>
      </w:pPr>
      <w:r w:rsidRPr="00A61C44">
        <w:rPr>
          <w:rFonts w:ascii="Arial" w:eastAsia="Times New Roman" w:hAnsi="Arial" w:cs="Arial"/>
          <w:lang w:eastAsia="en-GB"/>
        </w:rPr>
        <w:t>In addition to business-as-usual work, the team is trained to support the department’s response to live incidents and crises, often working alongside central government partners such as the Cabinet Office.</w:t>
      </w:r>
    </w:p>
    <w:p w14:paraId="4E816E0E" w14:textId="77777777" w:rsidR="00A61C44" w:rsidRDefault="00A61C44" w:rsidP="00073670">
      <w:pPr>
        <w:spacing w:after="0"/>
        <w:rPr>
          <w:rFonts w:ascii="Arial" w:eastAsia="Times New Roman" w:hAnsi="Arial" w:cs="Arial"/>
          <w:lang w:eastAsia="en-GB"/>
        </w:rPr>
      </w:pPr>
    </w:p>
    <w:p w14:paraId="2CB42B20" w14:textId="7A23E7D2" w:rsidR="00A61C44" w:rsidRPr="00A61C44" w:rsidRDefault="00A61C44" w:rsidP="00073670">
      <w:pPr>
        <w:spacing w:after="0"/>
        <w:rPr>
          <w:rFonts w:ascii="Arial" w:eastAsia="Times New Roman" w:hAnsi="Arial" w:cs="Arial"/>
          <w:lang w:eastAsia="en-GB"/>
        </w:rPr>
      </w:pPr>
      <w:r w:rsidRPr="00A61C44">
        <w:rPr>
          <w:rFonts w:ascii="Arial" w:eastAsia="Times New Roman" w:hAnsi="Arial" w:cs="Arial"/>
          <w:lang w:eastAsia="en-GB"/>
        </w:rPr>
        <w:t>We are a highly engaged and supportive team that prioritises learning and development, wellbeing, and inclusion. We foster an open culture that encourages innovation, continuous improvement, and constructive challenge.</w:t>
      </w:r>
    </w:p>
    <w:p w14:paraId="6FD9A1DB" w14:textId="77777777" w:rsidR="00631AA7" w:rsidRDefault="00631AA7" w:rsidP="002A6BDD">
      <w:pPr>
        <w:spacing w:after="0"/>
        <w:jc w:val="both"/>
        <w:rPr>
          <w:rStyle w:val="Strong"/>
          <w:rFonts w:ascii="Arial" w:hAnsi="Arial" w:cs="Arial"/>
          <w:sz w:val="28"/>
          <w:u w:val="single"/>
        </w:rPr>
      </w:pPr>
    </w:p>
    <w:p w14:paraId="2DEDFDFD" w14:textId="0B5D1BAE" w:rsidR="002A6BDD" w:rsidRDefault="002A6BDD" w:rsidP="67EB453C">
      <w:pPr>
        <w:spacing w:after="0"/>
        <w:jc w:val="both"/>
        <w:rPr>
          <w:rStyle w:val="Strong"/>
          <w:rFonts w:ascii="Arial" w:hAnsi="Arial" w:cs="Arial"/>
          <w:sz w:val="28"/>
          <w:szCs w:val="28"/>
          <w:u w:val="single"/>
        </w:rPr>
      </w:pPr>
      <w:r w:rsidRPr="67EB453C">
        <w:rPr>
          <w:rStyle w:val="Strong"/>
          <w:rFonts w:ascii="Arial" w:hAnsi="Arial" w:cs="Arial"/>
          <w:sz w:val="28"/>
          <w:szCs w:val="28"/>
          <w:u w:val="single"/>
        </w:rPr>
        <w:t xml:space="preserve">Job Description, Duties and Responsibilities </w:t>
      </w:r>
    </w:p>
    <w:p w14:paraId="1E359C58" w14:textId="28876E57" w:rsidR="002A6BDD" w:rsidRDefault="00073670" w:rsidP="67EB453C">
      <w:pPr>
        <w:rPr>
          <w:rStyle w:val="Strong"/>
          <w:rFonts w:ascii="Arial" w:hAnsi="Arial" w:cs="Arial"/>
        </w:rPr>
      </w:pPr>
      <w:r>
        <w:rPr>
          <w:rStyle w:val="Strong"/>
          <w:rFonts w:ascii="Arial" w:hAnsi="Arial" w:cs="Arial"/>
        </w:rPr>
        <w:br/>
      </w:r>
      <w:r w:rsidR="002A6BDD" w:rsidRPr="67EB453C">
        <w:rPr>
          <w:rStyle w:val="Strong"/>
          <w:rFonts w:ascii="Arial" w:hAnsi="Arial" w:cs="Arial"/>
        </w:rPr>
        <w:t>Purpose of role:</w:t>
      </w:r>
    </w:p>
    <w:p w14:paraId="43EC08D5" w14:textId="2020ACB9" w:rsidR="005034FE" w:rsidRPr="00087CA1" w:rsidRDefault="00FF0754" w:rsidP="67EB453C">
      <w:pPr>
        <w:rPr>
          <w:rFonts w:ascii="Arial" w:hAnsi="Arial" w:cs="Arial"/>
        </w:rPr>
      </w:pPr>
      <w:r w:rsidRPr="67EB453C">
        <w:rPr>
          <w:rFonts w:ascii="Arial" w:hAnsi="Arial" w:cs="Arial"/>
        </w:rPr>
        <w:t xml:space="preserve">As </w:t>
      </w:r>
      <w:proofErr w:type="gramStart"/>
      <w:r w:rsidR="26A929A0" w:rsidRPr="67EB453C">
        <w:rPr>
          <w:rFonts w:ascii="Arial" w:hAnsi="Arial" w:cs="Arial"/>
        </w:rPr>
        <w:t>a</w:t>
      </w:r>
      <w:proofErr w:type="gramEnd"/>
      <w:r w:rsidR="26A929A0" w:rsidRPr="67EB453C">
        <w:rPr>
          <w:rFonts w:ascii="Arial" w:hAnsi="Arial" w:cs="Arial"/>
        </w:rPr>
        <w:t xml:space="preserve"> </w:t>
      </w:r>
      <w:r w:rsidR="00C72F6B">
        <w:rPr>
          <w:rFonts w:ascii="Arial" w:hAnsi="Arial" w:cs="Arial"/>
        </w:rPr>
        <w:t>Assurance</w:t>
      </w:r>
      <w:r w:rsidRPr="67EB453C">
        <w:rPr>
          <w:rFonts w:ascii="Arial" w:hAnsi="Arial" w:cs="Arial"/>
        </w:rPr>
        <w:t xml:space="preserve"> Officer, </w:t>
      </w:r>
      <w:r w:rsidR="00A61C44" w:rsidRPr="00A61C44">
        <w:rPr>
          <w:rFonts w:ascii="Arial" w:hAnsi="Arial" w:cs="Arial"/>
        </w:rPr>
        <w:t>you will play a key role in strengthening organisational resilience by</w:t>
      </w:r>
      <w:r w:rsidR="00A61C44">
        <w:rPr>
          <w:rFonts w:ascii="Arial" w:hAnsi="Arial" w:cs="Arial"/>
        </w:rPr>
        <w:t xml:space="preserve"> </w:t>
      </w:r>
      <w:r w:rsidR="00A61C44" w:rsidRPr="00A61C44">
        <w:rPr>
          <w:rFonts w:ascii="Arial" w:hAnsi="Arial" w:cs="Arial"/>
        </w:rPr>
        <w:t>assessing, validating and improving business continuity arrangements across the Ministry of Justice.</w:t>
      </w:r>
    </w:p>
    <w:p w14:paraId="160F66BD" w14:textId="77777777" w:rsidR="00A61C44" w:rsidRPr="00A61C44" w:rsidRDefault="00A61C44" w:rsidP="00A61C44">
      <w:pPr>
        <w:pStyle w:val="NoSpacing"/>
        <w:rPr>
          <w:rFonts w:ascii="Arial" w:hAnsi="Arial" w:cs="Arial"/>
        </w:rPr>
      </w:pPr>
      <w:r w:rsidRPr="00A61C44">
        <w:rPr>
          <w:rFonts w:ascii="Arial" w:hAnsi="Arial" w:cs="Arial"/>
        </w:rPr>
        <w:t>You will:</w:t>
      </w:r>
    </w:p>
    <w:p w14:paraId="67E52824" w14:textId="77777777" w:rsidR="00A61C44" w:rsidRPr="00A61C44" w:rsidRDefault="00A61C44" w:rsidP="00A61C44">
      <w:pPr>
        <w:pStyle w:val="NoSpacing"/>
        <w:numPr>
          <w:ilvl w:val="0"/>
          <w:numId w:val="22"/>
        </w:numPr>
        <w:rPr>
          <w:rFonts w:ascii="Arial" w:hAnsi="Arial" w:cs="Arial"/>
        </w:rPr>
      </w:pPr>
      <w:r w:rsidRPr="00A61C44">
        <w:rPr>
          <w:rFonts w:ascii="Arial" w:hAnsi="Arial" w:cs="Arial"/>
        </w:rPr>
        <w:t xml:space="preserve">Deliver assurance activity that tests the effectiveness and maturity of business continuity capability </w:t>
      </w:r>
    </w:p>
    <w:p w14:paraId="5D41D1DB" w14:textId="77777777" w:rsidR="00A61C44" w:rsidRPr="00A61C44" w:rsidRDefault="00A61C44" w:rsidP="00A61C44">
      <w:pPr>
        <w:pStyle w:val="NoSpacing"/>
        <w:numPr>
          <w:ilvl w:val="0"/>
          <w:numId w:val="22"/>
        </w:numPr>
        <w:rPr>
          <w:rFonts w:ascii="Arial" w:hAnsi="Arial" w:cs="Arial"/>
        </w:rPr>
      </w:pPr>
      <w:r w:rsidRPr="00A61C44">
        <w:rPr>
          <w:rFonts w:ascii="Arial" w:hAnsi="Arial" w:cs="Arial"/>
        </w:rPr>
        <w:t xml:space="preserve">Provide evidence-based insights and recommendations to drive improvement </w:t>
      </w:r>
    </w:p>
    <w:p w14:paraId="411CA429" w14:textId="77777777" w:rsidR="00A61C44" w:rsidRPr="00A61C44" w:rsidRDefault="00A61C44" w:rsidP="00A61C44">
      <w:pPr>
        <w:pStyle w:val="NoSpacing"/>
        <w:numPr>
          <w:ilvl w:val="0"/>
          <w:numId w:val="22"/>
        </w:numPr>
        <w:rPr>
          <w:rFonts w:ascii="Arial" w:hAnsi="Arial" w:cs="Arial"/>
        </w:rPr>
      </w:pPr>
      <w:r w:rsidRPr="00A61C44">
        <w:rPr>
          <w:rFonts w:ascii="Arial" w:hAnsi="Arial" w:cs="Arial"/>
        </w:rPr>
        <w:t xml:space="preserve">Support the development of a strong, connected business continuity network </w:t>
      </w:r>
    </w:p>
    <w:p w14:paraId="02D29E6D" w14:textId="77777777" w:rsidR="00A61C44" w:rsidRDefault="00A61C44" w:rsidP="00A61C44">
      <w:pPr>
        <w:pStyle w:val="NoSpacing"/>
        <w:numPr>
          <w:ilvl w:val="0"/>
          <w:numId w:val="22"/>
        </w:numPr>
        <w:rPr>
          <w:rFonts w:ascii="Arial" w:hAnsi="Arial" w:cs="Arial"/>
        </w:rPr>
      </w:pPr>
      <w:r w:rsidRPr="00A61C44">
        <w:rPr>
          <w:rFonts w:ascii="Arial" w:hAnsi="Arial" w:cs="Arial"/>
        </w:rPr>
        <w:t xml:space="preserve">Contribute to wider DOC priorities, including incident response and resilience strategy </w:t>
      </w:r>
    </w:p>
    <w:p w14:paraId="2E72B2DE" w14:textId="77777777" w:rsidR="004842BC" w:rsidRPr="00A61C44" w:rsidRDefault="004842BC" w:rsidP="004842BC">
      <w:pPr>
        <w:pStyle w:val="NoSpacing"/>
        <w:ind w:left="720"/>
        <w:rPr>
          <w:rFonts w:ascii="Arial" w:hAnsi="Arial" w:cs="Arial"/>
        </w:rPr>
      </w:pPr>
    </w:p>
    <w:p w14:paraId="53FDD7DB" w14:textId="2066055E" w:rsidR="006A2406" w:rsidRPr="00A3185D" w:rsidRDefault="00A61C44" w:rsidP="67EB453C">
      <w:pPr>
        <w:pStyle w:val="NoSpacing"/>
        <w:rPr>
          <w:rFonts w:ascii="Arial" w:hAnsi="Arial" w:cs="Arial"/>
        </w:rPr>
      </w:pPr>
      <w:r w:rsidRPr="00A61C44">
        <w:rPr>
          <w:rFonts w:ascii="Arial" w:hAnsi="Arial" w:cs="Arial"/>
        </w:rPr>
        <w:t>This role offers autonomy with opportunities to influence stakeholders and shape departmental resilience.</w:t>
      </w:r>
    </w:p>
    <w:p w14:paraId="6D03D41E" w14:textId="0FAA17BB" w:rsidR="00FC52EF" w:rsidRPr="003C7715" w:rsidRDefault="00073670" w:rsidP="67EB453C">
      <w:pPr>
        <w:rPr>
          <w:rFonts w:ascii="Arial" w:hAnsi="Arial" w:cs="Arial"/>
        </w:rPr>
      </w:pPr>
      <w:r>
        <w:rPr>
          <w:rStyle w:val="Strong"/>
          <w:rFonts w:ascii="Arial" w:hAnsi="Arial" w:cs="Arial"/>
        </w:rPr>
        <w:br/>
      </w:r>
      <w:r w:rsidR="00FC52EF" w:rsidRPr="67EB453C">
        <w:rPr>
          <w:rStyle w:val="Strong"/>
          <w:rFonts w:ascii="Arial" w:hAnsi="Arial" w:cs="Arial"/>
        </w:rPr>
        <w:t>Responsibilities will include:</w:t>
      </w:r>
    </w:p>
    <w:p w14:paraId="10BE54EE" w14:textId="0639C85C" w:rsidR="000C404A" w:rsidRDefault="000C404A" w:rsidP="67EB453C">
      <w:pPr>
        <w:pStyle w:val="maintext"/>
        <w:spacing w:after="0" w:line="240" w:lineRule="auto"/>
        <w:jc w:val="both"/>
        <w:rPr>
          <w:rFonts w:cs="Arial"/>
          <w:u w:val="single"/>
        </w:rPr>
      </w:pPr>
      <w:r w:rsidRPr="67EB453C">
        <w:rPr>
          <w:rFonts w:cs="Arial"/>
          <w:u w:val="single"/>
        </w:rPr>
        <w:t xml:space="preserve">Business Continuity </w:t>
      </w:r>
      <w:r w:rsidR="007D6082" w:rsidRPr="67EB453C">
        <w:rPr>
          <w:rFonts w:cs="Arial"/>
          <w:u w:val="single"/>
        </w:rPr>
        <w:t>Assurance</w:t>
      </w:r>
    </w:p>
    <w:p w14:paraId="28A33F81"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Deliver MoJ business continuity assurance processes, conducting in-person and virtual assurance visits to assess compliance and robustness across business areas, reporting against internal and external standards (e.g. BCI Good Practice Guidelines)</w:t>
      </w:r>
    </w:p>
    <w:p w14:paraId="19C80E09"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Design and deliver validation exercises (discussion-based and scenario-driven) as part of assurance visits, capturing good practice and identifying recommendations for improvement</w:t>
      </w:r>
    </w:p>
    <w:p w14:paraId="2ACF1E67"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Produce high-quality assurance reports with clear findings, risk-based recommendations, and actionable insights</w:t>
      </w:r>
    </w:p>
    <w:p w14:paraId="66CE128F"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Track and monitor implementation of recommendations, producing follow-up reports and maintaining accurate records of progress</w:t>
      </w:r>
    </w:p>
    <w:p w14:paraId="0AAADA2F"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Maintain accurate and auditable records of assurance activity and recommendation status</w:t>
      </w:r>
    </w:p>
    <w:p w14:paraId="5780F592"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Review business continuity plans and work with business areas to identify improvements, strengthening plan quality and alignment with best practice</w:t>
      </w:r>
    </w:p>
    <w:p w14:paraId="0959BA3C" w14:textId="643EFD24"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Commission and analyse the bi-annual self-assessment, identifying key themes and producing structured reports for stakeholders</w:t>
      </w:r>
    </w:p>
    <w:p w14:paraId="524A3B41" w14:textId="77777777" w:rsidR="00155E28"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lastRenderedPageBreak/>
        <w:t>Deliver training and guidance to improve business continuity capability across the department</w:t>
      </w:r>
    </w:p>
    <w:p w14:paraId="4FF7AA6E" w14:textId="04D013F1" w:rsidR="007423ED" w:rsidRPr="00155E28" w:rsidRDefault="00155E28" w:rsidP="00155E28">
      <w:pPr>
        <w:pStyle w:val="ListParagraph"/>
        <w:numPr>
          <w:ilvl w:val="0"/>
          <w:numId w:val="28"/>
        </w:numPr>
        <w:spacing w:after="0" w:line="240" w:lineRule="auto"/>
        <w:rPr>
          <w:rFonts w:ascii="Arial" w:hAnsi="Arial" w:cs="Arial"/>
        </w:rPr>
      </w:pPr>
      <w:r w:rsidRPr="00155E28">
        <w:rPr>
          <w:rFonts w:ascii="Arial" w:hAnsi="Arial" w:cs="Arial"/>
        </w:rPr>
        <w:t>Contribute to the continuous improvement of assurance methodologies, tools, and processes</w:t>
      </w:r>
    </w:p>
    <w:p w14:paraId="4FFBB645" w14:textId="77777777" w:rsidR="00155E28" w:rsidRPr="0064736A" w:rsidRDefault="00155E28" w:rsidP="00155E28">
      <w:pPr>
        <w:spacing w:after="0" w:line="240" w:lineRule="auto"/>
        <w:rPr>
          <w:rFonts w:ascii="Arial" w:hAnsi="Arial" w:cs="Arial"/>
        </w:rPr>
      </w:pPr>
    </w:p>
    <w:p w14:paraId="24885F4E" w14:textId="284E53FE" w:rsidR="009B1D9D" w:rsidRPr="0064736A" w:rsidRDefault="004D0BE0" w:rsidP="67EB453C">
      <w:pPr>
        <w:pStyle w:val="maintext"/>
        <w:spacing w:after="0" w:line="240" w:lineRule="auto"/>
        <w:jc w:val="both"/>
        <w:rPr>
          <w:rFonts w:cs="Arial"/>
          <w:u w:val="single"/>
        </w:rPr>
      </w:pPr>
      <w:r w:rsidRPr="67EB453C">
        <w:rPr>
          <w:rFonts w:cs="Arial"/>
          <w:u w:val="single"/>
        </w:rPr>
        <w:t>Crisis/</w:t>
      </w:r>
      <w:r w:rsidR="009B1D9D" w:rsidRPr="67EB453C">
        <w:rPr>
          <w:rFonts w:cs="Arial"/>
          <w:u w:val="single"/>
        </w:rPr>
        <w:t xml:space="preserve">Incident </w:t>
      </w:r>
      <w:r w:rsidR="00801B30">
        <w:rPr>
          <w:rFonts w:cs="Arial"/>
          <w:u w:val="single"/>
        </w:rPr>
        <w:t>Response</w:t>
      </w:r>
    </w:p>
    <w:p w14:paraId="5125F9FA" w14:textId="77777777" w:rsidR="00801B30" w:rsidRPr="00801B30" w:rsidRDefault="00801B30" w:rsidP="00801B30">
      <w:pPr>
        <w:pStyle w:val="ListParagraph"/>
        <w:numPr>
          <w:ilvl w:val="0"/>
          <w:numId w:val="23"/>
        </w:numPr>
        <w:spacing w:after="150"/>
        <w:rPr>
          <w:rFonts w:ascii="Arial" w:eastAsia="Times New Roman" w:hAnsi="Arial" w:cs="Arial"/>
          <w:szCs w:val="20"/>
        </w:rPr>
      </w:pPr>
      <w:r w:rsidRPr="00801B30">
        <w:rPr>
          <w:rFonts w:ascii="Arial" w:eastAsia="Times New Roman" w:hAnsi="Arial" w:cs="Arial"/>
          <w:szCs w:val="20"/>
        </w:rPr>
        <w:t>Provide support to the DOC and wider department during incidents and crises</w:t>
      </w:r>
    </w:p>
    <w:p w14:paraId="38F3CF40" w14:textId="77777777" w:rsidR="00801B30" w:rsidRPr="00801B30" w:rsidRDefault="00801B30" w:rsidP="00801B30">
      <w:pPr>
        <w:pStyle w:val="ListParagraph"/>
        <w:numPr>
          <w:ilvl w:val="0"/>
          <w:numId w:val="23"/>
        </w:numPr>
        <w:spacing w:after="150"/>
        <w:rPr>
          <w:rFonts w:ascii="Arial" w:eastAsia="Times New Roman" w:hAnsi="Arial" w:cs="Arial"/>
          <w:szCs w:val="20"/>
        </w:rPr>
      </w:pPr>
      <w:r w:rsidRPr="00801B30">
        <w:rPr>
          <w:rFonts w:ascii="Arial" w:eastAsia="Times New Roman" w:hAnsi="Arial" w:cs="Arial"/>
          <w:szCs w:val="20"/>
        </w:rPr>
        <w:t>Apply business continuity and resilience expertise in fast-paced, high-pressure situations</w:t>
      </w:r>
    </w:p>
    <w:p w14:paraId="19CDA132" w14:textId="40BB9E9C" w:rsidR="00394C3E" w:rsidRPr="00B73E5A" w:rsidRDefault="00801B30" w:rsidP="00111BB2">
      <w:pPr>
        <w:pStyle w:val="ListParagraph"/>
        <w:numPr>
          <w:ilvl w:val="0"/>
          <w:numId w:val="23"/>
        </w:numPr>
        <w:spacing w:after="150"/>
        <w:rPr>
          <w:rFonts w:ascii="Arial" w:hAnsi="Arial" w:cs="Arial"/>
        </w:rPr>
      </w:pPr>
      <w:r w:rsidRPr="00801B30">
        <w:rPr>
          <w:rFonts w:ascii="Arial" w:eastAsia="Times New Roman" w:hAnsi="Arial" w:cs="Arial"/>
          <w:szCs w:val="20"/>
        </w:rPr>
        <w:t>Participate in training and development, including access to the Cabinet Office crisis management training programme</w:t>
      </w:r>
    </w:p>
    <w:p w14:paraId="5E0F8A89" w14:textId="7CDA352E" w:rsidR="00FA714D" w:rsidRDefault="00FA714D" w:rsidP="67EB453C">
      <w:pPr>
        <w:spacing w:after="0"/>
        <w:jc w:val="both"/>
        <w:rPr>
          <w:rFonts w:ascii="Arial" w:hAnsi="Arial" w:cs="Arial"/>
          <w:b/>
          <w:bCs/>
        </w:rPr>
      </w:pPr>
      <w:r w:rsidRPr="67EB453C">
        <w:rPr>
          <w:rFonts w:ascii="Arial" w:hAnsi="Arial" w:cs="Arial"/>
          <w:b/>
          <w:bCs/>
        </w:rPr>
        <w:t>Expectations of</w:t>
      </w:r>
      <w:r w:rsidR="00033634">
        <w:rPr>
          <w:rFonts w:ascii="Arial" w:hAnsi="Arial" w:cs="Arial"/>
          <w:b/>
          <w:bCs/>
        </w:rPr>
        <w:t xml:space="preserve"> the</w:t>
      </w:r>
      <w:r w:rsidRPr="67EB453C">
        <w:rPr>
          <w:rFonts w:ascii="Arial" w:hAnsi="Arial" w:cs="Arial"/>
          <w:b/>
          <w:bCs/>
        </w:rPr>
        <w:t xml:space="preserve"> post holder </w:t>
      </w:r>
    </w:p>
    <w:p w14:paraId="5E9B6FE6" w14:textId="3ED212C1" w:rsidR="00111BB2" w:rsidRPr="00111BB2" w:rsidRDefault="00111BB2" w:rsidP="00111BB2">
      <w:pPr>
        <w:pStyle w:val="ListParagraph"/>
        <w:numPr>
          <w:ilvl w:val="0"/>
          <w:numId w:val="24"/>
        </w:numPr>
        <w:spacing w:after="0"/>
        <w:jc w:val="both"/>
        <w:rPr>
          <w:rFonts w:ascii="Arial" w:hAnsi="Arial" w:cs="Arial"/>
        </w:rPr>
      </w:pPr>
      <w:r w:rsidRPr="00111BB2">
        <w:rPr>
          <w:rFonts w:ascii="Arial" w:hAnsi="Arial" w:cs="Arial"/>
        </w:rPr>
        <w:t>Willingness to undertake national travel for assurance visits, exercises and team activities</w:t>
      </w:r>
    </w:p>
    <w:p w14:paraId="468BDF3C" w14:textId="5B3CD183" w:rsidR="00FA714D" w:rsidRPr="00111BB2" w:rsidRDefault="00111BB2" w:rsidP="00111BB2">
      <w:pPr>
        <w:pStyle w:val="ListParagraph"/>
        <w:numPr>
          <w:ilvl w:val="0"/>
          <w:numId w:val="24"/>
        </w:numPr>
        <w:spacing w:after="0"/>
        <w:jc w:val="both"/>
        <w:rPr>
          <w:rFonts w:ascii="Arial" w:hAnsi="Arial" w:cs="Arial"/>
        </w:rPr>
      </w:pPr>
      <w:r w:rsidRPr="00111BB2">
        <w:rPr>
          <w:rFonts w:ascii="Arial" w:hAnsi="Arial" w:cs="Arial"/>
        </w:rPr>
        <w:t>Ability to obtain and maintain Security Clearance (SC)</w:t>
      </w:r>
    </w:p>
    <w:p w14:paraId="20D24C9E" w14:textId="77777777" w:rsidR="00111BB2" w:rsidRPr="00111BB2" w:rsidRDefault="00111BB2" w:rsidP="00111BB2">
      <w:pPr>
        <w:pStyle w:val="ListParagraph"/>
        <w:spacing w:after="0"/>
        <w:jc w:val="both"/>
        <w:rPr>
          <w:rFonts w:ascii="Arial" w:hAnsi="Arial" w:cs="Arial"/>
          <w:b/>
          <w:bCs/>
        </w:rPr>
      </w:pPr>
    </w:p>
    <w:p w14:paraId="4E3F7F1A" w14:textId="77777777" w:rsidR="00FA714D" w:rsidRPr="00F53B18" w:rsidRDefault="00FA714D" w:rsidP="67EB453C">
      <w:pPr>
        <w:spacing w:after="0"/>
        <w:jc w:val="both"/>
        <w:rPr>
          <w:rFonts w:ascii="Arial" w:hAnsi="Arial" w:cs="Arial"/>
          <w:u w:val="single"/>
        </w:rPr>
      </w:pPr>
      <w:r w:rsidRPr="67EB453C">
        <w:rPr>
          <w:rStyle w:val="Strong"/>
          <w:rFonts w:ascii="Arial" w:hAnsi="Arial" w:cs="Arial"/>
          <w:sz w:val="28"/>
          <w:szCs w:val="28"/>
          <w:u w:val="single"/>
        </w:rPr>
        <w:t xml:space="preserve">Skills and Experience </w:t>
      </w:r>
    </w:p>
    <w:p w14:paraId="74FBF264" w14:textId="77777777" w:rsidR="00FA714D" w:rsidRPr="004764C3" w:rsidRDefault="00FA714D" w:rsidP="67EB453C">
      <w:pPr>
        <w:spacing w:after="0" w:line="240" w:lineRule="auto"/>
        <w:jc w:val="both"/>
        <w:rPr>
          <w:rFonts w:ascii="Arial" w:hAnsi="Arial" w:cs="Arial"/>
        </w:rPr>
      </w:pPr>
    </w:p>
    <w:p w14:paraId="008EE064" w14:textId="51363E34" w:rsidR="00FA714D" w:rsidRDefault="00FA714D" w:rsidP="00033634">
      <w:pPr>
        <w:spacing w:after="0" w:line="240" w:lineRule="auto"/>
        <w:jc w:val="both"/>
        <w:rPr>
          <w:rStyle w:val="Strong"/>
          <w:rFonts w:ascii="Arial" w:hAnsi="Arial" w:cs="Arial"/>
        </w:rPr>
      </w:pPr>
      <w:r w:rsidRPr="67EB453C">
        <w:rPr>
          <w:rStyle w:val="Strong"/>
          <w:rFonts w:ascii="Arial" w:hAnsi="Arial" w:cs="Arial"/>
        </w:rPr>
        <w:t>Essential</w:t>
      </w:r>
    </w:p>
    <w:p w14:paraId="0AB2E6B2" w14:textId="77777777" w:rsidR="00B73E5A" w:rsidRPr="00111BB2" w:rsidRDefault="00B73E5A" w:rsidP="00B73E5A">
      <w:pPr>
        <w:pStyle w:val="ListParagraph"/>
        <w:numPr>
          <w:ilvl w:val="0"/>
          <w:numId w:val="25"/>
        </w:numPr>
        <w:spacing w:line="240" w:lineRule="auto"/>
        <w:rPr>
          <w:rStyle w:val="Strong"/>
          <w:rFonts w:ascii="Arial" w:hAnsi="Arial" w:cs="Arial"/>
          <w:b w:val="0"/>
          <w:bCs w:val="0"/>
        </w:rPr>
      </w:pPr>
      <w:r w:rsidRPr="00111BB2">
        <w:rPr>
          <w:rStyle w:val="Strong"/>
          <w:rFonts w:ascii="Arial" w:hAnsi="Arial" w:cs="Arial"/>
          <w:b w:val="0"/>
          <w:bCs w:val="0"/>
        </w:rPr>
        <w:t>Clear and effective written and verbal communication skills, including report writing</w:t>
      </w:r>
    </w:p>
    <w:p w14:paraId="139C901F" w14:textId="77777777" w:rsidR="00111BB2" w:rsidRPr="00111BB2" w:rsidRDefault="00111BB2" w:rsidP="00033634">
      <w:pPr>
        <w:pStyle w:val="ListParagraph"/>
        <w:numPr>
          <w:ilvl w:val="0"/>
          <w:numId w:val="25"/>
        </w:numPr>
        <w:spacing w:line="240" w:lineRule="auto"/>
        <w:rPr>
          <w:rStyle w:val="Strong"/>
          <w:rFonts w:ascii="Arial" w:hAnsi="Arial" w:cs="Arial"/>
          <w:b w:val="0"/>
          <w:bCs w:val="0"/>
        </w:rPr>
      </w:pPr>
      <w:r w:rsidRPr="00111BB2">
        <w:rPr>
          <w:rStyle w:val="Strong"/>
          <w:rFonts w:ascii="Arial" w:hAnsi="Arial" w:cs="Arial"/>
          <w:b w:val="0"/>
          <w:bCs w:val="0"/>
        </w:rPr>
        <w:t>Ability to work independently and make risk-based decisions using available evidence</w:t>
      </w:r>
    </w:p>
    <w:p w14:paraId="7851B852" w14:textId="77777777" w:rsidR="00111BB2" w:rsidRPr="00111BB2" w:rsidRDefault="00111BB2" w:rsidP="00033634">
      <w:pPr>
        <w:pStyle w:val="ListParagraph"/>
        <w:numPr>
          <w:ilvl w:val="0"/>
          <w:numId w:val="25"/>
        </w:numPr>
        <w:spacing w:line="240" w:lineRule="auto"/>
        <w:rPr>
          <w:rStyle w:val="Strong"/>
          <w:rFonts w:ascii="Arial" w:hAnsi="Arial" w:cs="Arial"/>
          <w:b w:val="0"/>
          <w:bCs w:val="0"/>
        </w:rPr>
      </w:pPr>
      <w:r w:rsidRPr="00111BB2">
        <w:rPr>
          <w:rStyle w:val="Strong"/>
          <w:rFonts w:ascii="Arial" w:hAnsi="Arial" w:cs="Arial"/>
          <w:b w:val="0"/>
          <w:bCs w:val="0"/>
        </w:rPr>
        <w:t>Strong organisational skills, with the ability to manage competing priorities</w:t>
      </w:r>
    </w:p>
    <w:p w14:paraId="7219116E" w14:textId="77777777" w:rsidR="00111BB2" w:rsidRPr="00111BB2" w:rsidRDefault="00111BB2" w:rsidP="00033634">
      <w:pPr>
        <w:pStyle w:val="ListParagraph"/>
        <w:numPr>
          <w:ilvl w:val="0"/>
          <w:numId w:val="25"/>
        </w:numPr>
        <w:spacing w:line="240" w:lineRule="auto"/>
        <w:rPr>
          <w:rStyle w:val="Strong"/>
          <w:rFonts w:ascii="Arial" w:hAnsi="Arial" w:cs="Arial"/>
          <w:b w:val="0"/>
          <w:bCs w:val="0"/>
        </w:rPr>
      </w:pPr>
      <w:r w:rsidRPr="00111BB2">
        <w:rPr>
          <w:rStyle w:val="Strong"/>
          <w:rFonts w:ascii="Arial" w:hAnsi="Arial" w:cs="Arial"/>
          <w:b w:val="0"/>
          <w:bCs w:val="0"/>
        </w:rPr>
        <w:t>Analytical skills, with experience interpreting data to inform decisions and recommendations</w:t>
      </w:r>
    </w:p>
    <w:p w14:paraId="0FB3EF15" w14:textId="1AF10AFA" w:rsidR="00033634" w:rsidRPr="00033634" w:rsidRDefault="00111BB2" w:rsidP="00033634">
      <w:pPr>
        <w:pStyle w:val="ListParagraph"/>
        <w:numPr>
          <w:ilvl w:val="0"/>
          <w:numId w:val="25"/>
        </w:numPr>
        <w:spacing w:line="240" w:lineRule="auto"/>
        <w:rPr>
          <w:b/>
          <w:bCs/>
        </w:rPr>
      </w:pPr>
      <w:r w:rsidRPr="00111BB2">
        <w:rPr>
          <w:rStyle w:val="Strong"/>
          <w:rFonts w:ascii="Arial" w:hAnsi="Arial" w:cs="Arial"/>
          <w:b w:val="0"/>
          <w:bCs w:val="0"/>
        </w:rPr>
        <w:t>Experience of working collaboratively with a range of stakeholders</w:t>
      </w:r>
    </w:p>
    <w:p w14:paraId="22CB1CBA" w14:textId="77777777" w:rsidR="00073670" w:rsidRDefault="00FA714D" w:rsidP="00073670">
      <w:pPr>
        <w:spacing w:after="0" w:line="240" w:lineRule="auto"/>
        <w:jc w:val="both"/>
        <w:rPr>
          <w:rStyle w:val="Strong"/>
          <w:rFonts w:ascii="Arial" w:hAnsi="Arial" w:cs="Arial"/>
        </w:rPr>
      </w:pPr>
      <w:r w:rsidRPr="67EB453C">
        <w:rPr>
          <w:rStyle w:val="Strong"/>
          <w:rFonts w:ascii="Arial" w:hAnsi="Arial" w:cs="Arial"/>
        </w:rPr>
        <w:t>Highly Desirable</w:t>
      </w:r>
    </w:p>
    <w:p w14:paraId="4ADA0B25" w14:textId="0B56FA40" w:rsidR="00111BB2" w:rsidRPr="00073670" w:rsidRDefault="00111BB2" w:rsidP="00073670">
      <w:pPr>
        <w:pStyle w:val="ListParagraph"/>
        <w:numPr>
          <w:ilvl w:val="0"/>
          <w:numId w:val="30"/>
        </w:numPr>
        <w:spacing w:after="0" w:line="240" w:lineRule="auto"/>
        <w:jc w:val="both"/>
        <w:rPr>
          <w:rFonts w:ascii="Arial" w:eastAsia="Times New Roman" w:hAnsi="Arial" w:cs="Arial"/>
          <w:lang w:eastAsia="en-GB"/>
        </w:rPr>
      </w:pPr>
      <w:r w:rsidRPr="00073670">
        <w:rPr>
          <w:rFonts w:ascii="Arial" w:eastAsia="Times New Roman" w:hAnsi="Arial" w:cs="Arial"/>
          <w:lang w:eastAsia="en-GB"/>
        </w:rPr>
        <w:t xml:space="preserve">Experience of working in assurance, audit, business continuity, resilience, or exercising environments </w:t>
      </w:r>
    </w:p>
    <w:p w14:paraId="321F31DF" w14:textId="3534EFA3" w:rsidR="00111BB2" w:rsidRPr="00111BB2" w:rsidRDefault="00111BB2" w:rsidP="00033634">
      <w:pPr>
        <w:pStyle w:val="ListParagraph"/>
        <w:numPr>
          <w:ilvl w:val="0"/>
          <w:numId w:val="26"/>
        </w:numPr>
        <w:spacing w:before="100" w:beforeAutospacing="1" w:after="100" w:afterAutospacing="1" w:line="240" w:lineRule="auto"/>
        <w:jc w:val="both"/>
        <w:rPr>
          <w:rFonts w:ascii="Arial" w:eastAsia="Times New Roman" w:hAnsi="Arial" w:cs="Arial"/>
          <w:lang w:eastAsia="en-GB"/>
        </w:rPr>
      </w:pPr>
      <w:r w:rsidRPr="00111BB2">
        <w:rPr>
          <w:rFonts w:ascii="Arial" w:eastAsia="Times New Roman" w:hAnsi="Arial" w:cs="Arial"/>
          <w:lang w:eastAsia="en-GB"/>
        </w:rPr>
        <w:t xml:space="preserve">Ability to build and maintain professional networks to drive improvement </w:t>
      </w:r>
    </w:p>
    <w:p w14:paraId="71C90B71" w14:textId="77777777" w:rsidR="00111BB2" w:rsidRPr="00111BB2" w:rsidRDefault="00111BB2" w:rsidP="00033634">
      <w:pPr>
        <w:numPr>
          <w:ilvl w:val="0"/>
          <w:numId w:val="26"/>
        </w:numPr>
        <w:spacing w:before="100" w:beforeAutospacing="1" w:after="100" w:afterAutospacing="1" w:line="240" w:lineRule="auto"/>
        <w:rPr>
          <w:rFonts w:ascii="Arial" w:eastAsia="Times New Roman" w:hAnsi="Arial" w:cs="Arial"/>
          <w:lang w:eastAsia="en-GB"/>
        </w:rPr>
      </w:pPr>
      <w:r w:rsidRPr="00111BB2">
        <w:rPr>
          <w:rFonts w:ascii="Arial" w:eastAsia="Times New Roman" w:hAnsi="Arial" w:cs="Arial"/>
          <w:lang w:eastAsia="en-GB"/>
        </w:rPr>
        <w:t xml:space="preserve">Experience engaging diverse audiences and encouraging participation </w:t>
      </w:r>
    </w:p>
    <w:p w14:paraId="48C8E4ED" w14:textId="77777777" w:rsidR="00111BB2" w:rsidRPr="00111BB2" w:rsidRDefault="00111BB2" w:rsidP="00033634">
      <w:pPr>
        <w:numPr>
          <w:ilvl w:val="0"/>
          <w:numId w:val="26"/>
        </w:numPr>
        <w:spacing w:before="100" w:beforeAutospacing="1" w:after="100" w:afterAutospacing="1" w:line="240" w:lineRule="auto"/>
        <w:rPr>
          <w:rFonts w:ascii="Arial" w:eastAsia="Times New Roman" w:hAnsi="Arial" w:cs="Arial"/>
          <w:lang w:eastAsia="en-GB"/>
        </w:rPr>
      </w:pPr>
      <w:r w:rsidRPr="00111BB2">
        <w:rPr>
          <w:rFonts w:ascii="Arial" w:eastAsia="Times New Roman" w:hAnsi="Arial" w:cs="Arial"/>
          <w:lang w:eastAsia="en-GB"/>
        </w:rPr>
        <w:t xml:space="preserve">Understanding of risk, governance, and assurance frameworks </w:t>
      </w:r>
    </w:p>
    <w:p w14:paraId="5E03257F" w14:textId="77777777" w:rsidR="00111BB2" w:rsidRPr="00111BB2" w:rsidRDefault="00111BB2" w:rsidP="00033634">
      <w:pPr>
        <w:numPr>
          <w:ilvl w:val="0"/>
          <w:numId w:val="26"/>
        </w:numPr>
        <w:spacing w:before="100" w:beforeAutospacing="1" w:after="100" w:afterAutospacing="1" w:line="240" w:lineRule="auto"/>
        <w:rPr>
          <w:rFonts w:ascii="Arial" w:eastAsia="Times New Roman" w:hAnsi="Arial" w:cs="Arial"/>
          <w:lang w:eastAsia="en-GB"/>
        </w:rPr>
      </w:pPr>
      <w:r w:rsidRPr="00111BB2">
        <w:rPr>
          <w:rFonts w:ascii="Arial" w:eastAsia="Times New Roman" w:hAnsi="Arial" w:cs="Arial"/>
          <w:lang w:eastAsia="en-GB"/>
        </w:rPr>
        <w:t xml:space="preserve">Awareness of how business continuity aligns to strategic organisational priorities </w:t>
      </w:r>
    </w:p>
    <w:p w14:paraId="5E5E76DC" w14:textId="7E856224" w:rsidR="00564709" w:rsidRPr="00111BB2" w:rsidRDefault="00111BB2" w:rsidP="00111BB2">
      <w:pPr>
        <w:spacing w:before="100" w:beforeAutospacing="1" w:after="100" w:afterAutospacing="1" w:line="240" w:lineRule="auto"/>
        <w:rPr>
          <w:rFonts w:ascii="Arial" w:eastAsia="Times New Roman" w:hAnsi="Arial" w:cs="Arial"/>
          <w:lang w:eastAsia="en-GB"/>
        </w:rPr>
      </w:pPr>
      <w:r w:rsidRPr="00111BB2">
        <w:rPr>
          <w:rFonts w:ascii="Arial" w:eastAsia="Times New Roman" w:hAnsi="Arial" w:cs="Arial"/>
          <w:lang w:eastAsia="en-GB"/>
        </w:rPr>
        <w:t>Prior business continuity experience is beneficial but not essential – full training and support will be provided.</w:t>
      </w:r>
    </w:p>
    <w:p w14:paraId="5DA66D2E" w14:textId="6F6DB24F" w:rsidR="000A0436" w:rsidRDefault="000A0436" w:rsidP="000A0436">
      <w:pPr>
        <w:rPr>
          <w:rFonts w:ascii="Arial" w:hAnsi="Arial" w:cs="Arial"/>
          <w:b/>
          <w:sz w:val="28"/>
          <w:u w:val="single"/>
        </w:rPr>
      </w:pPr>
      <w:r w:rsidRPr="00F53B18">
        <w:rPr>
          <w:rFonts w:ascii="Arial" w:hAnsi="Arial" w:cs="Arial"/>
          <w:b/>
          <w:sz w:val="28"/>
          <w:u w:val="single"/>
        </w:rPr>
        <w:t>Qualifications</w:t>
      </w:r>
      <w:r>
        <w:rPr>
          <w:rFonts w:ascii="Arial" w:hAnsi="Arial" w:cs="Arial"/>
          <w:b/>
          <w:sz w:val="28"/>
          <w:u w:val="single"/>
        </w:rPr>
        <w:t xml:space="preserve"> &amp; Membership</w:t>
      </w:r>
    </w:p>
    <w:p w14:paraId="2DD57C4B" w14:textId="77777777" w:rsidR="00111BB2" w:rsidRDefault="000A0436" w:rsidP="00111BB2">
      <w:pPr>
        <w:spacing w:before="100" w:beforeAutospacing="1" w:after="100" w:afterAutospacing="1" w:line="240" w:lineRule="auto"/>
        <w:rPr>
          <w:rFonts w:ascii="Arial" w:hAnsi="Arial" w:cs="Arial"/>
        </w:rPr>
      </w:pPr>
      <w:r>
        <w:rPr>
          <w:rFonts w:ascii="Arial" w:hAnsi="Arial" w:cs="Arial"/>
        </w:rPr>
        <w:t>T</w:t>
      </w:r>
      <w:r w:rsidR="000D471F">
        <w:rPr>
          <w:rFonts w:ascii="Arial" w:hAnsi="Arial" w:cs="Arial"/>
        </w:rPr>
        <w:t>he</w:t>
      </w:r>
      <w:r w:rsidR="00242346">
        <w:rPr>
          <w:rFonts w:ascii="Arial" w:hAnsi="Arial" w:cs="Arial"/>
        </w:rPr>
        <w:t xml:space="preserve"> team will support the successful candidate in working towards gaining the C</w:t>
      </w:r>
      <w:r w:rsidRPr="00E95575">
        <w:rPr>
          <w:rFonts w:ascii="Arial" w:hAnsi="Arial" w:cs="Arial"/>
        </w:rPr>
        <w:t>ertificate of the Business Continuity Institute (CBCI)</w:t>
      </w:r>
      <w:r w:rsidR="002B4861">
        <w:rPr>
          <w:rFonts w:ascii="Arial" w:hAnsi="Arial" w:cs="Arial"/>
        </w:rPr>
        <w:t>.</w:t>
      </w:r>
    </w:p>
    <w:p w14:paraId="79DE40AC" w14:textId="48FD05D4" w:rsidR="000A0436" w:rsidRPr="008B6389" w:rsidRDefault="001B6A18" w:rsidP="00111BB2">
      <w:pPr>
        <w:spacing w:before="100" w:beforeAutospacing="1" w:after="100" w:afterAutospacing="1" w:line="240" w:lineRule="auto"/>
        <w:rPr>
          <w:rStyle w:val="Strong"/>
          <w:rFonts w:ascii="Arial" w:hAnsi="Arial" w:cs="Arial"/>
          <w:sz w:val="28"/>
          <w:szCs w:val="28"/>
          <w:u w:val="single"/>
          <w:lang w:val="en-US"/>
        </w:rPr>
      </w:pPr>
      <w:r w:rsidRPr="657FB031">
        <w:rPr>
          <w:rFonts w:ascii="Arial" w:hAnsi="Arial" w:cs="Arial"/>
          <w:b/>
          <w:bCs/>
          <w:sz w:val="28"/>
          <w:szCs w:val="28"/>
          <w:u w:val="single"/>
          <w:lang w:val="en-US"/>
        </w:rPr>
        <w:t>Behavio</w:t>
      </w:r>
      <w:r w:rsidR="00874C68" w:rsidRPr="657FB031">
        <w:rPr>
          <w:rFonts w:ascii="Arial" w:hAnsi="Arial" w:cs="Arial"/>
          <w:b/>
          <w:bCs/>
          <w:sz w:val="28"/>
          <w:szCs w:val="28"/>
          <w:u w:val="single"/>
          <w:lang w:val="en-US"/>
        </w:rPr>
        <w:t>u</w:t>
      </w:r>
      <w:r w:rsidRPr="657FB031">
        <w:rPr>
          <w:rFonts w:ascii="Arial" w:hAnsi="Arial" w:cs="Arial"/>
          <w:b/>
          <w:bCs/>
          <w:sz w:val="28"/>
          <w:szCs w:val="28"/>
          <w:u w:val="single"/>
          <w:lang w:val="en-US"/>
        </w:rPr>
        <w:t>rs</w:t>
      </w:r>
    </w:p>
    <w:p w14:paraId="39B5AE18" w14:textId="20DF9242" w:rsidR="000D471F" w:rsidRPr="00227D01" w:rsidRDefault="000D471F" w:rsidP="74C088D4">
      <w:pPr>
        <w:numPr>
          <w:ilvl w:val="0"/>
          <w:numId w:val="10"/>
        </w:numPr>
        <w:spacing w:before="100" w:beforeAutospacing="1" w:after="100" w:afterAutospacing="1" w:line="240" w:lineRule="auto"/>
        <w:rPr>
          <w:rFonts w:ascii="Arial" w:hAnsi="Arial" w:cs="Arial"/>
          <w:b/>
          <w:bCs/>
        </w:rPr>
      </w:pPr>
      <w:r w:rsidRPr="67EB453C">
        <w:rPr>
          <w:rFonts w:ascii="Arial" w:hAnsi="Arial" w:cs="Arial"/>
        </w:rPr>
        <w:t>Managing a quality service</w:t>
      </w:r>
      <w:r w:rsidR="39D9442A" w:rsidRPr="67EB453C">
        <w:rPr>
          <w:rFonts w:ascii="Arial" w:hAnsi="Arial" w:cs="Arial"/>
        </w:rPr>
        <w:t xml:space="preserve"> (Lead Behaviour)</w:t>
      </w:r>
    </w:p>
    <w:p w14:paraId="0EA310BF" w14:textId="3FCFAB19" w:rsidR="009D620E" w:rsidRPr="00227D01" w:rsidRDefault="009D620E" w:rsidP="007B3189">
      <w:pPr>
        <w:numPr>
          <w:ilvl w:val="0"/>
          <w:numId w:val="10"/>
        </w:numPr>
        <w:spacing w:before="100" w:beforeAutospacing="1" w:after="100" w:afterAutospacing="1" w:line="240" w:lineRule="auto"/>
        <w:rPr>
          <w:rFonts w:ascii="Arial" w:hAnsi="Arial" w:cs="Arial"/>
          <w:b/>
          <w:bCs/>
        </w:rPr>
      </w:pPr>
      <w:r>
        <w:rPr>
          <w:rFonts w:ascii="Arial" w:hAnsi="Arial" w:cs="Arial"/>
        </w:rPr>
        <w:t>Working together</w:t>
      </w:r>
    </w:p>
    <w:p w14:paraId="4A21C924" w14:textId="77777777" w:rsidR="007C7566" w:rsidRDefault="009D620E" w:rsidP="007C7566">
      <w:pPr>
        <w:numPr>
          <w:ilvl w:val="0"/>
          <w:numId w:val="10"/>
        </w:numPr>
        <w:spacing w:before="100" w:beforeAutospacing="1" w:after="100" w:afterAutospacing="1" w:line="240" w:lineRule="auto"/>
        <w:rPr>
          <w:rFonts w:ascii="Arial" w:hAnsi="Arial" w:cs="Arial"/>
          <w:b/>
          <w:bCs/>
        </w:rPr>
      </w:pPr>
      <w:r>
        <w:rPr>
          <w:rFonts w:ascii="Arial" w:hAnsi="Arial" w:cs="Arial"/>
        </w:rPr>
        <w:t>Communicating and influencing</w:t>
      </w:r>
    </w:p>
    <w:p w14:paraId="14237478" w14:textId="3D5C9FBD" w:rsidR="009D620E" w:rsidRPr="00227D01" w:rsidRDefault="00B73E5A" w:rsidP="00B73E5A">
      <w:pPr>
        <w:numPr>
          <w:ilvl w:val="0"/>
          <w:numId w:val="10"/>
        </w:numPr>
        <w:spacing w:before="100" w:beforeAutospacing="1" w:after="100" w:afterAutospacing="1" w:line="240" w:lineRule="auto"/>
        <w:rPr>
          <w:rFonts w:ascii="Arial" w:hAnsi="Arial" w:cs="Arial"/>
          <w:b/>
          <w:bCs/>
        </w:rPr>
      </w:pPr>
      <w:r w:rsidRPr="00B73E5A">
        <w:rPr>
          <w:rFonts w:ascii="Arial" w:hAnsi="Arial" w:cs="Arial"/>
        </w:rPr>
        <w:t>Making Effective Decisions</w:t>
      </w:r>
    </w:p>
    <w:sectPr w:rsidR="009D620E" w:rsidRPr="00227D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CF2"/>
    <w:multiLevelType w:val="hybridMultilevel"/>
    <w:tmpl w:val="8DEA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A4D34"/>
    <w:multiLevelType w:val="hybridMultilevel"/>
    <w:tmpl w:val="142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B70C8"/>
    <w:multiLevelType w:val="hybridMultilevel"/>
    <w:tmpl w:val="EB78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B0691"/>
    <w:multiLevelType w:val="multilevel"/>
    <w:tmpl w:val="24F8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61D35"/>
    <w:multiLevelType w:val="multilevel"/>
    <w:tmpl w:val="621C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9190E"/>
    <w:multiLevelType w:val="hybridMultilevel"/>
    <w:tmpl w:val="CF2A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655FA"/>
    <w:multiLevelType w:val="hybridMultilevel"/>
    <w:tmpl w:val="22DA7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70497"/>
    <w:multiLevelType w:val="hybridMultilevel"/>
    <w:tmpl w:val="8B30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4F48FD"/>
    <w:multiLevelType w:val="hybridMultilevel"/>
    <w:tmpl w:val="C4CC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96FFB"/>
    <w:multiLevelType w:val="hybridMultilevel"/>
    <w:tmpl w:val="8E084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E00119"/>
    <w:multiLevelType w:val="hybridMultilevel"/>
    <w:tmpl w:val="BB2A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B4871"/>
    <w:multiLevelType w:val="hybridMultilevel"/>
    <w:tmpl w:val="CB2E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C3760"/>
    <w:multiLevelType w:val="hybridMultilevel"/>
    <w:tmpl w:val="3C44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82D59"/>
    <w:multiLevelType w:val="hybridMultilevel"/>
    <w:tmpl w:val="E28CB478"/>
    <w:lvl w:ilvl="0" w:tplc="EA763E62">
      <w:start w:val="1"/>
      <w:numFmt w:val="bullet"/>
      <w:lvlText w:val=""/>
      <w:lvlJc w:val="left"/>
      <w:pPr>
        <w:ind w:left="1080" w:hanging="360"/>
      </w:pPr>
      <w:rPr>
        <w:rFonts w:ascii="Symbol" w:hAnsi="Symbol"/>
      </w:rPr>
    </w:lvl>
    <w:lvl w:ilvl="1" w:tplc="BFDE5EE6">
      <w:start w:val="1"/>
      <w:numFmt w:val="bullet"/>
      <w:lvlText w:val=""/>
      <w:lvlJc w:val="left"/>
      <w:pPr>
        <w:ind w:left="1080" w:hanging="360"/>
      </w:pPr>
      <w:rPr>
        <w:rFonts w:ascii="Symbol" w:hAnsi="Symbol"/>
      </w:rPr>
    </w:lvl>
    <w:lvl w:ilvl="2" w:tplc="FE9C6A28">
      <w:start w:val="1"/>
      <w:numFmt w:val="bullet"/>
      <w:lvlText w:val=""/>
      <w:lvlJc w:val="left"/>
      <w:pPr>
        <w:ind w:left="1080" w:hanging="360"/>
      </w:pPr>
      <w:rPr>
        <w:rFonts w:ascii="Symbol" w:hAnsi="Symbol"/>
      </w:rPr>
    </w:lvl>
    <w:lvl w:ilvl="3" w:tplc="E9447FC2">
      <w:start w:val="1"/>
      <w:numFmt w:val="bullet"/>
      <w:lvlText w:val=""/>
      <w:lvlJc w:val="left"/>
      <w:pPr>
        <w:ind w:left="1080" w:hanging="360"/>
      </w:pPr>
      <w:rPr>
        <w:rFonts w:ascii="Symbol" w:hAnsi="Symbol"/>
      </w:rPr>
    </w:lvl>
    <w:lvl w:ilvl="4" w:tplc="D182FC24">
      <w:start w:val="1"/>
      <w:numFmt w:val="bullet"/>
      <w:lvlText w:val=""/>
      <w:lvlJc w:val="left"/>
      <w:pPr>
        <w:ind w:left="1080" w:hanging="360"/>
      </w:pPr>
      <w:rPr>
        <w:rFonts w:ascii="Symbol" w:hAnsi="Symbol"/>
      </w:rPr>
    </w:lvl>
    <w:lvl w:ilvl="5" w:tplc="95C402E6">
      <w:start w:val="1"/>
      <w:numFmt w:val="bullet"/>
      <w:lvlText w:val=""/>
      <w:lvlJc w:val="left"/>
      <w:pPr>
        <w:ind w:left="1080" w:hanging="360"/>
      </w:pPr>
      <w:rPr>
        <w:rFonts w:ascii="Symbol" w:hAnsi="Symbol"/>
      </w:rPr>
    </w:lvl>
    <w:lvl w:ilvl="6" w:tplc="75302D9C">
      <w:start w:val="1"/>
      <w:numFmt w:val="bullet"/>
      <w:lvlText w:val=""/>
      <w:lvlJc w:val="left"/>
      <w:pPr>
        <w:ind w:left="1080" w:hanging="360"/>
      </w:pPr>
      <w:rPr>
        <w:rFonts w:ascii="Symbol" w:hAnsi="Symbol"/>
      </w:rPr>
    </w:lvl>
    <w:lvl w:ilvl="7" w:tplc="16EA587C">
      <w:start w:val="1"/>
      <w:numFmt w:val="bullet"/>
      <w:lvlText w:val=""/>
      <w:lvlJc w:val="left"/>
      <w:pPr>
        <w:ind w:left="1080" w:hanging="360"/>
      </w:pPr>
      <w:rPr>
        <w:rFonts w:ascii="Symbol" w:hAnsi="Symbol"/>
      </w:rPr>
    </w:lvl>
    <w:lvl w:ilvl="8" w:tplc="E4EE285C">
      <w:start w:val="1"/>
      <w:numFmt w:val="bullet"/>
      <w:lvlText w:val=""/>
      <w:lvlJc w:val="left"/>
      <w:pPr>
        <w:ind w:left="1080" w:hanging="360"/>
      </w:pPr>
      <w:rPr>
        <w:rFonts w:ascii="Symbol" w:hAnsi="Symbol"/>
      </w:rPr>
    </w:lvl>
  </w:abstractNum>
  <w:abstractNum w:abstractNumId="15" w15:restartNumberingAfterBreak="0">
    <w:nsid w:val="44094E14"/>
    <w:multiLevelType w:val="hybridMultilevel"/>
    <w:tmpl w:val="7A84C0B4"/>
    <w:lvl w:ilvl="0" w:tplc="08090001">
      <w:start w:val="1"/>
      <w:numFmt w:val="bullet"/>
      <w:lvlText w:val=""/>
      <w:lvlJc w:val="left"/>
      <w:pPr>
        <w:ind w:left="2028" w:hanging="360"/>
      </w:pPr>
      <w:rPr>
        <w:rFonts w:ascii="Symbol" w:hAnsi="Symbol" w:hint="default"/>
      </w:rPr>
    </w:lvl>
    <w:lvl w:ilvl="1" w:tplc="08090003">
      <w:start w:val="1"/>
      <w:numFmt w:val="bullet"/>
      <w:lvlText w:val="o"/>
      <w:lvlJc w:val="left"/>
      <w:pPr>
        <w:ind w:left="2748" w:hanging="360"/>
      </w:pPr>
      <w:rPr>
        <w:rFonts w:ascii="Courier New" w:hAnsi="Courier New" w:cs="Courier New" w:hint="default"/>
      </w:rPr>
    </w:lvl>
    <w:lvl w:ilvl="2" w:tplc="08090005">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16" w15:restartNumberingAfterBreak="0">
    <w:nsid w:val="4B6B1547"/>
    <w:multiLevelType w:val="hybridMultilevel"/>
    <w:tmpl w:val="D85E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280A5D"/>
    <w:multiLevelType w:val="multilevel"/>
    <w:tmpl w:val="8EAC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A90963"/>
    <w:multiLevelType w:val="multilevel"/>
    <w:tmpl w:val="BA5E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6725C"/>
    <w:multiLevelType w:val="hybridMultilevel"/>
    <w:tmpl w:val="ECB6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082C2F"/>
    <w:multiLevelType w:val="hybridMultilevel"/>
    <w:tmpl w:val="8D8EF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F63888"/>
    <w:multiLevelType w:val="multilevel"/>
    <w:tmpl w:val="FEB8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207E9"/>
    <w:multiLevelType w:val="multilevel"/>
    <w:tmpl w:val="6EDA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0C2C20"/>
    <w:multiLevelType w:val="hybridMultilevel"/>
    <w:tmpl w:val="75EC6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485EC5"/>
    <w:multiLevelType w:val="hybridMultilevel"/>
    <w:tmpl w:val="E690B16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FD11BB"/>
    <w:multiLevelType w:val="hybridMultilevel"/>
    <w:tmpl w:val="CA96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C25A80"/>
    <w:multiLevelType w:val="hybridMultilevel"/>
    <w:tmpl w:val="31B20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CB4FD7"/>
    <w:multiLevelType w:val="hybridMultilevel"/>
    <w:tmpl w:val="6FF4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0A120B"/>
    <w:multiLevelType w:val="hybridMultilevel"/>
    <w:tmpl w:val="BD96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F5140C"/>
    <w:multiLevelType w:val="multilevel"/>
    <w:tmpl w:val="7E82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5906642">
    <w:abstractNumId w:val="2"/>
  </w:num>
  <w:num w:numId="2" w16cid:durableId="1468742919">
    <w:abstractNumId w:val="25"/>
  </w:num>
  <w:num w:numId="3" w16cid:durableId="1836191789">
    <w:abstractNumId w:val="16"/>
  </w:num>
  <w:num w:numId="4" w16cid:durableId="1382824082">
    <w:abstractNumId w:val="15"/>
  </w:num>
  <w:num w:numId="5" w16cid:durableId="791630737">
    <w:abstractNumId w:val="1"/>
  </w:num>
  <w:num w:numId="6" w16cid:durableId="727457989">
    <w:abstractNumId w:val="19"/>
  </w:num>
  <w:num w:numId="7" w16cid:durableId="1055545235">
    <w:abstractNumId w:val="7"/>
  </w:num>
  <w:num w:numId="8" w16cid:durableId="1808887792">
    <w:abstractNumId w:val="24"/>
  </w:num>
  <w:num w:numId="9" w16cid:durableId="1813864668">
    <w:abstractNumId w:val="0"/>
  </w:num>
  <w:num w:numId="10" w16cid:durableId="1877505429">
    <w:abstractNumId w:val="5"/>
  </w:num>
  <w:num w:numId="11" w16cid:durableId="228151441">
    <w:abstractNumId w:val="27"/>
  </w:num>
  <w:num w:numId="12" w16cid:durableId="681904900">
    <w:abstractNumId w:val="8"/>
  </w:num>
  <w:num w:numId="13" w16cid:durableId="1582178386">
    <w:abstractNumId w:val="6"/>
  </w:num>
  <w:num w:numId="14" w16cid:durableId="1711301267">
    <w:abstractNumId w:val="3"/>
  </w:num>
  <w:num w:numId="15" w16cid:durableId="1174497668">
    <w:abstractNumId w:val="4"/>
  </w:num>
  <w:num w:numId="16" w16cid:durableId="380059857">
    <w:abstractNumId w:val="18"/>
  </w:num>
  <w:num w:numId="17" w16cid:durableId="1200513003">
    <w:abstractNumId w:val="9"/>
  </w:num>
  <w:num w:numId="18" w16cid:durableId="1983388383">
    <w:abstractNumId w:val="10"/>
  </w:num>
  <w:num w:numId="19" w16cid:durableId="719860862">
    <w:abstractNumId w:val="23"/>
  </w:num>
  <w:num w:numId="20" w16cid:durableId="10643082">
    <w:abstractNumId w:val="22"/>
  </w:num>
  <w:num w:numId="21" w16cid:durableId="2082210673">
    <w:abstractNumId w:val="17"/>
  </w:num>
  <w:num w:numId="22" w16cid:durableId="182400701">
    <w:abstractNumId w:val="21"/>
  </w:num>
  <w:num w:numId="23" w16cid:durableId="2061973242">
    <w:abstractNumId w:val="20"/>
  </w:num>
  <w:num w:numId="24" w16cid:durableId="1417092565">
    <w:abstractNumId w:val="11"/>
  </w:num>
  <w:num w:numId="25" w16cid:durableId="880092513">
    <w:abstractNumId w:val="12"/>
  </w:num>
  <w:num w:numId="26" w16cid:durableId="860319167">
    <w:abstractNumId w:val="29"/>
  </w:num>
  <w:num w:numId="27" w16cid:durableId="747263566">
    <w:abstractNumId w:val="13"/>
  </w:num>
  <w:num w:numId="28" w16cid:durableId="147479781">
    <w:abstractNumId w:val="26"/>
  </w:num>
  <w:num w:numId="29" w16cid:durableId="1815247429">
    <w:abstractNumId w:val="14"/>
  </w:num>
  <w:num w:numId="30" w16cid:durableId="12636821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BDD"/>
    <w:rsid w:val="00000E36"/>
    <w:rsid w:val="00007F22"/>
    <w:rsid w:val="00011DBF"/>
    <w:rsid w:val="00012112"/>
    <w:rsid w:val="00013DFB"/>
    <w:rsid w:val="000205D3"/>
    <w:rsid w:val="0002098C"/>
    <w:rsid w:val="00032102"/>
    <w:rsid w:val="00033634"/>
    <w:rsid w:val="0003662F"/>
    <w:rsid w:val="00041F00"/>
    <w:rsid w:val="000533F4"/>
    <w:rsid w:val="00054CBA"/>
    <w:rsid w:val="000707F6"/>
    <w:rsid w:val="00073670"/>
    <w:rsid w:val="000747D5"/>
    <w:rsid w:val="0008029B"/>
    <w:rsid w:val="000845C1"/>
    <w:rsid w:val="00086F32"/>
    <w:rsid w:val="00087CA1"/>
    <w:rsid w:val="000A0436"/>
    <w:rsid w:val="000A0AA4"/>
    <w:rsid w:val="000A54B2"/>
    <w:rsid w:val="000A55B7"/>
    <w:rsid w:val="000B4B69"/>
    <w:rsid w:val="000B5ACD"/>
    <w:rsid w:val="000C1C0B"/>
    <w:rsid w:val="000C404A"/>
    <w:rsid w:val="000D2493"/>
    <w:rsid w:val="000D471F"/>
    <w:rsid w:val="000F5B81"/>
    <w:rsid w:val="001011A8"/>
    <w:rsid w:val="00111BB2"/>
    <w:rsid w:val="00112DEC"/>
    <w:rsid w:val="00112FF6"/>
    <w:rsid w:val="0012187D"/>
    <w:rsid w:val="00123F77"/>
    <w:rsid w:val="00127207"/>
    <w:rsid w:val="001304A9"/>
    <w:rsid w:val="00141900"/>
    <w:rsid w:val="00147B0B"/>
    <w:rsid w:val="001505FA"/>
    <w:rsid w:val="00152B42"/>
    <w:rsid w:val="00155E28"/>
    <w:rsid w:val="00164A15"/>
    <w:rsid w:val="00170E13"/>
    <w:rsid w:val="00172098"/>
    <w:rsid w:val="0017643D"/>
    <w:rsid w:val="001823C1"/>
    <w:rsid w:val="00182BB1"/>
    <w:rsid w:val="00190B5A"/>
    <w:rsid w:val="001A39CF"/>
    <w:rsid w:val="001A6C6E"/>
    <w:rsid w:val="001B6A18"/>
    <w:rsid w:val="001C36F5"/>
    <w:rsid w:val="001C3D3E"/>
    <w:rsid w:val="001C4F45"/>
    <w:rsid w:val="001C5504"/>
    <w:rsid w:val="001C613C"/>
    <w:rsid w:val="001D5806"/>
    <w:rsid w:val="001D6255"/>
    <w:rsid w:val="001E4F79"/>
    <w:rsid w:val="001F0535"/>
    <w:rsid w:val="001F36B3"/>
    <w:rsid w:val="001F3ACB"/>
    <w:rsid w:val="002005F7"/>
    <w:rsid w:val="002017BD"/>
    <w:rsid w:val="002159B1"/>
    <w:rsid w:val="002220AF"/>
    <w:rsid w:val="00227D01"/>
    <w:rsid w:val="0023066E"/>
    <w:rsid w:val="002336F4"/>
    <w:rsid w:val="002367E3"/>
    <w:rsid w:val="00242346"/>
    <w:rsid w:val="0024402E"/>
    <w:rsid w:val="00244822"/>
    <w:rsid w:val="0025157B"/>
    <w:rsid w:val="0025575F"/>
    <w:rsid w:val="002610B8"/>
    <w:rsid w:val="0026219A"/>
    <w:rsid w:val="00282273"/>
    <w:rsid w:val="0028275F"/>
    <w:rsid w:val="00290855"/>
    <w:rsid w:val="002954DA"/>
    <w:rsid w:val="00295D7E"/>
    <w:rsid w:val="00296B54"/>
    <w:rsid w:val="002976B5"/>
    <w:rsid w:val="002A6BDD"/>
    <w:rsid w:val="002B4861"/>
    <w:rsid w:val="002C2E2A"/>
    <w:rsid w:val="002C492C"/>
    <w:rsid w:val="002E0A35"/>
    <w:rsid w:val="002E6710"/>
    <w:rsid w:val="002E7C30"/>
    <w:rsid w:val="002E7FCD"/>
    <w:rsid w:val="00304791"/>
    <w:rsid w:val="0031553B"/>
    <w:rsid w:val="00315A79"/>
    <w:rsid w:val="00344BD6"/>
    <w:rsid w:val="00345970"/>
    <w:rsid w:val="0035605E"/>
    <w:rsid w:val="00359DE6"/>
    <w:rsid w:val="003673FC"/>
    <w:rsid w:val="00372927"/>
    <w:rsid w:val="00387839"/>
    <w:rsid w:val="00394C3E"/>
    <w:rsid w:val="003B1292"/>
    <w:rsid w:val="003B637C"/>
    <w:rsid w:val="003C1088"/>
    <w:rsid w:val="003D48B3"/>
    <w:rsid w:val="003E65CA"/>
    <w:rsid w:val="003F0524"/>
    <w:rsid w:val="0040340A"/>
    <w:rsid w:val="00404488"/>
    <w:rsid w:val="00404E46"/>
    <w:rsid w:val="004052E1"/>
    <w:rsid w:val="004202B0"/>
    <w:rsid w:val="00424F28"/>
    <w:rsid w:val="004438C3"/>
    <w:rsid w:val="00443C59"/>
    <w:rsid w:val="004538F4"/>
    <w:rsid w:val="004604B0"/>
    <w:rsid w:val="00460684"/>
    <w:rsid w:val="004617D8"/>
    <w:rsid w:val="004842BC"/>
    <w:rsid w:val="00494E21"/>
    <w:rsid w:val="004979A4"/>
    <w:rsid w:val="004B1E39"/>
    <w:rsid w:val="004B3AF0"/>
    <w:rsid w:val="004B3D9F"/>
    <w:rsid w:val="004C29D3"/>
    <w:rsid w:val="004D09EC"/>
    <w:rsid w:val="004D0BE0"/>
    <w:rsid w:val="004E0ADD"/>
    <w:rsid w:val="004E2B24"/>
    <w:rsid w:val="004E5FB5"/>
    <w:rsid w:val="004F3E27"/>
    <w:rsid w:val="004F5E5D"/>
    <w:rsid w:val="004F79E2"/>
    <w:rsid w:val="005034FE"/>
    <w:rsid w:val="005044FE"/>
    <w:rsid w:val="005054CF"/>
    <w:rsid w:val="0051727F"/>
    <w:rsid w:val="00517A84"/>
    <w:rsid w:val="00517D26"/>
    <w:rsid w:val="00526855"/>
    <w:rsid w:val="00533E0A"/>
    <w:rsid w:val="005372B0"/>
    <w:rsid w:val="00537709"/>
    <w:rsid w:val="00553F1F"/>
    <w:rsid w:val="005556A4"/>
    <w:rsid w:val="00564709"/>
    <w:rsid w:val="0056518A"/>
    <w:rsid w:val="0058059E"/>
    <w:rsid w:val="00581ED0"/>
    <w:rsid w:val="0059197A"/>
    <w:rsid w:val="00595C97"/>
    <w:rsid w:val="005B1066"/>
    <w:rsid w:val="005B41E8"/>
    <w:rsid w:val="005C3720"/>
    <w:rsid w:val="005C6D22"/>
    <w:rsid w:val="005D2220"/>
    <w:rsid w:val="005D58F0"/>
    <w:rsid w:val="005E157F"/>
    <w:rsid w:val="005E34D2"/>
    <w:rsid w:val="005E52E0"/>
    <w:rsid w:val="005E70B9"/>
    <w:rsid w:val="005F5E80"/>
    <w:rsid w:val="00623939"/>
    <w:rsid w:val="00623FC3"/>
    <w:rsid w:val="0062421A"/>
    <w:rsid w:val="00631AA7"/>
    <w:rsid w:val="00633849"/>
    <w:rsid w:val="0064736A"/>
    <w:rsid w:val="006503F9"/>
    <w:rsid w:val="00667CCA"/>
    <w:rsid w:val="00680753"/>
    <w:rsid w:val="00681055"/>
    <w:rsid w:val="006A2406"/>
    <w:rsid w:val="006B0A27"/>
    <w:rsid w:val="006B5C1F"/>
    <w:rsid w:val="006C6F50"/>
    <w:rsid w:val="006D0084"/>
    <w:rsid w:val="006D3094"/>
    <w:rsid w:val="006D5753"/>
    <w:rsid w:val="006D5E71"/>
    <w:rsid w:val="006E0BDE"/>
    <w:rsid w:val="006E2761"/>
    <w:rsid w:val="0071618F"/>
    <w:rsid w:val="00722BDF"/>
    <w:rsid w:val="00722D89"/>
    <w:rsid w:val="00724D89"/>
    <w:rsid w:val="00726E2D"/>
    <w:rsid w:val="00741020"/>
    <w:rsid w:val="007411A9"/>
    <w:rsid w:val="007423ED"/>
    <w:rsid w:val="00744036"/>
    <w:rsid w:val="00746A54"/>
    <w:rsid w:val="0074CA0B"/>
    <w:rsid w:val="0075741E"/>
    <w:rsid w:val="00760F51"/>
    <w:rsid w:val="00761266"/>
    <w:rsid w:val="00783D3B"/>
    <w:rsid w:val="00784FD5"/>
    <w:rsid w:val="007B0653"/>
    <w:rsid w:val="007B3189"/>
    <w:rsid w:val="007C0592"/>
    <w:rsid w:val="007C1F14"/>
    <w:rsid w:val="007C7566"/>
    <w:rsid w:val="007D6082"/>
    <w:rsid w:val="007E4412"/>
    <w:rsid w:val="007F0F62"/>
    <w:rsid w:val="00801B30"/>
    <w:rsid w:val="0080207C"/>
    <w:rsid w:val="00805E7F"/>
    <w:rsid w:val="0081298C"/>
    <w:rsid w:val="00823867"/>
    <w:rsid w:val="0083360E"/>
    <w:rsid w:val="00835CBD"/>
    <w:rsid w:val="0084369E"/>
    <w:rsid w:val="008449E6"/>
    <w:rsid w:val="00845AD0"/>
    <w:rsid w:val="008470AA"/>
    <w:rsid w:val="00851DE0"/>
    <w:rsid w:val="0086698E"/>
    <w:rsid w:val="00866B39"/>
    <w:rsid w:val="00866E21"/>
    <w:rsid w:val="0087354C"/>
    <w:rsid w:val="00874C68"/>
    <w:rsid w:val="00880708"/>
    <w:rsid w:val="0088632F"/>
    <w:rsid w:val="008A7312"/>
    <w:rsid w:val="008A7818"/>
    <w:rsid w:val="008D5CB5"/>
    <w:rsid w:val="008F1765"/>
    <w:rsid w:val="008F66B8"/>
    <w:rsid w:val="008F6CF8"/>
    <w:rsid w:val="009123A4"/>
    <w:rsid w:val="009171F1"/>
    <w:rsid w:val="0092660F"/>
    <w:rsid w:val="0093119F"/>
    <w:rsid w:val="00931764"/>
    <w:rsid w:val="0093258A"/>
    <w:rsid w:val="00935B93"/>
    <w:rsid w:val="00936EDA"/>
    <w:rsid w:val="009378C0"/>
    <w:rsid w:val="00952C04"/>
    <w:rsid w:val="00972B3E"/>
    <w:rsid w:val="00975B09"/>
    <w:rsid w:val="009843DB"/>
    <w:rsid w:val="009B1D9D"/>
    <w:rsid w:val="009C1007"/>
    <w:rsid w:val="009D620E"/>
    <w:rsid w:val="009E2086"/>
    <w:rsid w:val="009E579C"/>
    <w:rsid w:val="00A0276D"/>
    <w:rsid w:val="00A038A9"/>
    <w:rsid w:val="00A13A04"/>
    <w:rsid w:val="00A17D90"/>
    <w:rsid w:val="00A2160E"/>
    <w:rsid w:val="00A3185D"/>
    <w:rsid w:val="00A42ECD"/>
    <w:rsid w:val="00A46FDF"/>
    <w:rsid w:val="00A61C44"/>
    <w:rsid w:val="00A656E7"/>
    <w:rsid w:val="00A81576"/>
    <w:rsid w:val="00A81B3A"/>
    <w:rsid w:val="00A94441"/>
    <w:rsid w:val="00AA32BA"/>
    <w:rsid w:val="00AC254C"/>
    <w:rsid w:val="00AC29D2"/>
    <w:rsid w:val="00AC2E24"/>
    <w:rsid w:val="00AC43D8"/>
    <w:rsid w:val="00AC5D58"/>
    <w:rsid w:val="00AF6717"/>
    <w:rsid w:val="00AF6933"/>
    <w:rsid w:val="00B0033F"/>
    <w:rsid w:val="00B151C9"/>
    <w:rsid w:val="00B2337F"/>
    <w:rsid w:val="00B2596E"/>
    <w:rsid w:val="00B32AD4"/>
    <w:rsid w:val="00B53B61"/>
    <w:rsid w:val="00B604D6"/>
    <w:rsid w:val="00B62365"/>
    <w:rsid w:val="00B67184"/>
    <w:rsid w:val="00B716EF"/>
    <w:rsid w:val="00B72E4E"/>
    <w:rsid w:val="00B73E5A"/>
    <w:rsid w:val="00B97E84"/>
    <w:rsid w:val="00BA6F00"/>
    <w:rsid w:val="00BB04F9"/>
    <w:rsid w:val="00BB70AB"/>
    <w:rsid w:val="00BC3902"/>
    <w:rsid w:val="00BC6368"/>
    <w:rsid w:val="00BC6D16"/>
    <w:rsid w:val="00BE0595"/>
    <w:rsid w:val="00BE7FE6"/>
    <w:rsid w:val="00BF716B"/>
    <w:rsid w:val="00C1141C"/>
    <w:rsid w:val="00C222CB"/>
    <w:rsid w:val="00C33202"/>
    <w:rsid w:val="00C448C0"/>
    <w:rsid w:val="00C4631B"/>
    <w:rsid w:val="00C46495"/>
    <w:rsid w:val="00C5594B"/>
    <w:rsid w:val="00C56D2D"/>
    <w:rsid w:val="00C644ED"/>
    <w:rsid w:val="00C66A3B"/>
    <w:rsid w:val="00C721D2"/>
    <w:rsid w:val="00C72F6B"/>
    <w:rsid w:val="00C73CE9"/>
    <w:rsid w:val="00C73E24"/>
    <w:rsid w:val="00C77073"/>
    <w:rsid w:val="00C9653B"/>
    <w:rsid w:val="00C96A49"/>
    <w:rsid w:val="00CB2AFA"/>
    <w:rsid w:val="00CC4620"/>
    <w:rsid w:val="00CE4F25"/>
    <w:rsid w:val="00CF21D4"/>
    <w:rsid w:val="00D12ECE"/>
    <w:rsid w:val="00D15269"/>
    <w:rsid w:val="00D21E5A"/>
    <w:rsid w:val="00D238D2"/>
    <w:rsid w:val="00D43266"/>
    <w:rsid w:val="00D52A8D"/>
    <w:rsid w:val="00D6539D"/>
    <w:rsid w:val="00D66B3A"/>
    <w:rsid w:val="00D81094"/>
    <w:rsid w:val="00D81F4F"/>
    <w:rsid w:val="00DA6292"/>
    <w:rsid w:val="00DC6907"/>
    <w:rsid w:val="00DC78AA"/>
    <w:rsid w:val="00DD079E"/>
    <w:rsid w:val="00E011A6"/>
    <w:rsid w:val="00E023A7"/>
    <w:rsid w:val="00E23897"/>
    <w:rsid w:val="00E33937"/>
    <w:rsid w:val="00E40DE6"/>
    <w:rsid w:val="00E563B2"/>
    <w:rsid w:val="00E60BEF"/>
    <w:rsid w:val="00E626C6"/>
    <w:rsid w:val="00E641EA"/>
    <w:rsid w:val="00E6575A"/>
    <w:rsid w:val="00E666FC"/>
    <w:rsid w:val="00E74583"/>
    <w:rsid w:val="00E944B7"/>
    <w:rsid w:val="00E97B41"/>
    <w:rsid w:val="00EA1974"/>
    <w:rsid w:val="00ED6D72"/>
    <w:rsid w:val="00EE2BFE"/>
    <w:rsid w:val="00EE3ADF"/>
    <w:rsid w:val="00EF7311"/>
    <w:rsid w:val="00F01B43"/>
    <w:rsid w:val="00F03421"/>
    <w:rsid w:val="00F05B8C"/>
    <w:rsid w:val="00F05C4A"/>
    <w:rsid w:val="00F12AFB"/>
    <w:rsid w:val="00F16C09"/>
    <w:rsid w:val="00F2245F"/>
    <w:rsid w:val="00F23E8E"/>
    <w:rsid w:val="00F300B5"/>
    <w:rsid w:val="00F33415"/>
    <w:rsid w:val="00F37B8B"/>
    <w:rsid w:val="00F44081"/>
    <w:rsid w:val="00F45F9B"/>
    <w:rsid w:val="00F6025E"/>
    <w:rsid w:val="00F66FAF"/>
    <w:rsid w:val="00F91472"/>
    <w:rsid w:val="00FA4D5A"/>
    <w:rsid w:val="00FA587C"/>
    <w:rsid w:val="00FA714D"/>
    <w:rsid w:val="00FB095A"/>
    <w:rsid w:val="00FB52FF"/>
    <w:rsid w:val="00FB6A40"/>
    <w:rsid w:val="00FC3350"/>
    <w:rsid w:val="00FC52EF"/>
    <w:rsid w:val="00FD0C18"/>
    <w:rsid w:val="00FD2FEF"/>
    <w:rsid w:val="00FE6783"/>
    <w:rsid w:val="00FF0754"/>
    <w:rsid w:val="00FF5B1A"/>
    <w:rsid w:val="015C9F63"/>
    <w:rsid w:val="02109A6C"/>
    <w:rsid w:val="02DD9A69"/>
    <w:rsid w:val="03D17708"/>
    <w:rsid w:val="05C4B356"/>
    <w:rsid w:val="0609D553"/>
    <w:rsid w:val="0624659A"/>
    <w:rsid w:val="075BF08C"/>
    <w:rsid w:val="079D41F6"/>
    <w:rsid w:val="089E75DC"/>
    <w:rsid w:val="0B1333C6"/>
    <w:rsid w:val="0CC77488"/>
    <w:rsid w:val="0D0D94B3"/>
    <w:rsid w:val="0F137E58"/>
    <w:rsid w:val="0FC424A3"/>
    <w:rsid w:val="134BDD89"/>
    <w:rsid w:val="137DCA79"/>
    <w:rsid w:val="13D7D085"/>
    <w:rsid w:val="147015F8"/>
    <w:rsid w:val="147B2022"/>
    <w:rsid w:val="151029AF"/>
    <w:rsid w:val="16B1AABD"/>
    <w:rsid w:val="17DEB62E"/>
    <w:rsid w:val="1844C166"/>
    <w:rsid w:val="1940BA0A"/>
    <w:rsid w:val="1959E267"/>
    <w:rsid w:val="1AD0A822"/>
    <w:rsid w:val="1B389A29"/>
    <w:rsid w:val="1B542D5B"/>
    <w:rsid w:val="1C985449"/>
    <w:rsid w:val="1D9821C8"/>
    <w:rsid w:val="1EE4CA49"/>
    <w:rsid w:val="1F1912A2"/>
    <w:rsid w:val="1FBD35AD"/>
    <w:rsid w:val="2101CB39"/>
    <w:rsid w:val="21F39132"/>
    <w:rsid w:val="225B4C1E"/>
    <w:rsid w:val="22EBE0D5"/>
    <w:rsid w:val="230E7F7B"/>
    <w:rsid w:val="23781119"/>
    <w:rsid w:val="238F6193"/>
    <w:rsid w:val="23AB2FFB"/>
    <w:rsid w:val="240F8194"/>
    <w:rsid w:val="244ADF7F"/>
    <w:rsid w:val="251A2AD6"/>
    <w:rsid w:val="26A929A0"/>
    <w:rsid w:val="27DEDE67"/>
    <w:rsid w:val="280A1CF7"/>
    <w:rsid w:val="28170F72"/>
    <w:rsid w:val="2915FF14"/>
    <w:rsid w:val="29217E2F"/>
    <w:rsid w:val="295695A9"/>
    <w:rsid w:val="29687E4D"/>
    <w:rsid w:val="2A5453BA"/>
    <w:rsid w:val="2ACE4088"/>
    <w:rsid w:val="2B08310A"/>
    <w:rsid w:val="2B346840"/>
    <w:rsid w:val="2F65816E"/>
    <w:rsid w:val="318A8167"/>
    <w:rsid w:val="31C5ECFD"/>
    <w:rsid w:val="328CBF8B"/>
    <w:rsid w:val="337BB9A1"/>
    <w:rsid w:val="339CB7BD"/>
    <w:rsid w:val="34C73859"/>
    <w:rsid w:val="34DC933F"/>
    <w:rsid w:val="35A68792"/>
    <w:rsid w:val="35BDB716"/>
    <w:rsid w:val="362C8C05"/>
    <w:rsid w:val="36AC37C5"/>
    <w:rsid w:val="395075A5"/>
    <w:rsid w:val="3958BAAA"/>
    <w:rsid w:val="396579BA"/>
    <w:rsid w:val="396E17DD"/>
    <w:rsid w:val="39D9442A"/>
    <w:rsid w:val="3D5F5412"/>
    <w:rsid w:val="3DA052D9"/>
    <w:rsid w:val="3E23E6C8"/>
    <w:rsid w:val="3E38EADD"/>
    <w:rsid w:val="3F0D9E0D"/>
    <w:rsid w:val="3FC2D29A"/>
    <w:rsid w:val="40644C1F"/>
    <w:rsid w:val="40C87E31"/>
    <w:rsid w:val="42EFFB62"/>
    <w:rsid w:val="4475757C"/>
    <w:rsid w:val="4572D78C"/>
    <w:rsid w:val="46D8A6B9"/>
    <w:rsid w:val="4A911EC6"/>
    <w:rsid w:val="4A958DCA"/>
    <w:rsid w:val="4B6A94F9"/>
    <w:rsid w:val="4C017DE5"/>
    <w:rsid w:val="4C22220D"/>
    <w:rsid w:val="4C8BAD4F"/>
    <w:rsid w:val="4CED5352"/>
    <w:rsid w:val="4DB017E6"/>
    <w:rsid w:val="4EA235BB"/>
    <w:rsid w:val="4EA958F8"/>
    <w:rsid w:val="4EBE5DF3"/>
    <w:rsid w:val="4EF61122"/>
    <w:rsid w:val="4F391EA7"/>
    <w:rsid w:val="508AEE52"/>
    <w:rsid w:val="5143D86B"/>
    <w:rsid w:val="53C36F9C"/>
    <w:rsid w:val="569E5F73"/>
    <w:rsid w:val="56A8D313"/>
    <w:rsid w:val="5950FB4F"/>
    <w:rsid w:val="5A5A7340"/>
    <w:rsid w:val="5B7C0D36"/>
    <w:rsid w:val="5BF99672"/>
    <w:rsid w:val="5C40335D"/>
    <w:rsid w:val="5C4DA8BF"/>
    <w:rsid w:val="5D9E18CF"/>
    <w:rsid w:val="5DF36F17"/>
    <w:rsid w:val="5EA65465"/>
    <w:rsid w:val="5F04892A"/>
    <w:rsid w:val="5F119A09"/>
    <w:rsid w:val="5FFE0986"/>
    <w:rsid w:val="62C77782"/>
    <w:rsid w:val="6304DCBA"/>
    <w:rsid w:val="6435D862"/>
    <w:rsid w:val="657FB031"/>
    <w:rsid w:val="659C3873"/>
    <w:rsid w:val="65A5136D"/>
    <w:rsid w:val="66991E8B"/>
    <w:rsid w:val="670807EE"/>
    <w:rsid w:val="67660E9B"/>
    <w:rsid w:val="67EB453C"/>
    <w:rsid w:val="68D998BE"/>
    <w:rsid w:val="69058E08"/>
    <w:rsid w:val="698560CC"/>
    <w:rsid w:val="69AC45CE"/>
    <w:rsid w:val="6AF6C642"/>
    <w:rsid w:val="6B56D468"/>
    <w:rsid w:val="6BFB2C94"/>
    <w:rsid w:val="6C1454F1"/>
    <w:rsid w:val="6C45BEE6"/>
    <w:rsid w:val="6C717723"/>
    <w:rsid w:val="6C7A1F22"/>
    <w:rsid w:val="6CC2897D"/>
    <w:rsid w:val="6D44F1DC"/>
    <w:rsid w:val="6D564AF2"/>
    <w:rsid w:val="6E64B371"/>
    <w:rsid w:val="6F32CD56"/>
    <w:rsid w:val="7094C707"/>
    <w:rsid w:val="70A199BA"/>
    <w:rsid w:val="7133C3C4"/>
    <w:rsid w:val="71ED71AB"/>
    <w:rsid w:val="71FACBC5"/>
    <w:rsid w:val="73532814"/>
    <w:rsid w:val="7389420C"/>
    <w:rsid w:val="73ECCAE1"/>
    <w:rsid w:val="7495B73D"/>
    <w:rsid w:val="74C088D4"/>
    <w:rsid w:val="76C0E2CE"/>
    <w:rsid w:val="770C1C5C"/>
    <w:rsid w:val="78D80A9E"/>
    <w:rsid w:val="794E81CC"/>
    <w:rsid w:val="7A47113E"/>
    <w:rsid w:val="7B68A15A"/>
    <w:rsid w:val="7BA3BCA3"/>
    <w:rsid w:val="7BDF8D7F"/>
    <w:rsid w:val="7C11505E"/>
    <w:rsid w:val="7DB99AF5"/>
    <w:rsid w:val="7DE7CDE2"/>
    <w:rsid w:val="7EC241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1BF1D"/>
  <w15:chartTrackingRefBased/>
  <w15:docId w15:val="{77EB31A1-11BF-49F6-ACF5-2327944C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7707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6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A6BDD"/>
    <w:rPr>
      <w:b/>
      <w:bCs/>
    </w:rPr>
  </w:style>
  <w:style w:type="paragraph" w:styleId="NormalWeb">
    <w:name w:val="Normal (Web)"/>
    <w:basedOn w:val="Normal"/>
    <w:uiPriority w:val="99"/>
    <w:unhideWhenUsed/>
    <w:rsid w:val="002A6B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A6BDD"/>
    <w:pPr>
      <w:spacing w:after="0" w:line="240" w:lineRule="auto"/>
    </w:pPr>
  </w:style>
  <w:style w:type="paragraph" w:styleId="ListParagraph">
    <w:name w:val="List Paragraph"/>
    <w:basedOn w:val="Normal"/>
    <w:uiPriority w:val="34"/>
    <w:qFormat/>
    <w:rsid w:val="002A6BDD"/>
    <w:pPr>
      <w:ind w:left="720"/>
      <w:contextualSpacing/>
    </w:pPr>
  </w:style>
  <w:style w:type="paragraph" w:customStyle="1" w:styleId="maintext">
    <w:name w:val="main text"/>
    <w:rsid w:val="000C404A"/>
    <w:pPr>
      <w:spacing w:after="240" w:line="280" w:lineRule="exact"/>
    </w:pPr>
    <w:rPr>
      <w:rFonts w:ascii="Arial" w:eastAsia="Times New Roman" w:hAnsi="Arial" w:cs="Times New Roman"/>
      <w:szCs w:val="20"/>
    </w:rPr>
  </w:style>
  <w:style w:type="paragraph" w:customStyle="1" w:styleId="Pa15">
    <w:name w:val="Pa15"/>
    <w:basedOn w:val="Normal"/>
    <w:next w:val="Normal"/>
    <w:uiPriority w:val="99"/>
    <w:rsid w:val="00FA714D"/>
    <w:pPr>
      <w:autoSpaceDE w:val="0"/>
      <w:autoSpaceDN w:val="0"/>
      <w:adjustRightInd w:val="0"/>
      <w:spacing w:after="0" w:line="221" w:lineRule="atLeast"/>
    </w:pPr>
    <w:rPr>
      <w:rFonts w:ascii="HelveticaNeueLT Std Lt" w:hAnsi="HelveticaNeueLT Std Lt"/>
      <w:sz w:val="24"/>
      <w:szCs w:val="24"/>
    </w:rPr>
  </w:style>
  <w:style w:type="character" w:customStyle="1" w:styleId="Heading3Char">
    <w:name w:val="Heading 3 Char"/>
    <w:basedOn w:val="DefaultParagraphFont"/>
    <w:link w:val="Heading3"/>
    <w:uiPriority w:val="9"/>
    <w:rsid w:val="00C77073"/>
    <w:rPr>
      <w:rFonts w:ascii="Times New Roman" w:eastAsia="Times New Roman" w:hAnsi="Times New Roman" w:cs="Times New Roman"/>
      <w:b/>
      <w:bCs/>
      <w:sz w:val="27"/>
      <w:szCs w:val="27"/>
      <w:lang w:eastAsia="en-GB"/>
    </w:rPr>
  </w:style>
  <w:style w:type="character" w:customStyle="1" w:styleId="ui-provider">
    <w:name w:val="ui-provider"/>
    <w:basedOn w:val="DefaultParagraphFont"/>
    <w:rsid w:val="00E944B7"/>
  </w:style>
  <w:style w:type="paragraph" w:styleId="Revision">
    <w:name w:val="Revision"/>
    <w:hidden/>
    <w:uiPriority w:val="99"/>
    <w:semiHidden/>
    <w:rsid w:val="00B62365"/>
    <w:pPr>
      <w:spacing w:after="0" w:line="240" w:lineRule="auto"/>
    </w:pPr>
  </w:style>
  <w:style w:type="character" w:styleId="CommentReference">
    <w:name w:val="annotation reference"/>
    <w:basedOn w:val="DefaultParagraphFont"/>
    <w:uiPriority w:val="99"/>
    <w:semiHidden/>
    <w:unhideWhenUsed/>
    <w:rsid w:val="00D21E5A"/>
    <w:rPr>
      <w:sz w:val="16"/>
      <w:szCs w:val="16"/>
    </w:rPr>
  </w:style>
  <w:style w:type="paragraph" w:styleId="CommentText">
    <w:name w:val="annotation text"/>
    <w:basedOn w:val="Normal"/>
    <w:link w:val="CommentTextChar"/>
    <w:uiPriority w:val="99"/>
    <w:unhideWhenUsed/>
    <w:rsid w:val="00D21E5A"/>
    <w:pPr>
      <w:spacing w:line="240" w:lineRule="auto"/>
    </w:pPr>
    <w:rPr>
      <w:sz w:val="20"/>
      <w:szCs w:val="20"/>
    </w:rPr>
  </w:style>
  <w:style w:type="character" w:customStyle="1" w:styleId="CommentTextChar">
    <w:name w:val="Comment Text Char"/>
    <w:basedOn w:val="DefaultParagraphFont"/>
    <w:link w:val="CommentText"/>
    <w:uiPriority w:val="99"/>
    <w:rsid w:val="00D21E5A"/>
    <w:rPr>
      <w:sz w:val="20"/>
      <w:szCs w:val="20"/>
    </w:rPr>
  </w:style>
  <w:style w:type="paragraph" w:styleId="CommentSubject">
    <w:name w:val="annotation subject"/>
    <w:basedOn w:val="CommentText"/>
    <w:next w:val="CommentText"/>
    <w:link w:val="CommentSubjectChar"/>
    <w:uiPriority w:val="99"/>
    <w:semiHidden/>
    <w:unhideWhenUsed/>
    <w:rsid w:val="00D21E5A"/>
    <w:rPr>
      <w:b/>
      <w:bCs/>
    </w:rPr>
  </w:style>
  <w:style w:type="character" w:customStyle="1" w:styleId="CommentSubjectChar">
    <w:name w:val="Comment Subject Char"/>
    <w:basedOn w:val="CommentTextChar"/>
    <w:link w:val="CommentSubject"/>
    <w:uiPriority w:val="99"/>
    <w:semiHidden/>
    <w:rsid w:val="00D21E5A"/>
    <w:rPr>
      <w:b/>
      <w:bCs/>
      <w:sz w:val="20"/>
      <w:szCs w:val="20"/>
    </w:rPr>
  </w:style>
  <w:style w:type="paragraph" w:styleId="BalloonText">
    <w:name w:val="Balloon Text"/>
    <w:basedOn w:val="Normal"/>
    <w:link w:val="BalloonTextChar"/>
    <w:uiPriority w:val="99"/>
    <w:semiHidden/>
    <w:unhideWhenUsed/>
    <w:rsid w:val="000366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62F"/>
    <w:rPr>
      <w:rFonts w:ascii="Segoe UI" w:hAnsi="Segoe UI" w:cs="Segoe UI"/>
      <w:sz w:val="18"/>
      <w:szCs w:val="18"/>
    </w:rPr>
  </w:style>
  <w:style w:type="character" w:customStyle="1" w:styleId="normaltextrun">
    <w:name w:val="normaltextrun"/>
    <w:basedOn w:val="DefaultParagraphFont"/>
    <w:rsid w:val="27DEDE67"/>
  </w:style>
  <w:style w:type="character" w:customStyle="1" w:styleId="eop">
    <w:name w:val="eop"/>
    <w:basedOn w:val="DefaultParagraphFont"/>
    <w:uiPriority w:val="1"/>
    <w:rsid w:val="27DEDE67"/>
  </w:style>
  <w:style w:type="paragraph" w:customStyle="1" w:styleId="paragraph">
    <w:name w:val="paragraph"/>
    <w:basedOn w:val="Normal"/>
    <w:rsid w:val="00B73E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271405">
      <w:bodyDiv w:val="1"/>
      <w:marLeft w:val="0"/>
      <w:marRight w:val="0"/>
      <w:marTop w:val="0"/>
      <w:marBottom w:val="0"/>
      <w:divBdr>
        <w:top w:val="none" w:sz="0" w:space="0" w:color="auto"/>
        <w:left w:val="none" w:sz="0" w:space="0" w:color="auto"/>
        <w:bottom w:val="none" w:sz="0" w:space="0" w:color="auto"/>
        <w:right w:val="none" w:sz="0" w:space="0" w:color="auto"/>
      </w:divBdr>
    </w:div>
    <w:div w:id="723334624">
      <w:bodyDiv w:val="1"/>
      <w:marLeft w:val="0"/>
      <w:marRight w:val="0"/>
      <w:marTop w:val="0"/>
      <w:marBottom w:val="0"/>
      <w:divBdr>
        <w:top w:val="none" w:sz="0" w:space="0" w:color="auto"/>
        <w:left w:val="none" w:sz="0" w:space="0" w:color="auto"/>
        <w:bottom w:val="none" w:sz="0" w:space="0" w:color="auto"/>
        <w:right w:val="none" w:sz="0" w:space="0" w:color="auto"/>
      </w:divBdr>
      <w:divsChild>
        <w:div w:id="198587926">
          <w:marLeft w:val="0"/>
          <w:marRight w:val="0"/>
          <w:marTop w:val="0"/>
          <w:marBottom w:val="300"/>
          <w:divBdr>
            <w:top w:val="none" w:sz="0" w:space="0" w:color="auto"/>
            <w:left w:val="none" w:sz="0" w:space="0" w:color="auto"/>
            <w:bottom w:val="none" w:sz="0" w:space="0" w:color="auto"/>
            <w:right w:val="none" w:sz="0" w:space="0" w:color="auto"/>
          </w:divBdr>
          <w:divsChild>
            <w:div w:id="1414626893">
              <w:marLeft w:val="0"/>
              <w:marRight w:val="0"/>
              <w:marTop w:val="0"/>
              <w:marBottom w:val="0"/>
              <w:divBdr>
                <w:top w:val="none" w:sz="0" w:space="0" w:color="auto"/>
                <w:left w:val="none" w:sz="0" w:space="0" w:color="auto"/>
                <w:bottom w:val="none" w:sz="0" w:space="0" w:color="auto"/>
                <w:right w:val="none" w:sz="0" w:space="0" w:color="auto"/>
              </w:divBdr>
            </w:div>
          </w:divsChild>
        </w:div>
        <w:div w:id="370960577">
          <w:marLeft w:val="0"/>
          <w:marRight w:val="0"/>
          <w:marTop w:val="0"/>
          <w:marBottom w:val="300"/>
          <w:divBdr>
            <w:top w:val="none" w:sz="0" w:space="0" w:color="auto"/>
            <w:left w:val="none" w:sz="0" w:space="0" w:color="auto"/>
            <w:bottom w:val="none" w:sz="0" w:space="0" w:color="auto"/>
            <w:right w:val="none" w:sz="0" w:space="0" w:color="auto"/>
          </w:divBdr>
          <w:divsChild>
            <w:div w:id="232274278">
              <w:marLeft w:val="0"/>
              <w:marRight w:val="0"/>
              <w:marTop w:val="0"/>
              <w:marBottom w:val="0"/>
              <w:divBdr>
                <w:top w:val="none" w:sz="0" w:space="0" w:color="auto"/>
                <w:left w:val="none" w:sz="0" w:space="0" w:color="auto"/>
                <w:bottom w:val="none" w:sz="0" w:space="0" w:color="auto"/>
                <w:right w:val="none" w:sz="0" w:space="0" w:color="auto"/>
              </w:divBdr>
            </w:div>
          </w:divsChild>
        </w:div>
        <w:div w:id="2056351843">
          <w:marLeft w:val="0"/>
          <w:marRight w:val="0"/>
          <w:marTop w:val="0"/>
          <w:marBottom w:val="300"/>
          <w:divBdr>
            <w:top w:val="none" w:sz="0" w:space="0" w:color="auto"/>
            <w:left w:val="none" w:sz="0" w:space="0" w:color="auto"/>
            <w:bottom w:val="none" w:sz="0" w:space="0" w:color="auto"/>
            <w:right w:val="none" w:sz="0" w:space="0" w:color="auto"/>
          </w:divBdr>
          <w:divsChild>
            <w:div w:id="162977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63550">
      <w:bodyDiv w:val="1"/>
      <w:marLeft w:val="0"/>
      <w:marRight w:val="0"/>
      <w:marTop w:val="0"/>
      <w:marBottom w:val="0"/>
      <w:divBdr>
        <w:top w:val="none" w:sz="0" w:space="0" w:color="auto"/>
        <w:left w:val="none" w:sz="0" w:space="0" w:color="auto"/>
        <w:bottom w:val="none" w:sz="0" w:space="0" w:color="auto"/>
        <w:right w:val="none" w:sz="0" w:space="0" w:color="auto"/>
      </w:divBdr>
    </w:div>
    <w:div w:id="143112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6E64EB250A8A4E94CCB07ACACE0D20" ma:contentTypeVersion="19" ma:contentTypeDescription="Create a new document." ma:contentTypeScope="" ma:versionID="0fffa5ef3040e64263f567af7c651aa3">
  <xsd:schema xmlns:xsd="http://www.w3.org/2001/XMLSchema" xmlns:xs="http://www.w3.org/2001/XMLSchema" xmlns:p="http://schemas.microsoft.com/office/2006/metadata/properties" xmlns:ns2="8cb0b31d-9546-497a-aec2-996ab8f4334f" xmlns:ns3="542c890e-d8ed-4a14-b6ca-8bffc3c71728" targetNamespace="http://schemas.microsoft.com/office/2006/metadata/properties" ma:root="true" ma:fieldsID="1da9f7d08e0bffaaaa9b4e9abf93c04d" ns2:_="" ns3:_="">
    <xsd:import namespace="8cb0b31d-9546-497a-aec2-996ab8f4334f"/>
    <xsd:import namespace="542c890e-d8ed-4a14-b6ca-8bffc3c717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0b31d-9546-497a-aec2-996ab8f43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Time" ma:index="24" nillable="true" ma:displayName="Time" ma:format="DateTime" ma:internalName="Time">
      <xsd:simpleType>
        <xsd:restriction base="dms:DateTim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2c890e-d8ed-4a14-b6ca-8bffc3c7172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230cf78-6c18-478e-8299-e14b6a180684}" ma:internalName="TaxCatchAll" ma:showField="CatchAllData" ma:web="542c890e-d8ed-4a14-b6ca-8bffc3c717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cb0b31d-9546-497a-aec2-996ab8f4334f">
      <Terms xmlns="http://schemas.microsoft.com/office/infopath/2007/PartnerControls"/>
    </lcf76f155ced4ddcb4097134ff3c332f>
    <TaxCatchAll xmlns="542c890e-d8ed-4a14-b6ca-8bffc3c71728" xsi:nil="true"/>
    <Time xmlns="8cb0b31d-9546-497a-aec2-996ab8f433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33F0F-1506-4784-8E82-DA18C2B7A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0b31d-9546-497a-aec2-996ab8f4334f"/>
    <ds:schemaRef ds:uri="542c890e-d8ed-4a14-b6ca-8bffc3c71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AA039D-BC1B-42F1-94A2-CBC281881ED1}">
  <ds:schemaRefs>
    <ds:schemaRef ds:uri="http://schemas.microsoft.com/office/2006/metadata/properties"/>
    <ds:schemaRef ds:uri="http://schemas.microsoft.com/office/infopath/2007/PartnerControls"/>
    <ds:schemaRef ds:uri="8cb0b31d-9546-497a-aec2-996ab8f4334f"/>
    <ds:schemaRef ds:uri="542c890e-d8ed-4a14-b6ca-8bffc3c71728"/>
  </ds:schemaRefs>
</ds:datastoreItem>
</file>

<file path=customXml/itemProps3.xml><?xml version="1.0" encoding="utf-8"?>
<ds:datastoreItem xmlns:ds="http://schemas.openxmlformats.org/officeDocument/2006/customXml" ds:itemID="{A050B26C-683F-48A6-8473-D53F50DE0CDF}">
  <ds:schemaRefs>
    <ds:schemaRef ds:uri="http://schemas.microsoft.com/sharepoint/v3/contenttype/forms"/>
  </ds:schemaRefs>
</ds:datastoreItem>
</file>

<file path=customXml/itemProps4.xml><?xml version="1.0" encoding="utf-8"?>
<ds:datastoreItem xmlns:ds="http://schemas.openxmlformats.org/officeDocument/2006/customXml" ds:itemID="{F973B4DA-6635-469C-AC79-504ACB958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875</Words>
  <Characters>5767</Characters>
  <Application>Microsoft Office Word</Application>
  <DocSecurity>0</DocSecurity>
  <Lines>137</Lines>
  <Paragraphs>71</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 Sam</dc:creator>
  <cp:keywords/>
  <dc:description/>
  <cp:lastModifiedBy>Bruce, Matt | He/His</cp:lastModifiedBy>
  <cp:revision>4</cp:revision>
  <dcterms:created xsi:type="dcterms:W3CDTF">2026-05-08T09:08:00Z</dcterms:created>
  <dcterms:modified xsi:type="dcterms:W3CDTF">2026-05-18T11:11:00Z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0x010100E86E64EB250A8A4E94CCB07ACACE0D20</vt:lpwstr>
  </property>
  <property fmtid="{D5CDD505-2E9C-101B-9397-08002B2CF9AE}" pid="3" name="MediaServiceImageTags">
    <vt:lpwstr/>
  </property>
</Properties>
</file>