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1"/>
        <w:gridCol w:w="6189"/>
      </w:tblGrid>
      <w:tr w:rsidR="00AC1E19" w:rsidRPr="00693635" w14:paraId="277438CF" w14:textId="77777777" w:rsidTr="00AC1E19">
        <w:trPr>
          <w:trHeight w:val="180"/>
        </w:trPr>
        <w:tc>
          <w:tcPr>
            <w:tcW w:w="9010" w:type="dxa"/>
            <w:gridSpan w:val="2"/>
            <w:tcBorders>
              <w:top w:val="single" w:sz="6" w:space="0" w:color="1D609D"/>
              <w:left w:val="single" w:sz="6" w:space="0" w:color="1D609D"/>
              <w:bottom w:val="single" w:sz="6" w:space="0" w:color="1D609D"/>
              <w:right w:val="single" w:sz="6" w:space="0" w:color="1D609D"/>
            </w:tcBorders>
            <w:shd w:val="clear" w:color="auto" w:fill="1D609D"/>
            <w:hideMark/>
          </w:tcPr>
          <w:p w14:paraId="24ECB1F8" w14:textId="77777777" w:rsidR="00AC1E19" w:rsidRPr="00693635" w:rsidRDefault="00AC1E19" w:rsidP="0077214D">
            <w:pPr>
              <w:spacing w:after="0"/>
              <w:textAlignment w:val="baseline"/>
              <w:rPr>
                <w:rFonts w:cs="Arial"/>
                <w:b/>
                <w:bCs/>
                <w:color w:val="FFFFFF"/>
                <w:sz w:val="24"/>
                <w:szCs w:val="24"/>
              </w:rPr>
            </w:pPr>
            <w:r w:rsidRPr="00693635">
              <w:rPr>
                <w:rFonts w:cs="Arial"/>
                <w:b/>
                <w:color w:val="FFFFFF" w:themeColor="background1"/>
                <w:sz w:val="24"/>
                <w:szCs w:val="24"/>
              </w:rPr>
              <w:t>Job Profile </w:t>
            </w:r>
          </w:p>
        </w:tc>
      </w:tr>
      <w:tr w:rsidR="00AC1E19" w:rsidRPr="00693635" w14:paraId="3DADA6FA" w14:textId="77777777" w:rsidTr="00AC1E19">
        <w:trPr>
          <w:trHeight w:val="165"/>
        </w:trPr>
        <w:tc>
          <w:tcPr>
            <w:tcW w:w="2821" w:type="dxa"/>
            <w:tcBorders>
              <w:top w:val="single" w:sz="6" w:space="0" w:color="1D609D"/>
              <w:left w:val="single" w:sz="6" w:space="0" w:color="1D609D"/>
              <w:bottom w:val="single" w:sz="6" w:space="0" w:color="1D609D"/>
              <w:right w:val="single" w:sz="6" w:space="0" w:color="1D609D"/>
            </w:tcBorders>
            <w:hideMark/>
          </w:tcPr>
          <w:p w14:paraId="30B41C24" w14:textId="5041EA68" w:rsidR="00AC1E19" w:rsidRPr="00693635" w:rsidRDefault="00AC1E19" w:rsidP="0077214D">
            <w:pPr>
              <w:spacing w:after="0"/>
              <w:textAlignment w:val="baseline"/>
              <w:rPr>
                <w:rFonts w:cs="Arial"/>
                <w:b/>
                <w:bCs/>
                <w:sz w:val="24"/>
                <w:szCs w:val="24"/>
              </w:rPr>
            </w:pPr>
            <w:r w:rsidRPr="00693635">
              <w:rPr>
                <w:rFonts w:cs="Arial"/>
                <w:b/>
                <w:bCs/>
                <w:sz w:val="24"/>
                <w:szCs w:val="24"/>
              </w:rPr>
              <w:t>Job Title</w:t>
            </w:r>
          </w:p>
        </w:tc>
        <w:tc>
          <w:tcPr>
            <w:tcW w:w="6189" w:type="dxa"/>
            <w:tcBorders>
              <w:top w:val="single" w:sz="6" w:space="0" w:color="1D609D"/>
              <w:left w:val="single" w:sz="6" w:space="0" w:color="1D609D"/>
              <w:bottom w:val="single" w:sz="6" w:space="0" w:color="1D609D"/>
              <w:right w:val="single" w:sz="6" w:space="0" w:color="1D609D"/>
            </w:tcBorders>
            <w:hideMark/>
          </w:tcPr>
          <w:p w14:paraId="18904D6B" w14:textId="77777777" w:rsidR="00AC1E19" w:rsidRPr="00693635" w:rsidRDefault="00AC1E19" w:rsidP="0077214D">
            <w:pPr>
              <w:spacing w:after="0"/>
              <w:textAlignment w:val="baseline"/>
              <w:rPr>
                <w:rFonts w:cs="Arial"/>
                <w:sz w:val="24"/>
                <w:szCs w:val="24"/>
              </w:rPr>
            </w:pPr>
            <w:r w:rsidRPr="00693635">
              <w:rPr>
                <w:rFonts w:cs="Arial"/>
                <w:sz w:val="24"/>
                <w:szCs w:val="24"/>
              </w:rPr>
              <w:t>Senior Performance Manager</w:t>
            </w:r>
          </w:p>
          <w:p w14:paraId="08A85ABD" w14:textId="2E7994D6" w:rsidR="007B5D0A" w:rsidRPr="00693635" w:rsidRDefault="007B5D0A" w:rsidP="0077214D">
            <w:pPr>
              <w:spacing w:after="0"/>
              <w:textAlignment w:val="baseline"/>
              <w:rPr>
                <w:rFonts w:cs="Arial"/>
                <w:sz w:val="24"/>
                <w:szCs w:val="24"/>
              </w:rPr>
            </w:pPr>
          </w:p>
        </w:tc>
      </w:tr>
      <w:tr w:rsidR="00AC1E19" w:rsidRPr="00693635" w14:paraId="38026DDA" w14:textId="77777777" w:rsidTr="00AC1E19">
        <w:trPr>
          <w:trHeight w:val="360"/>
        </w:trPr>
        <w:tc>
          <w:tcPr>
            <w:tcW w:w="2821" w:type="dxa"/>
            <w:tcBorders>
              <w:top w:val="single" w:sz="6" w:space="0" w:color="1D609D"/>
              <w:left w:val="single" w:sz="6" w:space="0" w:color="1D609D"/>
              <w:bottom w:val="single" w:sz="6" w:space="0" w:color="1D609D"/>
              <w:right w:val="single" w:sz="6" w:space="0" w:color="1D609D"/>
            </w:tcBorders>
          </w:tcPr>
          <w:p w14:paraId="49EBA601" w14:textId="2C379A01" w:rsidR="00AC1E19" w:rsidRPr="00693635" w:rsidRDefault="00AC1E19" w:rsidP="0077214D">
            <w:pPr>
              <w:spacing w:after="0"/>
              <w:textAlignment w:val="baseline"/>
              <w:rPr>
                <w:rFonts w:cs="Arial"/>
                <w:b/>
                <w:bCs/>
                <w:sz w:val="24"/>
                <w:szCs w:val="24"/>
              </w:rPr>
            </w:pPr>
            <w:r w:rsidRPr="00693635">
              <w:rPr>
                <w:rFonts w:cs="Arial"/>
                <w:b/>
                <w:bCs/>
                <w:sz w:val="24"/>
                <w:szCs w:val="24"/>
              </w:rPr>
              <w:t>Directorate</w:t>
            </w:r>
          </w:p>
        </w:tc>
        <w:tc>
          <w:tcPr>
            <w:tcW w:w="6189" w:type="dxa"/>
            <w:tcBorders>
              <w:top w:val="single" w:sz="6" w:space="0" w:color="1D609D"/>
              <w:left w:val="single" w:sz="6" w:space="0" w:color="1D609D"/>
              <w:bottom w:val="single" w:sz="6" w:space="0" w:color="1D609D"/>
              <w:right w:val="single" w:sz="6" w:space="0" w:color="1D609D"/>
            </w:tcBorders>
          </w:tcPr>
          <w:p w14:paraId="7D80EA09" w14:textId="77777777" w:rsidR="00AC1E19" w:rsidRPr="00693635" w:rsidRDefault="00AC1E19" w:rsidP="0077214D">
            <w:pPr>
              <w:spacing w:after="0"/>
              <w:textAlignment w:val="baseline"/>
              <w:rPr>
                <w:rFonts w:cs="Arial"/>
                <w:sz w:val="24"/>
                <w:szCs w:val="24"/>
              </w:rPr>
            </w:pPr>
            <w:r w:rsidRPr="00693635">
              <w:rPr>
                <w:rFonts w:cs="Arial"/>
                <w:sz w:val="24"/>
                <w:szCs w:val="24"/>
              </w:rPr>
              <w:t>Planning, Performance and Risk</w:t>
            </w:r>
          </w:p>
          <w:p w14:paraId="704C3E64" w14:textId="3B0BFCBA" w:rsidR="007B5D0A" w:rsidRPr="00693635" w:rsidRDefault="007B5D0A" w:rsidP="0077214D">
            <w:pPr>
              <w:spacing w:after="0"/>
              <w:textAlignment w:val="baseline"/>
              <w:rPr>
                <w:rFonts w:cs="Arial"/>
                <w:sz w:val="24"/>
                <w:szCs w:val="24"/>
              </w:rPr>
            </w:pPr>
          </w:p>
        </w:tc>
      </w:tr>
      <w:tr w:rsidR="00AC1E19" w:rsidRPr="00693635" w14:paraId="3A4BFA2F" w14:textId="77777777" w:rsidTr="00AC1E19">
        <w:trPr>
          <w:trHeight w:val="360"/>
        </w:trPr>
        <w:tc>
          <w:tcPr>
            <w:tcW w:w="2821" w:type="dxa"/>
            <w:tcBorders>
              <w:top w:val="single" w:sz="6" w:space="0" w:color="1D609D"/>
              <w:left w:val="single" w:sz="6" w:space="0" w:color="1D609D"/>
              <w:bottom w:val="single" w:sz="6" w:space="0" w:color="1D609D"/>
              <w:right w:val="single" w:sz="6" w:space="0" w:color="1D609D"/>
            </w:tcBorders>
          </w:tcPr>
          <w:p w14:paraId="503D10D9" w14:textId="3317A9CF" w:rsidR="00AC1E19" w:rsidRPr="00693635" w:rsidRDefault="00AC1E19" w:rsidP="0077214D">
            <w:pPr>
              <w:spacing w:after="0"/>
              <w:textAlignment w:val="baseline"/>
              <w:rPr>
                <w:rFonts w:cs="Arial"/>
                <w:b/>
                <w:bCs/>
                <w:sz w:val="24"/>
                <w:szCs w:val="24"/>
              </w:rPr>
            </w:pPr>
            <w:r w:rsidRPr="00693635">
              <w:rPr>
                <w:rFonts w:cs="Arial"/>
                <w:b/>
                <w:bCs/>
                <w:sz w:val="24"/>
                <w:szCs w:val="24"/>
              </w:rPr>
              <w:t>Team</w:t>
            </w:r>
          </w:p>
        </w:tc>
        <w:tc>
          <w:tcPr>
            <w:tcW w:w="6189" w:type="dxa"/>
            <w:tcBorders>
              <w:top w:val="single" w:sz="6" w:space="0" w:color="1D609D"/>
              <w:left w:val="single" w:sz="6" w:space="0" w:color="1D609D"/>
              <w:bottom w:val="single" w:sz="6" w:space="0" w:color="1D609D"/>
              <w:right w:val="single" w:sz="6" w:space="0" w:color="1D609D"/>
            </w:tcBorders>
          </w:tcPr>
          <w:p w14:paraId="5CAA8C88" w14:textId="77777777" w:rsidR="00AC1E19" w:rsidRPr="00693635" w:rsidRDefault="00AC1E19" w:rsidP="0077214D">
            <w:pPr>
              <w:spacing w:after="0"/>
              <w:textAlignment w:val="baseline"/>
              <w:rPr>
                <w:rFonts w:cs="Arial"/>
                <w:sz w:val="24"/>
                <w:szCs w:val="24"/>
              </w:rPr>
            </w:pPr>
            <w:r w:rsidRPr="00693635">
              <w:rPr>
                <w:rFonts w:cs="Arial"/>
                <w:sz w:val="24"/>
                <w:szCs w:val="24"/>
              </w:rPr>
              <w:t>Performance Analysis</w:t>
            </w:r>
            <w:r w:rsidR="002332B3" w:rsidRPr="00693635">
              <w:rPr>
                <w:rFonts w:cs="Arial"/>
                <w:sz w:val="24"/>
                <w:szCs w:val="24"/>
              </w:rPr>
              <w:t xml:space="preserve"> Division</w:t>
            </w:r>
          </w:p>
          <w:p w14:paraId="51BC27B4" w14:textId="4B6A9C48" w:rsidR="007B5D0A" w:rsidRPr="00693635" w:rsidRDefault="007B5D0A" w:rsidP="0077214D">
            <w:pPr>
              <w:spacing w:after="0"/>
              <w:textAlignment w:val="baseline"/>
              <w:rPr>
                <w:rFonts w:cs="Arial"/>
                <w:sz w:val="24"/>
                <w:szCs w:val="24"/>
              </w:rPr>
            </w:pPr>
          </w:p>
        </w:tc>
      </w:tr>
      <w:tr w:rsidR="00AC1E19" w:rsidRPr="00693635" w14:paraId="529B2BF0" w14:textId="77777777" w:rsidTr="00AC1E19">
        <w:trPr>
          <w:trHeight w:val="360"/>
        </w:trPr>
        <w:tc>
          <w:tcPr>
            <w:tcW w:w="2821" w:type="dxa"/>
            <w:tcBorders>
              <w:top w:val="single" w:sz="6" w:space="0" w:color="1D609D"/>
              <w:left w:val="single" w:sz="6" w:space="0" w:color="1D609D"/>
              <w:bottom w:val="single" w:sz="6" w:space="0" w:color="1D609D"/>
              <w:right w:val="single" w:sz="6" w:space="0" w:color="1D609D"/>
            </w:tcBorders>
            <w:hideMark/>
          </w:tcPr>
          <w:p w14:paraId="0FC9B618" w14:textId="22D28E6B" w:rsidR="00AC1E19" w:rsidRPr="00693635" w:rsidRDefault="00AC1E19" w:rsidP="0077214D">
            <w:pPr>
              <w:spacing w:after="0"/>
              <w:textAlignment w:val="baseline"/>
              <w:rPr>
                <w:rFonts w:cs="Arial"/>
                <w:b/>
                <w:bCs/>
                <w:sz w:val="24"/>
                <w:szCs w:val="24"/>
              </w:rPr>
            </w:pPr>
            <w:r w:rsidRPr="00693635">
              <w:rPr>
                <w:rFonts w:cs="Arial"/>
                <w:b/>
                <w:bCs/>
                <w:sz w:val="24"/>
                <w:szCs w:val="24"/>
              </w:rPr>
              <w:t>Location and Working Pattern</w:t>
            </w:r>
          </w:p>
        </w:tc>
        <w:tc>
          <w:tcPr>
            <w:tcW w:w="6189" w:type="dxa"/>
            <w:tcBorders>
              <w:top w:val="single" w:sz="6" w:space="0" w:color="1D609D"/>
              <w:left w:val="single" w:sz="6" w:space="0" w:color="1D609D"/>
              <w:bottom w:val="single" w:sz="6" w:space="0" w:color="1D609D"/>
              <w:right w:val="single" w:sz="6" w:space="0" w:color="1D609D"/>
            </w:tcBorders>
            <w:hideMark/>
          </w:tcPr>
          <w:p w14:paraId="485B621A" w14:textId="39E3A237" w:rsidR="00AC1E19" w:rsidRPr="00693635" w:rsidRDefault="00AC1E19" w:rsidP="0077214D">
            <w:pPr>
              <w:pStyle w:val="Text"/>
              <w:rPr>
                <w:rFonts w:cs="Arial"/>
                <w:sz w:val="24"/>
              </w:rPr>
            </w:pPr>
            <w:r w:rsidRPr="00693635">
              <w:rPr>
                <w:rFonts w:cs="Arial"/>
                <w:sz w:val="24"/>
              </w:rPr>
              <w:t xml:space="preserve">National </w:t>
            </w:r>
          </w:p>
          <w:p w14:paraId="74CF5FCD" w14:textId="445AA93B" w:rsidR="00AC1E19" w:rsidRPr="00693635" w:rsidRDefault="00AC1E19" w:rsidP="0077214D">
            <w:pPr>
              <w:pStyle w:val="Text"/>
              <w:rPr>
                <w:rFonts w:cs="Arial"/>
                <w:sz w:val="24"/>
              </w:rPr>
            </w:pPr>
            <w:r w:rsidRPr="00693635">
              <w:rPr>
                <w:rFonts w:cs="Arial"/>
                <w:sz w:val="24"/>
              </w:rPr>
              <w:t>Full-time</w:t>
            </w:r>
            <w:r w:rsidR="00FB4DD3" w:rsidRPr="00693635">
              <w:rPr>
                <w:rFonts w:cs="Arial"/>
                <w:sz w:val="24"/>
              </w:rPr>
              <w:t>/part-time</w:t>
            </w:r>
            <w:r w:rsidR="00C31C4E" w:rsidRPr="00693635">
              <w:rPr>
                <w:rFonts w:cs="Arial"/>
                <w:sz w:val="24"/>
              </w:rPr>
              <w:t>/flexible working</w:t>
            </w:r>
            <w:r w:rsidR="00407996" w:rsidRPr="00693635">
              <w:rPr>
                <w:rFonts w:cs="Arial"/>
                <w:sz w:val="24"/>
              </w:rPr>
              <w:t>/job-share</w:t>
            </w:r>
          </w:p>
        </w:tc>
      </w:tr>
      <w:tr w:rsidR="00AC1E19" w:rsidRPr="00693635" w14:paraId="3F182D4A" w14:textId="77777777" w:rsidTr="00AC1E19">
        <w:trPr>
          <w:trHeight w:val="165"/>
        </w:trPr>
        <w:tc>
          <w:tcPr>
            <w:tcW w:w="2821" w:type="dxa"/>
            <w:tcBorders>
              <w:top w:val="single" w:sz="6" w:space="0" w:color="1D609D"/>
              <w:left w:val="single" w:sz="6" w:space="0" w:color="1D609D"/>
              <w:bottom w:val="single" w:sz="6" w:space="0" w:color="1D609D"/>
              <w:right w:val="single" w:sz="6" w:space="0" w:color="1D609D"/>
            </w:tcBorders>
            <w:hideMark/>
          </w:tcPr>
          <w:p w14:paraId="25F188C1" w14:textId="77777777" w:rsidR="00AC1E19" w:rsidRPr="00693635" w:rsidRDefault="00AC1E19" w:rsidP="0077214D">
            <w:pPr>
              <w:spacing w:after="0"/>
              <w:textAlignment w:val="baseline"/>
              <w:rPr>
                <w:rFonts w:cs="Arial"/>
                <w:b/>
                <w:bCs/>
                <w:sz w:val="24"/>
                <w:szCs w:val="24"/>
              </w:rPr>
            </w:pPr>
            <w:r w:rsidRPr="00693635">
              <w:rPr>
                <w:rFonts w:cs="Arial"/>
                <w:b/>
                <w:bCs/>
                <w:sz w:val="24"/>
                <w:szCs w:val="24"/>
              </w:rPr>
              <w:t>Duration </w:t>
            </w:r>
          </w:p>
        </w:tc>
        <w:tc>
          <w:tcPr>
            <w:tcW w:w="6189" w:type="dxa"/>
            <w:tcBorders>
              <w:top w:val="single" w:sz="6" w:space="0" w:color="1D609D"/>
              <w:left w:val="single" w:sz="6" w:space="0" w:color="1D609D"/>
              <w:bottom w:val="single" w:sz="6" w:space="0" w:color="1D609D"/>
              <w:right w:val="single" w:sz="6" w:space="0" w:color="1D609D"/>
            </w:tcBorders>
            <w:hideMark/>
          </w:tcPr>
          <w:p w14:paraId="16937A82" w14:textId="77777777" w:rsidR="00AC1E19" w:rsidRPr="00693635" w:rsidRDefault="00AC1E19" w:rsidP="0077214D">
            <w:pPr>
              <w:spacing w:after="0"/>
              <w:textAlignment w:val="baseline"/>
              <w:rPr>
                <w:rFonts w:cs="Arial"/>
                <w:sz w:val="24"/>
                <w:szCs w:val="24"/>
              </w:rPr>
            </w:pPr>
            <w:r w:rsidRPr="00693635">
              <w:rPr>
                <w:rFonts w:cs="Arial"/>
                <w:sz w:val="24"/>
                <w:szCs w:val="24"/>
              </w:rPr>
              <w:t>Permanent</w:t>
            </w:r>
          </w:p>
          <w:p w14:paraId="3E18238A" w14:textId="6A928D4A" w:rsidR="007B5D0A" w:rsidRPr="00693635" w:rsidRDefault="007B5D0A" w:rsidP="0077214D">
            <w:pPr>
              <w:spacing w:after="0"/>
              <w:textAlignment w:val="baseline"/>
              <w:rPr>
                <w:rFonts w:cs="Arial"/>
                <w:sz w:val="24"/>
                <w:szCs w:val="24"/>
              </w:rPr>
            </w:pPr>
          </w:p>
        </w:tc>
      </w:tr>
      <w:tr w:rsidR="00AC1E19" w:rsidRPr="00693635" w14:paraId="0BBA0E9D" w14:textId="77777777" w:rsidTr="00AC1E19">
        <w:trPr>
          <w:trHeight w:val="418"/>
        </w:trPr>
        <w:tc>
          <w:tcPr>
            <w:tcW w:w="2821" w:type="dxa"/>
            <w:tcBorders>
              <w:top w:val="single" w:sz="6" w:space="0" w:color="1D609D"/>
              <w:left w:val="single" w:sz="6" w:space="0" w:color="1D609D"/>
              <w:bottom w:val="single" w:sz="6" w:space="0" w:color="1D609D"/>
              <w:right w:val="single" w:sz="6" w:space="0" w:color="1D609D"/>
            </w:tcBorders>
            <w:hideMark/>
          </w:tcPr>
          <w:p w14:paraId="1D8E46A7" w14:textId="77777777" w:rsidR="00AC1E19" w:rsidRPr="00693635" w:rsidRDefault="00AC1E19" w:rsidP="0077214D">
            <w:pPr>
              <w:spacing w:after="0"/>
              <w:textAlignment w:val="baseline"/>
              <w:rPr>
                <w:rFonts w:cs="Arial"/>
                <w:b/>
                <w:bCs/>
                <w:sz w:val="24"/>
                <w:szCs w:val="24"/>
              </w:rPr>
            </w:pPr>
            <w:r w:rsidRPr="00693635">
              <w:rPr>
                <w:rFonts w:cs="Arial"/>
                <w:b/>
                <w:bCs/>
                <w:sz w:val="24"/>
                <w:szCs w:val="24"/>
              </w:rPr>
              <w:t>Grade </w:t>
            </w:r>
          </w:p>
        </w:tc>
        <w:tc>
          <w:tcPr>
            <w:tcW w:w="6189" w:type="dxa"/>
            <w:tcBorders>
              <w:top w:val="single" w:sz="6" w:space="0" w:color="1D609D"/>
              <w:left w:val="single" w:sz="6" w:space="0" w:color="1D609D"/>
              <w:bottom w:val="single" w:sz="6" w:space="0" w:color="1D609D"/>
              <w:right w:val="single" w:sz="6" w:space="0" w:color="1D609D"/>
            </w:tcBorders>
            <w:hideMark/>
          </w:tcPr>
          <w:p w14:paraId="5D2A6F54" w14:textId="77777777" w:rsidR="00AC1E19" w:rsidRPr="00693635" w:rsidRDefault="00AC1E19" w:rsidP="0077214D">
            <w:pPr>
              <w:spacing w:after="0"/>
              <w:textAlignment w:val="baseline"/>
              <w:rPr>
                <w:rFonts w:cs="Arial"/>
                <w:sz w:val="24"/>
                <w:szCs w:val="24"/>
              </w:rPr>
            </w:pPr>
            <w:r w:rsidRPr="00693635">
              <w:rPr>
                <w:rFonts w:cs="Arial"/>
                <w:sz w:val="24"/>
                <w:szCs w:val="24"/>
              </w:rPr>
              <w:t>SEO</w:t>
            </w:r>
          </w:p>
          <w:p w14:paraId="7639352E" w14:textId="504E950B" w:rsidR="007B5D0A" w:rsidRPr="00693635" w:rsidRDefault="007B5D0A" w:rsidP="0077214D">
            <w:pPr>
              <w:spacing w:after="0"/>
              <w:textAlignment w:val="baseline"/>
              <w:rPr>
                <w:rFonts w:cs="Arial"/>
                <w:sz w:val="24"/>
                <w:szCs w:val="24"/>
              </w:rPr>
            </w:pPr>
          </w:p>
        </w:tc>
      </w:tr>
      <w:tr w:rsidR="00AC1E19" w:rsidRPr="00693635" w14:paraId="0C56DE39" w14:textId="77777777" w:rsidTr="00AC1E19">
        <w:trPr>
          <w:trHeight w:val="418"/>
        </w:trPr>
        <w:tc>
          <w:tcPr>
            <w:tcW w:w="2821" w:type="dxa"/>
            <w:tcBorders>
              <w:top w:val="single" w:sz="6" w:space="0" w:color="1D609D"/>
              <w:left w:val="single" w:sz="6" w:space="0" w:color="1D609D"/>
              <w:bottom w:val="single" w:sz="6" w:space="0" w:color="1D609D"/>
              <w:right w:val="single" w:sz="6" w:space="0" w:color="1D609D"/>
            </w:tcBorders>
          </w:tcPr>
          <w:p w14:paraId="6FB07740" w14:textId="6DF5DBC1" w:rsidR="00AC1E19" w:rsidRPr="00693635" w:rsidRDefault="00AC1E19" w:rsidP="0077214D">
            <w:pPr>
              <w:spacing w:after="0"/>
              <w:textAlignment w:val="baseline"/>
              <w:rPr>
                <w:rFonts w:cs="Arial"/>
                <w:b/>
                <w:bCs/>
                <w:sz w:val="24"/>
                <w:szCs w:val="24"/>
              </w:rPr>
            </w:pPr>
            <w:r w:rsidRPr="00693635">
              <w:rPr>
                <w:rFonts w:cs="Arial"/>
                <w:b/>
                <w:bCs/>
                <w:sz w:val="24"/>
                <w:szCs w:val="24"/>
              </w:rPr>
              <w:t>Posts</w:t>
            </w:r>
          </w:p>
        </w:tc>
        <w:tc>
          <w:tcPr>
            <w:tcW w:w="6189" w:type="dxa"/>
            <w:tcBorders>
              <w:top w:val="single" w:sz="6" w:space="0" w:color="1D609D"/>
              <w:left w:val="single" w:sz="6" w:space="0" w:color="1D609D"/>
              <w:bottom w:val="single" w:sz="6" w:space="0" w:color="1D609D"/>
              <w:right w:val="single" w:sz="6" w:space="0" w:color="1D609D"/>
            </w:tcBorders>
          </w:tcPr>
          <w:p w14:paraId="5FDBBFB8" w14:textId="406BA7FC" w:rsidR="00AC1E19" w:rsidRPr="00693635" w:rsidRDefault="00AC1E19" w:rsidP="0077214D">
            <w:pPr>
              <w:spacing w:after="0"/>
              <w:textAlignment w:val="baseline"/>
              <w:rPr>
                <w:rFonts w:cs="Arial"/>
                <w:sz w:val="24"/>
                <w:szCs w:val="24"/>
              </w:rPr>
            </w:pPr>
            <w:r w:rsidRPr="00693635">
              <w:rPr>
                <w:rFonts w:cs="Arial"/>
                <w:sz w:val="24"/>
                <w:szCs w:val="24"/>
              </w:rPr>
              <w:t>3</w:t>
            </w:r>
          </w:p>
        </w:tc>
      </w:tr>
    </w:tbl>
    <w:p w14:paraId="2D6E84B9" w14:textId="77777777" w:rsidR="00AC1E19" w:rsidRPr="00693635" w:rsidRDefault="00AC1E19" w:rsidP="00AC1E19">
      <w:pPr>
        <w:pStyle w:val="Heading2"/>
        <w:rPr>
          <w:rFonts w:ascii="Arial" w:hAnsi="Arial" w:cs="Arial"/>
          <w:color w:val="156082" w:themeColor="accent1"/>
          <w:sz w:val="24"/>
          <w:szCs w:val="24"/>
        </w:rPr>
      </w:pPr>
    </w:p>
    <w:p w14:paraId="34E3D3BA" w14:textId="77777777" w:rsidR="00AC1E19" w:rsidRPr="00693635" w:rsidRDefault="00AC1E19" w:rsidP="00AC1E19">
      <w:pPr>
        <w:rPr>
          <w:rFonts w:cs="Arial"/>
          <w:b/>
          <w:sz w:val="24"/>
          <w:szCs w:val="24"/>
        </w:rPr>
      </w:pPr>
      <w:r w:rsidRPr="00693635">
        <w:rPr>
          <w:rFonts w:cs="Arial"/>
          <w:b/>
          <w:sz w:val="24"/>
          <w:szCs w:val="24"/>
          <w:u w:val="single"/>
        </w:rPr>
        <w:t>Planning, Performance and Risk Directorate</w:t>
      </w:r>
      <w:r w:rsidRPr="00693635">
        <w:rPr>
          <w:rFonts w:cs="Arial"/>
          <w:b/>
          <w:sz w:val="24"/>
          <w:szCs w:val="24"/>
        </w:rPr>
        <w:t> </w:t>
      </w:r>
    </w:p>
    <w:p w14:paraId="233E5D0A" w14:textId="77777777" w:rsidR="00AC1E19" w:rsidRPr="00693635" w:rsidRDefault="00AC1E19" w:rsidP="00AC1E19">
      <w:pPr>
        <w:rPr>
          <w:rFonts w:cs="Arial"/>
          <w:sz w:val="24"/>
          <w:szCs w:val="24"/>
        </w:rPr>
      </w:pPr>
      <w:r w:rsidRPr="00693635">
        <w:rPr>
          <w:rFonts w:cs="Arial"/>
          <w:sz w:val="24"/>
          <w:szCs w:val="24"/>
        </w:rPr>
        <w:t>The </w:t>
      </w:r>
      <w:r w:rsidRPr="00693635">
        <w:rPr>
          <w:rFonts w:cs="Arial"/>
          <w:b/>
          <w:sz w:val="24"/>
          <w:szCs w:val="24"/>
        </w:rPr>
        <w:t>Ministry of Justice (MoJ)</w:t>
      </w:r>
      <w:r w:rsidRPr="00693635">
        <w:rPr>
          <w:rFonts w:cs="Arial"/>
          <w:sz w:val="24"/>
          <w:szCs w:val="24"/>
        </w:rPr>
        <w:t> is a major government department at the heart of the justice system. We deliver some of the most fundamental public services including courts, tribunals, prisons, legal services, youth justice, probation services, and attendance centres.  </w:t>
      </w:r>
    </w:p>
    <w:p w14:paraId="2A8413A3" w14:textId="77777777" w:rsidR="00AC1E19" w:rsidRPr="00693635" w:rsidRDefault="00AC1E19" w:rsidP="00AC1E19">
      <w:pPr>
        <w:rPr>
          <w:rFonts w:cs="Arial"/>
          <w:sz w:val="24"/>
          <w:szCs w:val="24"/>
        </w:rPr>
      </w:pPr>
      <w:r w:rsidRPr="00693635">
        <w:rPr>
          <w:rFonts w:cs="Arial"/>
          <w:sz w:val="24"/>
          <w:szCs w:val="24"/>
        </w:rPr>
        <w:t>The new </w:t>
      </w:r>
      <w:r w:rsidRPr="00693635">
        <w:rPr>
          <w:rFonts w:cs="Arial"/>
          <w:b/>
          <w:sz w:val="24"/>
          <w:szCs w:val="24"/>
        </w:rPr>
        <w:t>Planning, Performance and Risk Directorate</w:t>
      </w:r>
      <w:r w:rsidRPr="00693635">
        <w:rPr>
          <w:rFonts w:cs="Arial"/>
          <w:sz w:val="24"/>
          <w:szCs w:val="24"/>
        </w:rPr>
        <w:t> has been created to strengthen the MoJ’s ability to deliver departmental priorities by bringing together performance insight, delivery assurance and targeted intervention within a single, cohesive structure.  </w:t>
      </w:r>
    </w:p>
    <w:p w14:paraId="27F2273D" w14:textId="77777777" w:rsidR="00AC1E19" w:rsidRPr="00693635" w:rsidRDefault="00AC1E19" w:rsidP="00AC1E19">
      <w:pPr>
        <w:rPr>
          <w:rFonts w:cs="Arial"/>
          <w:sz w:val="24"/>
          <w:szCs w:val="24"/>
        </w:rPr>
      </w:pPr>
      <w:r w:rsidRPr="00693635">
        <w:rPr>
          <w:rFonts w:cs="Arial"/>
          <w:sz w:val="24"/>
          <w:szCs w:val="24"/>
        </w:rPr>
        <w:t>The directorate ensures that our existing performance and planning processes are robust, evidence-based, and aligned to departmental priorities and the Justice Delivery Plan and is delivering a new programme of performance activity to influence the culture and behaviour of the organisation. </w:t>
      </w:r>
    </w:p>
    <w:p w14:paraId="0FD80C88" w14:textId="77777777" w:rsidR="00AC1E19" w:rsidRPr="00693635" w:rsidRDefault="00AC1E19" w:rsidP="00AC1E19">
      <w:pPr>
        <w:rPr>
          <w:rFonts w:cs="Arial"/>
          <w:sz w:val="24"/>
          <w:szCs w:val="24"/>
        </w:rPr>
      </w:pPr>
      <w:r w:rsidRPr="00693635">
        <w:rPr>
          <w:rFonts w:cs="Arial"/>
          <w:sz w:val="24"/>
          <w:szCs w:val="24"/>
        </w:rPr>
        <w:t>The directorate reflects the ambition from the Permanent Secretary and the Deputy Prime Minister to deliver a step change in performance management across the department and build a high-performance culture. We will support the Permanent Secretary, Deputy Prime Minister, Ministerial team and MoJ Executive Committee members with greater transparency, assurance and oversight through the new performance governance framework.  </w:t>
      </w:r>
    </w:p>
    <w:p w14:paraId="6E6567D0" w14:textId="39ABEA48" w:rsidR="00AC1E19" w:rsidRPr="00693635" w:rsidRDefault="00AC1E19" w:rsidP="00AC1E19">
      <w:pPr>
        <w:rPr>
          <w:rFonts w:cs="Arial"/>
          <w:sz w:val="24"/>
          <w:szCs w:val="24"/>
        </w:rPr>
      </w:pPr>
      <w:r w:rsidRPr="00693635">
        <w:rPr>
          <w:rFonts w:cs="Arial"/>
          <w:sz w:val="24"/>
          <w:szCs w:val="24"/>
        </w:rPr>
        <w:t>The </w:t>
      </w:r>
      <w:r w:rsidR="0789089E" w:rsidRPr="00693635">
        <w:rPr>
          <w:rFonts w:cs="Arial"/>
          <w:sz w:val="24"/>
          <w:szCs w:val="24"/>
        </w:rPr>
        <w:t>d</w:t>
      </w:r>
      <w:r w:rsidRPr="00693635">
        <w:rPr>
          <w:rFonts w:cs="Arial"/>
          <w:sz w:val="24"/>
          <w:szCs w:val="24"/>
        </w:rPr>
        <w:t>irectorate has five divisions, including the</w:t>
      </w:r>
      <w:r w:rsidR="003E6426" w:rsidRPr="00693635">
        <w:rPr>
          <w:rFonts w:cs="Arial"/>
          <w:sz w:val="24"/>
          <w:szCs w:val="24"/>
        </w:rPr>
        <w:t xml:space="preserve"> Performance Analysis Division;</w:t>
      </w:r>
      <w:r w:rsidRPr="00693635">
        <w:rPr>
          <w:rFonts w:cs="Arial"/>
          <w:sz w:val="24"/>
          <w:szCs w:val="24"/>
        </w:rPr>
        <w:t xml:space="preserve"> the Planning and Performance Capability Office; the Performance Delivery Unit; the Risk </w:t>
      </w:r>
      <w:r w:rsidR="00F31D72" w:rsidRPr="00693635">
        <w:rPr>
          <w:rFonts w:cs="Arial"/>
          <w:sz w:val="24"/>
          <w:szCs w:val="24"/>
        </w:rPr>
        <w:t>&amp; Governan</w:t>
      </w:r>
      <w:r w:rsidR="005D392A" w:rsidRPr="00693635">
        <w:rPr>
          <w:rFonts w:cs="Arial"/>
          <w:sz w:val="24"/>
          <w:szCs w:val="24"/>
        </w:rPr>
        <w:t xml:space="preserve">ce </w:t>
      </w:r>
      <w:r w:rsidR="6DAA5E56" w:rsidRPr="00693635">
        <w:rPr>
          <w:rFonts w:cs="Arial"/>
          <w:sz w:val="24"/>
          <w:szCs w:val="24"/>
        </w:rPr>
        <w:t>U</w:t>
      </w:r>
      <w:r w:rsidRPr="00693635">
        <w:rPr>
          <w:rFonts w:cs="Arial"/>
          <w:sz w:val="24"/>
          <w:szCs w:val="24"/>
        </w:rPr>
        <w:t>nit and the Departmental Operations Centre.  </w:t>
      </w:r>
    </w:p>
    <w:p w14:paraId="434C8F6C" w14:textId="38DBE73A" w:rsidR="00AC1E19" w:rsidRPr="00693635" w:rsidRDefault="00AC1E19" w:rsidP="00AC1E19">
      <w:pPr>
        <w:rPr>
          <w:rFonts w:cs="Arial"/>
          <w:sz w:val="24"/>
          <w:szCs w:val="24"/>
        </w:rPr>
      </w:pPr>
      <w:r w:rsidRPr="00693635">
        <w:rPr>
          <w:rFonts w:cs="Arial"/>
          <w:sz w:val="24"/>
          <w:szCs w:val="24"/>
        </w:rPr>
        <w:t>The </w:t>
      </w:r>
      <w:r w:rsidRPr="00693635">
        <w:rPr>
          <w:rFonts w:cs="Arial"/>
          <w:b/>
          <w:sz w:val="24"/>
          <w:szCs w:val="24"/>
        </w:rPr>
        <w:t>Performance Analysis Division</w:t>
      </w:r>
      <w:r w:rsidRPr="00693635">
        <w:rPr>
          <w:rFonts w:cs="Arial"/>
          <w:sz w:val="24"/>
          <w:szCs w:val="24"/>
        </w:rPr>
        <w:t xml:space="preserve"> measures </w:t>
      </w:r>
      <w:r w:rsidR="00C60928" w:rsidRPr="00693635">
        <w:rPr>
          <w:rFonts w:cs="Arial"/>
          <w:sz w:val="24"/>
          <w:szCs w:val="24"/>
        </w:rPr>
        <w:t>and reports on</w:t>
      </w:r>
      <w:r w:rsidRPr="00693635">
        <w:rPr>
          <w:rFonts w:cs="Arial"/>
          <w:sz w:val="24"/>
          <w:szCs w:val="24"/>
        </w:rPr>
        <w:t xml:space="preserve"> the delivery of the department’s </w:t>
      </w:r>
      <w:r w:rsidR="0021424A" w:rsidRPr="00693635">
        <w:rPr>
          <w:rFonts w:cs="Arial"/>
          <w:sz w:val="24"/>
          <w:szCs w:val="24"/>
        </w:rPr>
        <w:t>strategic outcomes</w:t>
      </w:r>
      <w:r w:rsidR="00BB7C0C" w:rsidRPr="00693635">
        <w:rPr>
          <w:rFonts w:cs="Arial"/>
          <w:sz w:val="24"/>
          <w:szCs w:val="24"/>
        </w:rPr>
        <w:t xml:space="preserve"> and overall system health</w:t>
      </w:r>
      <w:r w:rsidR="001A0B46" w:rsidRPr="00693635">
        <w:rPr>
          <w:rFonts w:cs="Arial"/>
          <w:sz w:val="24"/>
          <w:szCs w:val="24"/>
        </w:rPr>
        <w:t xml:space="preserve"> to facilitate </w:t>
      </w:r>
      <w:r w:rsidR="00AA1DE7" w:rsidRPr="00693635">
        <w:rPr>
          <w:rFonts w:cs="Arial"/>
          <w:sz w:val="24"/>
          <w:szCs w:val="24"/>
        </w:rPr>
        <w:t xml:space="preserve">evidence-based </w:t>
      </w:r>
      <w:r w:rsidR="00584597" w:rsidRPr="00693635">
        <w:rPr>
          <w:rFonts w:cs="Arial"/>
          <w:sz w:val="24"/>
          <w:szCs w:val="24"/>
        </w:rPr>
        <w:t>decision making</w:t>
      </w:r>
      <w:r w:rsidRPr="00693635">
        <w:rPr>
          <w:rFonts w:cs="Arial"/>
          <w:sz w:val="24"/>
          <w:szCs w:val="24"/>
        </w:rPr>
        <w:t>. It is led by a Deputy Director</w:t>
      </w:r>
      <w:r w:rsidR="003D2CFE" w:rsidRPr="00693635">
        <w:rPr>
          <w:rFonts w:cs="Arial"/>
          <w:sz w:val="24"/>
          <w:szCs w:val="24"/>
        </w:rPr>
        <w:t xml:space="preserve"> and is comprised of two </w:t>
      </w:r>
      <w:r w:rsidRPr="00693635">
        <w:rPr>
          <w:rFonts w:cs="Arial"/>
          <w:sz w:val="24"/>
          <w:szCs w:val="24"/>
        </w:rPr>
        <w:t>Grade 6</w:t>
      </w:r>
      <w:r w:rsidR="003D2CFE" w:rsidRPr="00693635">
        <w:rPr>
          <w:rFonts w:cs="Arial"/>
          <w:sz w:val="24"/>
          <w:szCs w:val="24"/>
        </w:rPr>
        <w:t xml:space="preserve">-led </w:t>
      </w:r>
      <w:r w:rsidR="008E5B5C" w:rsidRPr="00693635">
        <w:rPr>
          <w:rFonts w:cs="Arial"/>
          <w:sz w:val="24"/>
          <w:szCs w:val="24"/>
        </w:rPr>
        <w:t>units</w:t>
      </w:r>
      <w:r w:rsidR="003E6426" w:rsidRPr="00693635">
        <w:rPr>
          <w:rFonts w:cs="Arial"/>
          <w:sz w:val="24"/>
          <w:szCs w:val="24"/>
        </w:rPr>
        <w:t xml:space="preserve">: </w:t>
      </w:r>
    </w:p>
    <w:p w14:paraId="3B59CBA0" w14:textId="77777777" w:rsidR="00C3646E" w:rsidRPr="00693635" w:rsidRDefault="00E30881" w:rsidP="00C3646E">
      <w:pPr>
        <w:pStyle w:val="ListParagraph"/>
        <w:numPr>
          <w:ilvl w:val="0"/>
          <w:numId w:val="10"/>
        </w:numPr>
        <w:rPr>
          <w:rFonts w:ascii="Arial" w:hAnsi="Arial" w:cs="Arial"/>
          <w:b/>
          <w:bCs/>
        </w:rPr>
      </w:pPr>
      <w:r w:rsidRPr="00693635">
        <w:rPr>
          <w:rFonts w:ascii="Arial" w:hAnsi="Arial" w:cs="Arial"/>
          <w:b/>
        </w:rPr>
        <w:t xml:space="preserve">The </w:t>
      </w:r>
      <w:r w:rsidR="00F85B20" w:rsidRPr="00693635">
        <w:rPr>
          <w:rFonts w:ascii="Arial" w:hAnsi="Arial" w:cs="Arial"/>
          <w:b/>
        </w:rPr>
        <w:t>Strategic Performance Unit</w:t>
      </w:r>
    </w:p>
    <w:p w14:paraId="4063CB78" w14:textId="4514CCBB" w:rsidR="00F17A1B" w:rsidRPr="00693635" w:rsidRDefault="006022F3" w:rsidP="006022F3">
      <w:pPr>
        <w:rPr>
          <w:rFonts w:cs="Arial"/>
          <w:sz w:val="24"/>
          <w:szCs w:val="24"/>
        </w:rPr>
      </w:pPr>
      <w:r w:rsidRPr="00693635">
        <w:rPr>
          <w:rFonts w:cs="Arial"/>
          <w:sz w:val="24"/>
          <w:szCs w:val="24"/>
        </w:rPr>
        <w:lastRenderedPageBreak/>
        <w:t>This</w:t>
      </w:r>
      <w:r w:rsidR="00F85B20" w:rsidRPr="00693635">
        <w:rPr>
          <w:rFonts w:cs="Arial"/>
          <w:sz w:val="24"/>
          <w:szCs w:val="24"/>
        </w:rPr>
        <w:t xml:space="preserve"> Unit </w:t>
      </w:r>
      <w:r w:rsidR="00F13CB7" w:rsidRPr="00693635">
        <w:rPr>
          <w:rFonts w:cs="Arial"/>
          <w:sz w:val="24"/>
          <w:szCs w:val="24"/>
        </w:rPr>
        <w:t xml:space="preserve">measures and reports on </w:t>
      </w:r>
      <w:r w:rsidR="00DA2026" w:rsidRPr="00693635">
        <w:rPr>
          <w:rFonts w:cs="Arial"/>
          <w:sz w:val="24"/>
          <w:szCs w:val="24"/>
        </w:rPr>
        <w:t>high</w:t>
      </w:r>
      <w:r w:rsidR="25FF865D" w:rsidRPr="00693635">
        <w:rPr>
          <w:rFonts w:cs="Arial"/>
          <w:sz w:val="24"/>
          <w:szCs w:val="24"/>
        </w:rPr>
        <w:t>-quality</w:t>
      </w:r>
      <w:r w:rsidR="00DA2026" w:rsidRPr="00693635">
        <w:rPr>
          <w:rFonts w:cs="Arial"/>
          <w:sz w:val="24"/>
          <w:szCs w:val="24"/>
        </w:rPr>
        <w:t xml:space="preserve"> </w:t>
      </w:r>
      <w:r w:rsidR="00F13CB7" w:rsidRPr="00693635">
        <w:rPr>
          <w:rFonts w:cs="Arial"/>
          <w:sz w:val="24"/>
          <w:szCs w:val="24"/>
        </w:rPr>
        <w:t>performance</w:t>
      </w:r>
      <w:r w:rsidR="00AD343C" w:rsidRPr="00693635">
        <w:rPr>
          <w:rFonts w:cs="Arial"/>
          <w:sz w:val="24"/>
          <w:szCs w:val="24"/>
        </w:rPr>
        <w:t xml:space="preserve"> </w:t>
      </w:r>
      <w:r w:rsidR="00DA2026" w:rsidRPr="00693635">
        <w:rPr>
          <w:rFonts w:cs="Arial"/>
          <w:sz w:val="24"/>
          <w:szCs w:val="24"/>
        </w:rPr>
        <w:t>reporting</w:t>
      </w:r>
      <w:r w:rsidR="00D77216" w:rsidRPr="00693635">
        <w:rPr>
          <w:rFonts w:cs="Arial"/>
          <w:sz w:val="24"/>
          <w:szCs w:val="24"/>
        </w:rPr>
        <w:t>.</w:t>
      </w:r>
      <w:r w:rsidR="008314D1" w:rsidRPr="00693635">
        <w:rPr>
          <w:rFonts w:cs="Arial"/>
          <w:sz w:val="24"/>
          <w:szCs w:val="24"/>
        </w:rPr>
        <w:t xml:space="preserve"> </w:t>
      </w:r>
      <w:r w:rsidR="00F17A1B" w:rsidRPr="00693635">
        <w:rPr>
          <w:rFonts w:cs="Arial"/>
          <w:sz w:val="24"/>
          <w:szCs w:val="24"/>
        </w:rPr>
        <w:t xml:space="preserve">The team has two G7 strands: </w:t>
      </w:r>
    </w:p>
    <w:p w14:paraId="3278D36A" w14:textId="3253ABC6" w:rsidR="00F17A1B" w:rsidRPr="00693635" w:rsidRDefault="00F17A1B" w:rsidP="00F17A1B">
      <w:pPr>
        <w:pStyle w:val="ListParagraph"/>
        <w:numPr>
          <w:ilvl w:val="0"/>
          <w:numId w:val="14"/>
        </w:numPr>
        <w:rPr>
          <w:rFonts w:ascii="Arial" w:hAnsi="Arial" w:cs="Arial"/>
        </w:rPr>
      </w:pPr>
      <w:r w:rsidRPr="00693635">
        <w:rPr>
          <w:rFonts w:ascii="Arial" w:hAnsi="Arial" w:cs="Arial"/>
        </w:rPr>
        <w:t>F</w:t>
      </w:r>
      <w:r w:rsidR="001120FE" w:rsidRPr="00693635">
        <w:rPr>
          <w:rFonts w:ascii="Arial" w:hAnsi="Arial" w:cs="Arial"/>
        </w:rPr>
        <w:t>ocu</w:t>
      </w:r>
      <w:r w:rsidRPr="00693635">
        <w:rPr>
          <w:rFonts w:ascii="Arial" w:hAnsi="Arial" w:cs="Arial"/>
        </w:rPr>
        <w:t>ssing</w:t>
      </w:r>
      <w:r w:rsidR="001120FE" w:rsidRPr="00693635">
        <w:rPr>
          <w:rFonts w:ascii="Arial" w:hAnsi="Arial" w:cs="Arial"/>
        </w:rPr>
        <w:t xml:space="preserve"> on</w:t>
      </w:r>
      <w:r w:rsidR="007B7453" w:rsidRPr="00693635">
        <w:rPr>
          <w:rFonts w:ascii="Arial" w:hAnsi="Arial" w:cs="Arial"/>
        </w:rPr>
        <w:t xml:space="preserve"> </w:t>
      </w:r>
      <w:r w:rsidR="006A73CA" w:rsidRPr="00693635">
        <w:rPr>
          <w:rFonts w:ascii="Arial" w:hAnsi="Arial" w:cs="Arial"/>
        </w:rPr>
        <w:t>providing</w:t>
      </w:r>
      <w:r w:rsidR="007B7453" w:rsidRPr="00693635">
        <w:rPr>
          <w:rFonts w:ascii="Arial" w:hAnsi="Arial" w:cs="Arial"/>
        </w:rPr>
        <w:t xml:space="preserve"> performance </w:t>
      </w:r>
      <w:r w:rsidR="006A73CA" w:rsidRPr="00693635">
        <w:rPr>
          <w:rFonts w:ascii="Arial" w:hAnsi="Arial" w:cs="Arial"/>
        </w:rPr>
        <w:t>assessments</w:t>
      </w:r>
      <w:r w:rsidR="007B7453" w:rsidRPr="00693635">
        <w:rPr>
          <w:rFonts w:ascii="Arial" w:hAnsi="Arial" w:cs="Arial"/>
        </w:rPr>
        <w:t xml:space="preserve"> t</w:t>
      </w:r>
      <w:r w:rsidR="00F23F73" w:rsidRPr="00693635">
        <w:rPr>
          <w:rFonts w:ascii="Arial" w:hAnsi="Arial" w:cs="Arial"/>
        </w:rPr>
        <w:t xml:space="preserve">o </w:t>
      </w:r>
      <w:r w:rsidR="003234D8" w:rsidRPr="00693635">
        <w:rPr>
          <w:rFonts w:ascii="Arial" w:hAnsi="Arial" w:cs="Arial"/>
        </w:rPr>
        <w:t>a range of senior audiences including</w:t>
      </w:r>
      <w:r w:rsidR="00F23F73" w:rsidRPr="00693635">
        <w:rPr>
          <w:rFonts w:ascii="Arial" w:hAnsi="Arial" w:cs="Arial"/>
        </w:rPr>
        <w:t xml:space="preserve"> ministers, </w:t>
      </w:r>
      <w:r w:rsidR="009C0BC2" w:rsidRPr="00693635">
        <w:rPr>
          <w:rFonts w:ascii="Arial" w:hAnsi="Arial" w:cs="Arial"/>
        </w:rPr>
        <w:t>E</w:t>
      </w:r>
      <w:r w:rsidR="00F23F73" w:rsidRPr="00693635">
        <w:rPr>
          <w:rFonts w:ascii="Arial" w:hAnsi="Arial" w:cs="Arial"/>
        </w:rPr>
        <w:t xml:space="preserve">xecutive </w:t>
      </w:r>
      <w:r w:rsidR="009C0BC2" w:rsidRPr="00693635">
        <w:rPr>
          <w:rFonts w:ascii="Arial" w:hAnsi="Arial" w:cs="Arial"/>
        </w:rPr>
        <w:t>C</w:t>
      </w:r>
      <w:r w:rsidR="00F23F73" w:rsidRPr="00693635">
        <w:rPr>
          <w:rFonts w:ascii="Arial" w:hAnsi="Arial" w:cs="Arial"/>
        </w:rPr>
        <w:t>ommittee</w:t>
      </w:r>
      <w:r w:rsidR="003234D8" w:rsidRPr="00693635">
        <w:rPr>
          <w:rFonts w:ascii="Arial" w:hAnsi="Arial" w:cs="Arial"/>
        </w:rPr>
        <w:t>, HM Treasury, Cabinet Office</w:t>
      </w:r>
      <w:r w:rsidR="00BF3843" w:rsidRPr="00693635">
        <w:rPr>
          <w:rFonts w:ascii="Arial" w:hAnsi="Arial" w:cs="Arial"/>
        </w:rPr>
        <w:t xml:space="preserve">, </w:t>
      </w:r>
      <w:r w:rsidR="003234D8" w:rsidRPr="00693635">
        <w:rPr>
          <w:rFonts w:ascii="Arial" w:hAnsi="Arial" w:cs="Arial"/>
        </w:rPr>
        <w:t>No.10</w:t>
      </w:r>
      <w:r w:rsidR="00842CB3" w:rsidRPr="00693635">
        <w:rPr>
          <w:rFonts w:ascii="Arial" w:hAnsi="Arial" w:cs="Arial"/>
        </w:rPr>
        <w:t>.</w:t>
      </w:r>
      <w:r w:rsidR="00BF3843" w:rsidRPr="00693635">
        <w:rPr>
          <w:rFonts w:ascii="Arial" w:hAnsi="Arial" w:cs="Arial"/>
        </w:rPr>
        <w:t xml:space="preserve"> Reporting can vary</w:t>
      </w:r>
      <w:r w:rsidR="00376E26" w:rsidRPr="00693635">
        <w:rPr>
          <w:rFonts w:ascii="Arial" w:hAnsi="Arial" w:cs="Arial"/>
        </w:rPr>
        <w:t xml:space="preserve"> be</w:t>
      </w:r>
      <w:r w:rsidR="006A73CA" w:rsidRPr="00693635">
        <w:rPr>
          <w:rFonts w:ascii="Arial" w:hAnsi="Arial" w:cs="Arial"/>
        </w:rPr>
        <w:t>tween</w:t>
      </w:r>
      <w:r w:rsidR="00842CB3" w:rsidRPr="00693635">
        <w:rPr>
          <w:rFonts w:ascii="Arial" w:hAnsi="Arial" w:cs="Arial"/>
        </w:rPr>
        <w:t xml:space="preserve"> </w:t>
      </w:r>
      <w:r w:rsidR="322246BB" w:rsidRPr="00693635">
        <w:rPr>
          <w:rFonts w:ascii="Arial" w:hAnsi="Arial" w:cs="Arial"/>
        </w:rPr>
        <w:t>monthly, quarterly</w:t>
      </w:r>
      <w:r w:rsidR="0A588AEC" w:rsidRPr="00693635">
        <w:rPr>
          <w:rFonts w:ascii="Arial" w:hAnsi="Arial" w:cs="Arial"/>
        </w:rPr>
        <w:t xml:space="preserve"> and annually</w:t>
      </w:r>
      <w:r w:rsidR="00A54DFC" w:rsidRPr="00693635">
        <w:rPr>
          <w:rFonts w:ascii="Arial" w:hAnsi="Arial" w:cs="Arial"/>
        </w:rPr>
        <w:t xml:space="preserve">. </w:t>
      </w:r>
    </w:p>
    <w:p w14:paraId="10E4D764" w14:textId="732E06D5" w:rsidR="00E30881" w:rsidRPr="00693635" w:rsidRDefault="00F17A1B" w:rsidP="00F17A1B">
      <w:pPr>
        <w:pStyle w:val="ListParagraph"/>
        <w:numPr>
          <w:ilvl w:val="0"/>
          <w:numId w:val="14"/>
        </w:numPr>
        <w:rPr>
          <w:rFonts w:ascii="Arial" w:hAnsi="Arial" w:cs="Arial"/>
        </w:rPr>
      </w:pPr>
      <w:r w:rsidRPr="00693635">
        <w:rPr>
          <w:rFonts w:ascii="Arial" w:hAnsi="Arial" w:cs="Arial"/>
        </w:rPr>
        <w:t>W</w:t>
      </w:r>
      <w:r w:rsidR="00F6281A" w:rsidRPr="00693635">
        <w:rPr>
          <w:rFonts w:ascii="Arial" w:hAnsi="Arial" w:cs="Arial"/>
        </w:rPr>
        <w:t>ork</w:t>
      </w:r>
      <w:r w:rsidRPr="00693635">
        <w:rPr>
          <w:rFonts w:ascii="Arial" w:hAnsi="Arial" w:cs="Arial"/>
        </w:rPr>
        <w:t>ing</w:t>
      </w:r>
      <w:r w:rsidR="00F6281A" w:rsidRPr="00693635">
        <w:rPr>
          <w:rFonts w:ascii="Arial" w:hAnsi="Arial" w:cs="Arial"/>
        </w:rPr>
        <w:t xml:space="preserve"> with analys</w:t>
      </w:r>
      <w:r w:rsidR="007E66DD" w:rsidRPr="00693635">
        <w:rPr>
          <w:rFonts w:ascii="Arial" w:hAnsi="Arial" w:cs="Arial"/>
        </w:rPr>
        <w:t>t</w:t>
      </w:r>
      <w:r w:rsidR="00F6281A" w:rsidRPr="00693635">
        <w:rPr>
          <w:rFonts w:ascii="Arial" w:hAnsi="Arial" w:cs="Arial"/>
        </w:rPr>
        <w:t xml:space="preserve">s across the MoJ </w:t>
      </w:r>
      <w:r w:rsidR="00102F72" w:rsidRPr="00693635">
        <w:rPr>
          <w:rFonts w:ascii="Arial" w:hAnsi="Arial" w:cs="Arial"/>
        </w:rPr>
        <w:t>on</w:t>
      </w:r>
      <w:r w:rsidR="00F6281A" w:rsidRPr="00693635">
        <w:rPr>
          <w:rFonts w:ascii="Arial" w:hAnsi="Arial" w:cs="Arial"/>
        </w:rPr>
        <w:t xml:space="preserve"> performance</w:t>
      </w:r>
      <w:r w:rsidR="003568E5" w:rsidRPr="00693635">
        <w:rPr>
          <w:rFonts w:ascii="Arial" w:hAnsi="Arial" w:cs="Arial"/>
        </w:rPr>
        <w:t xml:space="preserve"> data</w:t>
      </w:r>
      <w:r w:rsidR="004F4021" w:rsidRPr="00693635">
        <w:rPr>
          <w:rFonts w:ascii="Arial" w:hAnsi="Arial" w:cs="Arial"/>
        </w:rPr>
        <w:t xml:space="preserve">, </w:t>
      </w:r>
      <w:r w:rsidR="009F68ED" w:rsidRPr="00693635">
        <w:rPr>
          <w:rFonts w:ascii="Arial" w:hAnsi="Arial" w:cs="Arial"/>
        </w:rPr>
        <w:t xml:space="preserve">and </w:t>
      </w:r>
      <w:r w:rsidR="004F4021" w:rsidRPr="00693635">
        <w:rPr>
          <w:rFonts w:ascii="Arial" w:hAnsi="Arial" w:cs="Arial"/>
        </w:rPr>
        <w:t>with</w:t>
      </w:r>
      <w:r w:rsidR="00504B80" w:rsidRPr="00693635">
        <w:rPr>
          <w:rFonts w:ascii="Arial" w:hAnsi="Arial" w:cs="Arial"/>
        </w:rPr>
        <w:t xml:space="preserve"> digital colleagues</w:t>
      </w:r>
      <w:r w:rsidR="004F4021" w:rsidRPr="00693635">
        <w:rPr>
          <w:rFonts w:ascii="Arial" w:hAnsi="Arial" w:cs="Arial"/>
        </w:rPr>
        <w:t xml:space="preserve"> </w:t>
      </w:r>
      <w:r w:rsidR="004E0345" w:rsidRPr="00693635">
        <w:rPr>
          <w:rFonts w:ascii="Arial" w:hAnsi="Arial" w:cs="Arial"/>
        </w:rPr>
        <w:t xml:space="preserve">on data requirements </w:t>
      </w:r>
      <w:r w:rsidR="009A2940" w:rsidRPr="00693635">
        <w:rPr>
          <w:rFonts w:ascii="Arial" w:hAnsi="Arial" w:cs="Arial"/>
        </w:rPr>
        <w:t>and design</w:t>
      </w:r>
      <w:r w:rsidR="004E0345" w:rsidRPr="00693635">
        <w:rPr>
          <w:rFonts w:ascii="Arial" w:hAnsi="Arial" w:cs="Arial"/>
        </w:rPr>
        <w:t xml:space="preserve"> for</w:t>
      </w:r>
      <w:r w:rsidR="00AC5549" w:rsidRPr="00693635">
        <w:rPr>
          <w:rFonts w:ascii="Arial" w:hAnsi="Arial" w:cs="Arial"/>
        </w:rPr>
        <w:t xml:space="preserve"> the MoJ </w:t>
      </w:r>
      <w:r w:rsidR="005F46D9" w:rsidRPr="00693635">
        <w:rPr>
          <w:rFonts w:ascii="Arial" w:hAnsi="Arial" w:cs="Arial"/>
        </w:rPr>
        <w:t>p</w:t>
      </w:r>
      <w:r w:rsidR="00AC5549" w:rsidRPr="00693635">
        <w:rPr>
          <w:rFonts w:ascii="Arial" w:hAnsi="Arial" w:cs="Arial"/>
        </w:rPr>
        <w:t xml:space="preserve">erformance </w:t>
      </w:r>
      <w:r w:rsidR="005F46D9" w:rsidRPr="00693635">
        <w:rPr>
          <w:rFonts w:ascii="Arial" w:hAnsi="Arial" w:cs="Arial"/>
        </w:rPr>
        <w:t>d</w:t>
      </w:r>
      <w:r w:rsidR="00AC5549" w:rsidRPr="00693635">
        <w:rPr>
          <w:rFonts w:ascii="Arial" w:hAnsi="Arial" w:cs="Arial"/>
        </w:rPr>
        <w:t>ashboard</w:t>
      </w:r>
      <w:r w:rsidR="001E2DF6" w:rsidRPr="00693635">
        <w:rPr>
          <w:rFonts w:ascii="Arial" w:hAnsi="Arial" w:cs="Arial"/>
        </w:rPr>
        <w:t>. The team also</w:t>
      </w:r>
      <w:r w:rsidR="007D2325" w:rsidRPr="00693635">
        <w:rPr>
          <w:rFonts w:ascii="Arial" w:hAnsi="Arial" w:cs="Arial"/>
        </w:rPr>
        <w:t xml:space="preserve"> develop</w:t>
      </w:r>
      <w:r w:rsidR="001E2DF6" w:rsidRPr="00693635">
        <w:rPr>
          <w:rFonts w:ascii="Arial" w:hAnsi="Arial" w:cs="Arial"/>
        </w:rPr>
        <w:t>s</w:t>
      </w:r>
      <w:r w:rsidR="007D2325" w:rsidRPr="00693635">
        <w:rPr>
          <w:rFonts w:ascii="Arial" w:hAnsi="Arial" w:cs="Arial"/>
        </w:rPr>
        <w:t xml:space="preserve"> delivery confidence assessments</w:t>
      </w:r>
      <w:r w:rsidR="00D21C57" w:rsidRPr="00693635">
        <w:rPr>
          <w:rFonts w:ascii="Arial" w:hAnsi="Arial" w:cs="Arial"/>
        </w:rPr>
        <w:t xml:space="preserve"> and </w:t>
      </w:r>
      <w:r w:rsidR="001E2DF6" w:rsidRPr="00693635">
        <w:rPr>
          <w:rFonts w:ascii="Arial" w:hAnsi="Arial" w:cs="Arial"/>
        </w:rPr>
        <w:t>works with analysts</w:t>
      </w:r>
      <w:r w:rsidR="00E41E0F" w:rsidRPr="00693635">
        <w:rPr>
          <w:rFonts w:ascii="Arial" w:hAnsi="Arial" w:cs="Arial"/>
        </w:rPr>
        <w:t xml:space="preserve"> to agree</w:t>
      </w:r>
      <w:r w:rsidR="00D21C57" w:rsidRPr="00693635">
        <w:rPr>
          <w:rFonts w:ascii="Arial" w:hAnsi="Arial" w:cs="Arial"/>
        </w:rPr>
        <w:t xml:space="preserve"> trajectories</w:t>
      </w:r>
      <w:r w:rsidR="001E2DF6" w:rsidRPr="00693635">
        <w:rPr>
          <w:rFonts w:ascii="Arial" w:hAnsi="Arial" w:cs="Arial"/>
        </w:rPr>
        <w:t xml:space="preserve"> for key performance indicators</w:t>
      </w:r>
      <w:r w:rsidR="007D2325" w:rsidRPr="00693635">
        <w:rPr>
          <w:rFonts w:ascii="Arial" w:hAnsi="Arial" w:cs="Arial"/>
        </w:rPr>
        <w:t>.</w:t>
      </w:r>
    </w:p>
    <w:p w14:paraId="2EB5451E" w14:textId="77777777" w:rsidR="00F17A1B" w:rsidRPr="00693635" w:rsidRDefault="00F17A1B" w:rsidP="2BFED409">
      <w:pPr>
        <w:pStyle w:val="ListParagraph"/>
        <w:ind w:left="1080"/>
        <w:rPr>
          <w:rFonts w:ascii="Arial" w:hAnsi="Arial" w:cs="Arial"/>
        </w:rPr>
      </w:pPr>
    </w:p>
    <w:p w14:paraId="169A773A" w14:textId="3D212EFC" w:rsidR="006022F3" w:rsidRPr="00693635" w:rsidRDefault="006022F3" w:rsidP="11967F6E">
      <w:pPr>
        <w:pStyle w:val="ListParagraph"/>
        <w:numPr>
          <w:ilvl w:val="0"/>
          <w:numId w:val="10"/>
        </w:numPr>
        <w:rPr>
          <w:rFonts w:ascii="Arial" w:hAnsi="Arial" w:cs="Arial"/>
          <w:b/>
          <w:bCs/>
        </w:rPr>
      </w:pPr>
      <w:r w:rsidRPr="00693635">
        <w:rPr>
          <w:rFonts w:ascii="Arial" w:hAnsi="Arial" w:cs="Arial"/>
          <w:b/>
        </w:rPr>
        <w:t>The System Health Unit</w:t>
      </w:r>
    </w:p>
    <w:p w14:paraId="0C941412" w14:textId="477BC1FF" w:rsidR="001007D5" w:rsidRPr="00693635" w:rsidRDefault="006022F3" w:rsidP="00AC1E19">
      <w:pPr>
        <w:rPr>
          <w:rFonts w:cs="Arial"/>
          <w:sz w:val="24"/>
          <w:szCs w:val="24"/>
        </w:rPr>
      </w:pPr>
      <w:r w:rsidRPr="00693635">
        <w:rPr>
          <w:rFonts w:cs="Arial"/>
          <w:sz w:val="24"/>
          <w:szCs w:val="24"/>
        </w:rPr>
        <w:t>This unit</w:t>
      </w:r>
      <w:r w:rsidR="001007D5" w:rsidRPr="00693635">
        <w:rPr>
          <w:rFonts w:cs="Arial"/>
          <w:sz w:val="24"/>
          <w:szCs w:val="24"/>
        </w:rPr>
        <w:t xml:space="preserve"> </w:t>
      </w:r>
      <w:r w:rsidR="00894B2B" w:rsidRPr="00693635">
        <w:rPr>
          <w:rFonts w:cs="Arial"/>
          <w:sz w:val="24"/>
          <w:szCs w:val="24"/>
        </w:rPr>
        <w:t xml:space="preserve">works with </w:t>
      </w:r>
      <w:r w:rsidR="00A1761C" w:rsidRPr="00693635">
        <w:rPr>
          <w:rFonts w:cs="Arial"/>
          <w:sz w:val="24"/>
          <w:szCs w:val="24"/>
        </w:rPr>
        <w:t>MoJ Executive Agencies</w:t>
      </w:r>
      <w:r w:rsidR="00177DE9" w:rsidRPr="00693635">
        <w:rPr>
          <w:rFonts w:cs="Arial"/>
          <w:sz w:val="24"/>
          <w:szCs w:val="24"/>
        </w:rPr>
        <w:t xml:space="preserve"> and </w:t>
      </w:r>
      <w:r w:rsidR="00DC0043" w:rsidRPr="00693635">
        <w:rPr>
          <w:rFonts w:cs="Arial"/>
          <w:sz w:val="24"/>
          <w:szCs w:val="24"/>
        </w:rPr>
        <w:t>ministerial</w:t>
      </w:r>
      <w:r w:rsidR="00177DE9" w:rsidRPr="00693635">
        <w:rPr>
          <w:rFonts w:cs="Arial"/>
          <w:sz w:val="24"/>
          <w:szCs w:val="24"/>
        </w:rPr>
        <w:t xml:space="preserve"> private offices to </w:t>
      </w:r>
      <w:r w:rsidR="000C685B" w:rsidRPr="00693635">
        <w:rPr>
          <w:rFonts w:cs="Arial"/>
          <w:sz w:val="24"/>
          <w:szCs w:val="24"/>
        </w:rPr>
        <w:t xml:space="preserve">support </w:t>
      </w:r>
      <w:r w:rsidR="00C71E8A" w:rsidRPr="00693635">
        <w:rPr>
          <w:rFonts w:cs="Arial"/>
          <w:sz w:val="24"/>
          <w:szCs w:val="24"/>
        </w:rPr>
        <w:t>system</w:t>
      </w:r>
      <w:r w:rsidR="0039552F" w:rsidRPr="00693635">
        <w:rPr>
          <w:rFonts w:cs="Arial"/>
          <w:sz w:val="24"/>
          <w:szCs w:val="24"/>
        </w:rPr>
        <w:t xml:space="preserve">-level performance </w:t>
      </w:r>
      <w:r w:rsidR="00932717" w:rsidRPr="00693635">
        <w:rPr>
          <w:rFonts w:cs="Arial"/>
          <w:sz w:val="24"/>
          <w:szCs w:val="24"/>
        </w:rPr>
        <w:t>conversations at</w:t>
      </w:r>
      <w:r w:rsidR="00C07784" w:rsidRPr="00693635">
        <w:rPr>
          <w:rFonts w:cs="Arial"/>
          <w:sz w:val="24"/>
          <w:szCs w:val="24"/>
        </w:rPr>
        <w:t xml:space="preserve"> the Deputy Prime Minister-chaired Justice Performance Board</w:t>
      </w:r>
      <w:r w:rsidR="000C685B" w:rsidRPr="00693635">
        <w:rPr>
          <w:rFonts w:cs="Arial"/>
          <w:sz w:val="24"/>
          <w:szCs w:val="24"/>
        </w:rPr>
        <w:t xml:space="preserve"> and Ministerial performance boards.</w:t>
      </w:r>
      <w:r w:rsidR="005435CF" w:rsidRPr="00693635">
        <w:rPr>
          <w:rFonts w:cs="Arial"/>
          <w:sz w:val="24"/>
          <w:szCs w:val="24"/>
        </w:rPr>
        <w:t xml:space="preserve"> </w:t>
      </w:r>
      <w:r w:rsidR="00063208" w:rsidRPr="00693635">
        <w:rPr>
          <w:rFonts w:cs="Arial"/>
          <w:sz w:val="24"/>
          <w:szCs w:val="24"/>
        </w:rPr>
        <w:t>Using the insights gathered</w:t>
      </w:r>
      <w:r w:rsidR="00917639" w:rsidRPr="00693635">
        <w:rPr>
          <w:rFonts w:cs="Arial"/>
          <w:sz w:val="24"/>
          <w:szCs w:val="24"/>
        </w:rPr>
        <w:t>,</w:t>
      </w:r>
      <w:r w:rsidR="00063208" w:rsidRPr="00693635">
        <w:rPr>
          <w:rFonts w:cs="Arial"/>
          <w:sz w:val="24"/>
          <w:szCs w:val="24"/>
        </w:rPr>
        <w:t xml:space="preserve"> the team works with agencies to </w:t>
      </w:r>
      <w:r w:rsidR="00FE4031" w:rsidRPr="00693635">
        <w:rPr>
          <w:rFonts w:cs="Arial"/>
          <w:sz w:val="24"/>
          <w:szCs w:val="24"/>
        </w:rPr>
        <w:t xml:space="preserve">consider what action </w:t>
      </w:r>
      <w:r w:rsidR="00EB09F3" w:rsidRPr="00693635">
        <w:rPr>
          <w:rFonts w:cs="Arial"/>
          <w:sz w:val="24"/>
          <w:szCs w:val="24"/>
        </w:rPr>
        <w:t xml:space="preserve">should be taken to </w:t>
      </w:r>
      <w:r w:rsidR="002100FD" w:rsidRPr="00693635">
        <w:rPr>
          <w:rFonts w:cs="Arial"/>
          <w:sz w:val="24"/>
          <w:szCs w:val="24"/>
        </w:rPr>
        <w:t>deliver performance improvements</w:t>
      </w:r>
      <w:r w:rsidR="000D0734" w:rsidRPr="00693635">
        <w:rPr>
          <w:rFonts w:cs="Arial"/>
          <w:sz w:val="24"/>
          <w:szCs w:val="24"/>
        </w:rPr>
        <w:t xml:space="preserve">. </w:t>
      </w:r>
      <w:r w:rsidR="005F229C" w:rsidRPr="00693635">
        <w:rPr>
          <w:rFonts w:cs="Arial"/>
          <w:sz w:val="24"/>
          <w:szCs w:val="24"/>
        </w:rPr>
        <w:t xml:space="preserve">The Unit is formed of two Grade 7-led teams, one of which focuses on </w:t>
      </w:r>
      <w:r w:rsidR="00974D99" w:rsidRPr="00693635">
        <w:rPr>
          <w:rFonts w:cs="Arial"/>
          <w:sz w:val="24"/>
          <w:szCs w:val="24"/>
        </w:rPr>
        <w:t>courts and tribunals</w:t>
      </w:r>
      <w:r w:rsidR="005673E5" w:rsidRPr="00693635">
        <w:rPr>
          <w:rFonts w:cs="Arial"/>
          <w:sz w:val="24"/>
          <w:szCs w:val="24"/>
        </w:rPr>
        <w:t xml:space="preserve"> and</w:t>
      </w:r>
      <w:r w:rsidR="00974D99" w:rsidRPr="00693635">
        <w:rPr>
          <w:rFonts w:cs="Arial"/>
          <w:sz w:val="24"/>
          <w:szCs w:val="24"/>
        </w:rPr>
        <w:t xml:space="preserve"> one of which </w:t>
      </w:r>
      <w:r w:rsidR="0082247D" w:rsidRPr="00693635">
        <w:rPr>
          <w:rFonts w:cs="Arial"/>
          <w:sz w:val="24"/>
          <w:szCs w:val="24"/>
        </w:rPr>
        <w:t>looks at prisons and probation.</w:t>
      </w:r>
      <w:r w:rsidR="000D0734" w:rsidRPr="00693635">
        <w:rPr>
          <w:rFonts w:cs="Arial"/>
          <w:sz w:val="24"/>
          <w:szCs w:val="24"/>
        </w:rPr>
        <w:t xml:space="preserve"> However, the </w:t>
      </w:r>
      <w:r w:rsidR="00325A0A" w:rsidRPr="00693635">
        <w:rPr>
          <w:rFonts w:cs="Arial"/>
          <w:sz w:val="24"/>
          <w:szCs w:val="24"/>
        </w:rPr>
        <w:t>focus of these teams may broaden</w:t>
      </w:r>
      <w:r w:rsidR="006855AA" w:rsidRPr="00693635">
        <w:rPr>
          <w:rFonts w:cs="Arial"/>
          <w:sz w:val="24"/>
          <w:szCs w:val="24"/>
        </w:rPr>
        <w:t xml:space="preserve"> in future.</w:t>
      </w:r>
    </w:p>
    <w:p w14:paraId="6B26FB9F" w14:textId="77777777" w:rsidR="00AC1E19" w:rsidRPr="00693635" w:rsidRDefault="00AC1E19" w:rsidP="00AC1E19">
      <w:pPr>
        <w:rPr>
          <w:rFonts w:cs="Arial"/>
          <w:b/>
          <w:sz w:val="24"/>
          <w:szCs w:val="24"/>
        </w:rPr>
      </w:pPr>
      <w:r w:rsidRPr="00693635">
        <w:rPr>
          <w:rFonts w:cs="Arial"/>
          <w:sz w:val="24"/>
          <w:szCs w:val="24"/>
          <w:lang w:val="en-US"/>
        </w:rPr>
        <w:t>Information about the MoJ and its priorities can be found at</w:t>
      </w:r>
      <w:r w:rsidRPr="00693635">
        <w:rPr>
          <w:rFonts w:cs="Arial"/>
          <w:b/>
          <w:sz w:val="24"/>
          <w:szCs w:val="24"/>
          <w:lang w:val="en-US"/>
        </w:rPr>
        <w:t> </w:t>
      </w:r>
      <w:hyperlink r:id="rId10" w:tgtFrame="_blank" w:history="1">
        <w:r w:rsidRPr="00693635">
          <w:rPr>
            <w:rStyle w:val="Hyperlink"/>
            <w:rFonts w:cs="Arial"/>
            <w:b/>
            <w:sz w:val="24"/>
            <w:szCs w:val="24"/>
            <w:lang w:val="en-US"/>
          </w:rPr>
          <w:t>www.gov.uk/government/organisations/ministry-of-justice/about</w:t>
        </w:r>
      </w:hyperlink>
      <w:r w:rsidRPr="00693635">
        <w:rPr>
          <w:rFonts w:cs="Arial"/>
          <w:b/>
          <w:sz w:val="24"/>
          <w:szCs w:val="24"/>
          <w:lang w:val="en-US"/>
        </w:rPr>
        <w:t> </w:t>
      </w:r>
      <w:r w:rsidRPr="00693635">
        <w:rPr>
          <w:rFonts w:cs="Arial"/>
          <w:b/>
          <w:sz w:val="24"/>
          <w:szCs w:val="24"/>
        </w:rPr>
        <w:t> </w:t>
      </w:r>
    </w:p>
    <w:p w14:paraId="1D0E5828" w14:textId="7D32E473" w:rsidR="00B72F5A" w:rsidRPr="00693635" w:rsidRDefault="00746E12" w:rsidP="00B72F5A">
      <w:pPr>
        <w:spacing w:after="120"/>
        <w:rPr>
          <w:rFonts w:eastAsia="Aptos" w:cs="Arial"/>
          <w:b/>
          <w:sz w:val="24"/>
          <w:szCs w:val="24"/>
        </w:rPr>
      </w:pPr>
      <w:r w:rsidRPr="00693635">
        <w:rPr>
          <w:rFonts w:eastAsia="Aptos" w:cs="Arial"/>
          <w:b/>
          <w:bCs/>
          <w:sz w:val="24"/>
          <w:szCs w:val="24"/>
        </w:rPr>
        <w:t>Job Description</w:t>
      </w:r>
    </w:p>
    <w:p w14:paraId="4A58A73C" w14:textId="2B1E5086" w:rsidR="00B72F5A" w:rsidRPr="00693635" w:rsidRDefault="00B72F5A" w:rsidP="00B72F5A">
      <w:pPr>
        <w:spacing w:after="120"/>
        <w:rPr>
          <w:rFonts w:eastAsia="Aptos" w:cs="Arial"/>
          <w:sz w:val="24"/>
          <w:szCs w:val="24"/>
        </w:rPr>
      </w:pPr>
      <w:r w:rsidRPr="00693635">
        <w:rPr>
          <w:rFonts w:eastAsia="Aptos" w:cs="Arial"/>
          <w:sz w:val="24"/>
          <w:szCs w:val="24"/>
        </w:rPr>
        <w:t xml:space="preserve">Senior Performance </w:t>
      </w:r>
      <w:r w:rsidR="001F5D92" w:rsidRPr="00693635">
        <w:rPr>
          <w:rFonts w:eastAsia="Aptos" w:cs="Arial"/>
          <w:sz w:val="24"/>
          <w:szCs w:val="24"/>
        </w:rPr>
        <w:t>M</w:t>
      </w:r>
      <w:r w:rsidRPr="00693635">
        <w:rPr>
          <w:rFonts w:eastAsia="Aptos" w:cs="Arial"/>
          <w:sz w:val="24"/>
          <w:szCs w:val="24"/>
        </w:rPr>
        <w:t>anager</w:t>
      </w:r>
      <w:r w:rsidR="00CD39C2" w:rsidRPr="00693635">
        <w:rPr>
          <w:rFonts w:eastAsia="Aptos" w:cs="Arial"/>
          <w:sz w:val="24"/>
          <w:szCs w:val="24"/>
        </w:rPr>
        <w:t>s</w:t>
      </w:r>
      <w:r w:rsidRPr="00693635">
        <w:rPr>
          <w:rFonts w:eastAsia="Aptos" w:cs="Arial"/>
          <w:sz w:val="24"/>
          <w:szCs w:val="24"/>
        </w:rPr>
        <w:t xml:space="preserve"> lead substantive elements of performance reporting and insight. The role shapes the performance narrative, ensuring products meet high analytical standards and support effective oversight and decision making by senior leaders</w:t>
      </w:r>
      <w:r w:rsidR="009B3C84" w:rsidRPr="00693635">
        <w:rPr>
          <w:rFonts w:eastAsia="Aptos" w:cs="Arial"/>
          <w:sz w:val="24"/>
          <w:szCs w:val="24"/>
        </w:rPr>
        <w:t xml:space="preserve"> and ministers</w:t>
      </w:r>
      <w:r w:rsidRPr="00693635">
        <w:rPr>
          <w:rFonts w:eastAsia="Aptos" w:cs="Arial"/>
          <w:sz w:val="24"/>
          <w:szCs w:val="24"/>
        </w:rPr>
        <w:t xml:space="preserve">. </w:t>
      </w:r>
    </w:p>
    <w:p w14:paraId="1B110373" w14:textId="0B654F8C" w:rsidR="00AC1E19" w:rsidRPr="00693635" w:rsidRDefault="00B72F5A" w:rsidP="00B72F5A">
      <w:pPr>
        <w:rPr>
          <w:rFonts w:cs="Arial"/>
          <w:sz w:val="24"/>
          <w:szCs w:val="24"/>
        </w:rPr>
      </w:pPr>
      <w:r w:rsidRPr="00693635">
        <w:rPr>
          <w:rFonts w:eastAsia="Aptos" w:cs="Arial"/>
          <w:sz w:val="24"/>
          <w:szCs w:val="24"/>
        </w:rPr>
        <w:t>The postholder works with significant autonomy, supports the development of junior colleagues</w:t>
      </w:r>
      <w:r w:rsidR="00C93040" w:rsidRPr="00693635">
        <w:rPr>
          <w:rFonts w:eastAsia="Aptos" w:cs="Arial"/>
          <w:sz w:val="24"/>
          <w:szCs w:val="24"/>
        </w:rPr>
        <w:t>, engages with stakeholders across the department</w:t>
      </w:r>
      <w:r w:rsidR="00112990" w:rsidRPr="00693635">
        <w:rPr>
          <w:rFonts w:eastAsia="Aptos" w:cs="Arial"/>
          <w:sz w:val="24"/>
          <w:szCs w:val="24"/>
        </w:rPr>
        <w:t xml:space="preserve"> </w:t>
      </w:r>
      <w:r w:rsidRPr="00693635">
        <w:rPr>
          <w:rFonts w:eastAsia="Aptos" w:cs="Arial"/>
          <w:sz w:val="24"/>
          <w:szCs w:val="24"/>
        </w:rPr>
        <w:t>and contributes actively to improving departmental performance management capability</w:t>
      </w:r>
      <w:r w:rsidR="00746E12" w:rsidRPr="00693635">
        <w:rPr>
          <w:rFonts w:eastAsia="Aptos" w:cs="Arial"/>
          <w:sz w:val="24"/>
          <w:szCs w:val="24"/>
        </w:rPr>
        <w:t>.</w:t>
      </w:r>
    </w:p>
    <w:p w14:paraId="35C43D18" w14:textId="4D3E4945" w:rsidR="007634B3" w:rsidRPr="00693635" w:rsidRDefault="00560DFA" w:rsidP="0076018B">
      <w:pPr>
        <w:spacing w:after="0"/>
        <w:rPr>
          <w:rFonts w:eastAsia="Arial" w:cs="Arial"/>
          <w:sz w:val="24"/>
          <w:szCs w:val="24"/>
        </w:rPr>
      </w:pPr>
      <w:r w:rsidRPr="00693635">
        <w:rPr>
          <w:rFonts w:eastAsia="Arial" w:cs="Arial"/>
          <w:sz w:val="24"/>
          <w:szCs w:val="24"/>
        </w:rPr>
        <w:t>Ther</w:t>
      </w:r>
      <w:r w:rsidR="00B35E9A" w:rsidRPr="00693635">
        <w:rPr>
          <w:rFonts w:eastAsia="Arial" w:cs="Arial"/>
          <w:sz w:val="24"/>
          <w:szCs w:val="24"/>
        </w:rPr>
        <w:t xml:space="preserve">e are </w:t>
      </w:r>
      <w:r w:rsidR="00C957E5" w:rsidRPr="00693635">
        <w:rPr>
          <w:rFonts w:eastAsia="Arial" w:cs="Arial"/>
          <w:sz w:val="24"/>
          <w:szCs w:val="24"/>
        </w:rPr>
        <w:t>three</w:t>
      </w:r>
      <w:r w:rsidR="00B35E9A" w:rsidRPr="00693635">
        <w:rPr>
          <w:rFonts w:eastAsia="Arial" w:cs="Arial"/>
          <w:sz w:val="24"/>
          <w:szCs w:val="24"/>
        </w:rPr>
        <w:t xml:space="preserve"> </w:t>
      </w:r>
      <w:r w:rsidR="001F5D92" w:rsidRPr="00693635">
        <w:rPr>
          <w:rFonts w:eastAsia="Arial" w:cs="Arial"/>
          <w:sz w:val="24"/>
          <w:szCs w:val="24"/>
        </w:rPr>
        <w:t>S</w:t>
      </w:r>
      <w:r w:rsidR="00212674" w:rsidRPr="00693635">
        <w:rPr>
          <w:rFonts w:eastAsia="Arial" w:cs="Arial"/>
          <w:sz w:val="24"/>
          <w:szCs w:val="24"/>
        </w:rPr>
        <w:t xml:space="preserve">enior </w:t>
      </w:r>
      <w:r w:rsidR="001F5D92" w:rsidRPr="00693635">
        <w:rPr>
          <w:rFonts w:eastAsia="Arial" w:cs="Arial"/>
          <w:sz w:val="24"/>
          <w:szCs w:val="24"/>
        </w:rPr>
        <w:t>P</w:t>
      </w:r>
      <w:r w:rsidR="00212674" w:rsidRPr="00693635">
        <w:rPr>
          <w:rFonts w:eastAsia="Arial" w:cs="Arial"/>
          <w:sz w:val="24"/>
          <w:szCs w:val="24"/>
        </w:rPr>
        <w:t xml:space="preserve">erformance </w:t>
      </w:r>
      <w:r w:rsidR="001F5D92" w:rsidRPr="00693635">
        <w:rPr>
          <w:rFonts w:eastAsia="Arial" w:cs="Arial"/>
          <w:sz w:val="24"/>
          <w:szCs w:val="24"/>
        </w:rPr>
        <w:t>M</w:t>
      </w:r>
      <w:r w:rsidR="00212674" w:rsidRPr="00693635">
        <w:rPr>
          <w:rFonts w:eastAsia="Arial" w:cs="Arial"/>
          <w:sz w:val="24"/>
          <w:szCs w:val="24"/>
        </w:rPr>
        <w:t xml:space="preserve">anager </w:t>
      </w:r>
      <w:r w:rsidR="00B35E9A" w:rsidRPr="00693635">
        <w:rPr>
          <w:rFonts w:eastAsia="Arial" w:cs="Arial"/>
          <w:sz w:val="24"/>
          <w:szCs w:val="24"/>
        </w:rPr>
        <w:t>roles available</w:t>
      </w:r>
      <w:r w:rsidR="00652662" w:rsidRPr="00693635">
        <w:rPr>
          <w:rFonts w:eastAsia="Arial" w:cs="Arial"/>
          <w:sz w:val="24"/>
          <w:szCs w:val="24"/>
        </w:rPr>
        <w:t>:</w:t>
      </w:r>
    </w:p>
    <w:p w14:paraId="50D6ED66" w14:textId="16E78C56" w:rsidR="00652662" w:rsidRPr="00693635" w:rsidRDefault="00FC485B" w:rsidP="00652662">
      <w:pPr>
        <w:pStyle w:val="ListParagraph"/>
        <w:numPr>
          <w:ilvl w:val="0"/>
          <w:numId w:val="11"/>
        </w:numPr>
        <w:spacing w:after="0"/>
        <w:rPr>
          <w:rFonts w:ascii="Arial" w:eastAsia="Arial" w:hAnsi="Arial" w:cs="Arial"/>
          <w:b/>
        </w:rPr>
      </w:pPr>
      <w:r w:rsidRPr="00693635">
        <w:rPr>
          <w:rFonts w:ascii="Arial" w:eastAsia="Arial" w:hAnsi="Arial" w:cs="Arial"/>
          <w:b/>
        </w:rPr>
        <w:t>Role 1</w:t>
      </w:r>
      <w:r w:rsidR="00652662" w:rsidRPr="00693635">
        <w:rPr>
          <w:rFonts w:ascii="Arial" w:eastAsia="Arial" w:hAnsi="Arial" w:cs="Arial"/>
        </w:rPr>
        <w:t xml:space="preserve"> </w:t>
      </w:r>
      <w:r w:rsidR="00ED20B7" w:rsidRPr="00693635">
        <w:rPr>
          <w:rFonts w:ascii="Arial" w:eastAsia="Arial" w:hAnsi="Arial" w:cs="Arial"/>
        </w:rPr>
        <w:t>is</w:t>
      </w:r>
      <w:r w:rsidR="00652662" w:rsidRPr="00693635">
        <w:rPr>
          <w:rFonts w:ascii="Arial" w:eastAsia="Arial" w:hAnsi="Arial" w:cs="Arial"/>
        </w:rPr>
        <w:t xml:space="preserve"> within the </w:t>
      </w:r>
      <w:r w:rsidR="00C956EB" w:rsidRPr="00693635">
        <w:rPr>
          <w:rFonts w:ascii="Arial" w:eastAsia="Arial" w:hAnsi="Arial" w:cs="Arial"/>
        </w:rPr>
        <w:t>S</w:t>
      </w:r>
      <w:r w:rsidR="008315DB" w:rsidRPr="00693635">
        <w:rPr>
          <w:rFonts w:ascii="Arial" w:eastAsia="Arial" w:hAnsi="Arial" w:cs="Arial"/>
        </w:rPr>
        <w:t xml:space="preserve">ystem </w:t>
      </w:r>
      <w:r w:rsidR="00C956EB" w:rsidRPr="00693635">
        <w:rPr>
          <w:rFonts w:ascii="Arial" w:eastAsia="Arial" w:hAnsi="Arial" w:cs="Arial"/>
        </w:rPr>
        <w:t>H</w:t>
      </w:r>
      <w:r w:rsidR="008315DB" w:rsidRPr="00693635">
        <w:rPr>
          <w:rFonts w:ascii="Arial" w:eastAsia="Arial" w:hAnsi="Arial" w:cs="Arial"/>
        </w:rPr>
        <w:t xml:space="preserve">ealth </w:t>
      </w:r>
      <w:r w:rsidR="00F478C4" w:rsidRPr="00693635">
        <w:rPr>
          <w:rFonts w:ascii="Arial" w:eastAsia="Arial" w:hAnsi="Arial" w:cs="Arial"/>
        </w:rPr>
        <w:t>U</w:t>
      </w:r>
      <w:r w:rsidR="00C956EB" w:rsidRPr="00693635">
        <w:rPr>
          <w:rFonts w:ascii="Arial" w:eastAsia="Arial" w:hAnsi="Arial" w:cs="Arial"/>
        </w:rPr>
        <w:t>nit,</w:t>
      </w:r>
      <w:r w:rsidR="008315DB" w:rsidRPr="00693635">
        <w:rPr>
          <w:rFonts w:ascii="Arial" w:eastAsia="Arial" w:hAnsi="Arial" w:cs="Arial"/>
        </w:rPr>
        <w:t xml:space="preserve"> </w:t>
      </w:r>
      <w:r w:rsidR="00F8744E" w:rsidRPr="00693635">
        <w:rPr>
          <w:rFonts w:ascii="Arial" w:eastAsia="Arial" w:hAnsi="Arial" w:cs="Arial"/>
        </w:rPr>
        <w:t>developing</w:t>
      </w:r>
      <w:r w:rsidR="0007235D" w:rsidRPr="00693635">
        <w:rPr>
          <w:rFonts w:ascii="Arial" w:eastAsia="Arial" w:hAnsi="Arial" w:cs="Arial"/>
        </w:rPr>
        <w:t xml:space="preserve"> reporting</w:t>
      </w:r>
      <w:r w:rsidR="007D335F" w:rsidRPr="00693635">
        <w:rPr>
          <w:rFonts w:ascii="Arial" w:eastAsia="Arial" w:hAnsi="Arial" w:cs="Arial"/>
        </w:rPr>
        <w:t xml:space="preserve"> </w:t>
      </w:r>
      <w:r w:rsidR="004C37C0" w:rsidRPr="00693635">
        <w:rPr>
          <w:rFonts w:ascii="Arial" w:eastAsia="Arial" w:hAnsi="Arial" w:cs="Arial"/>
        </w:rPr>
        <w:t>(</w:t>
      </w:r>
      <w:r w:rsidR="004A2364" w:rsidRPr="00693635">
        <w:rPr>
          <w:rFonts w:ascii="Arial" w:eastAsia="Arial" w:hAnsi="Arial" w:cs="Arial"/>
        </w:rPr>
        <w:t xml:space="preserve">on </w:t>
      </w:r>
      <w:r w:rsidR="00735288" w:rsidRPr="00693635">
        <w:rPr>
          <w:rFonts w:ascii="Arial" w:eastAsia="Arial" w:hAnsi="Arial" w:cs="Arial"/>
        </w:rPr>
        <w:t xml:space="preserve">either </w:t>
      </w:r>
      <w:r w:rsidR="00E050BF" w:rsidRPr="00693635">
        <w:rPr>
          <w:rFonts w:ascii="Arial" w:eastAsia="Arial" w:hAnsi="Arial" w:cs="Arial"/>
        </w:rPr>
        <w:t xml:space="preserve">courts and </w:t>
      </w:r>
      <w:r w:rsidR="00410EF4" w:rsidRPr="00693635">
        <w:rPr>
          <w:rFonts w:ascii="Arial" w:eastAsia="Arial" w:hAnsi="Arial" w:cs="Arial"/>
        </w:rPr>
        <w:t>tribunal</w:t>
      </w:r>
      <w:r w:rsidR="001E2394" w:rsidRPr="00693635">
        <w:rPr>
          <w:rFonts w:ascii="Arial" w:eastAsia="Arial" w:hAnsi="Arial" w:cs="Arial"/>
        </w:rPr>
        <w:t xml:space="preserve">s or prisons </w:t>
      </w:r>
      <w:r w:rsidR="004E6F06" w:rsidRPr="00693635">
        <w:rPr>
          <w:rFonts w:ascii="Arial" w:eastAsia="Arial" w:hAnsi="Arial" w:cs="Arial"/>
        </w:rPr>
        <w:t>and proba</w:t>
      </w:r>
      <w:r w:rsidR="0007397F" w:rsidRPr="00693635">
        <w:rPr>
          <w:rFonts w:ascii="Arial" w:eastAsia="Arial" w:hAnsi="Arial" w:cs="Arial"/>
        </w:rPr>
        <w:t>tion</w:t>
      </w:r>
      <w:r w:rsidR="004C37C0" w:rsidRPr="00693635">
        <w:rPr>
          <w:rFonts w:ascii="Arial" w:eastAsia="Arial" w:hAnsi="Arial" w:cs="Arial"/>
        </w:rPr>
        <w:t>)</w:t>
      </w:r>
      <w:r w:rsidR="002B6DCD" w:rsidRPr="00693635">
        <w:rPr>
          <w:rFonts w:ascii="Arial" w:eastAsia="Arial" w:hAnsi="Arial" w:cs="Arial"/>
        </w:rPr>
        <w:t xml:space="preserve"> for minister</w:t>
      </w:r>
      <w:r w:rsidR="00080DFA" w:rsidRPr="00693635">
        <w:rPr>
          <w:rFonts w:ascii="Arial" w:eastAsia="Arial" w:hAnsi="Arial" w:cs="Arial"/>
        </w:rPr>
        <w:t xml:space="preserve">ial performance boards. </w:t>
      </w:r>
    </w:p>
    <w:p w14:paraId="128476DD" w14:textId="4E6DC1D5" w:rsidR="002E139E" w:rsidRPr="00693635" w:rsidRDefault="002921B7" w:rsidP="00652662">
      <w:pPr>
        <w:pStyle w:val="ListParagraph"/>
        <w:numPr>
          <w:ilvl w:val="0"/>
          <w:numId w:val="11"/>
        </w:numPr>
        <w:spacing w:after="0"/>
        <w:rPr>
          <w:rFonts w:ascii="Arial" w:eastAsia="Arial" w:hAnsi="Arial" w:cs="Arial"/>
        </w:rPr>
      </w:pPr>
      <w:r w:rsidRPr="00693635">
        <w:rPr>
          <w:rFonts w:ascii="Arial" w:eastAsia="Arial" w:hAnsi="Arial" w:cs="Arial"/>
          <w:b/>
          <w:bCs/>
        </w:rPr>
        <w:t xml:space="preserve">Roles 2 and 3 </w:t>
      </w:r>
      <w:r w:rsidRPr="00693635">
        <w:rPr>
          <w:rFonts w:ascii="Arial" w:eastAsia="Arial" w:hAnsi="Arial" w:cs="Arial"/>
        </w:rPr>
        <w:t>are</w:t>
      </w:r>
      <w:r w:rsidR="00DE42F3" w:rsidRPr="00693635">
        <w:rPr>
          <w:rFonts w:ascii="Arial" w:eastAsia="Arial" w:hAnsi="Arial" w:cs="Arial"/>
        </w:rPr>
        <w:t xml:space="preserve"> within the </w:t>
      </w:r>
      <w:r w:rsidR="00C956EB" w:rsidRPr="00693635">
        <w:rPr>
          <w:rFonts w:ascii="Arial" w:eastAsia="Arial" w:hAnsi="Arial" w:cs="Arial"/>
        </w:rPr>
        <w:t>S</w:t>
      </w:r>
      <w:r w:rsidR="005D134C" w:rsidRPr="00693635">
        <w:rPr>
          <w:rFonts w:ascii="Arial" w:eastAsia="Arial" w:hAnsi="Arial" w:cs="Arial"/>
        </w:rPr>
        <w:t xml:space="preserve">trategic </w:t>
      </w:r>
      <w:r w:rsidR="00C956EB" w:rsidRPr="00693635">
        <w:rPr>
          <w:rFonts w:ascii="Arial" w:eastAsia="Arial" w:hAnsi="Arial" w:cs="Arial"/>
        </w:rPr>
        <w:t>P</w:t>
      </w:r>
      <w:r w:rsidR="005D134C" w:rsidRPr="00693635">
        <w:rPr>
          <w:rFonts w:ascii="Arial" w:eastAsia="Arial" w:hAnsi="Arial" w:cs="Arial"/>
        </w:rPr>
        <w:t xml:space="preserve">erformance </w:t>
      </w:r>
      <w:r w:rsidR="00F478C4" w:rsidRPr="00693635">
        <w:rPr>
          <w:rFonts w:ascii="Arial" w:eastAsia="Arial" w:hAnsi="Arial" w:cs="Arial"/>
        </w:rPr>
        <w:t>U</w:t>
      </w:r>
      <w:r w:rsidR="00C956EB" w:rsidRPr="00693635">
        <w:rPr>
          <w:rFonts w:ascii="Arial" w:eastAsia="Arial" w:hAnsi="Arial" w:cs="Arial"/>
        </w:rPr>
        <w:t>nit</w:t>
      </w:r>
      <w:r w:rsidR="00DF181F" w:rsidRPr="00693635">
        <w:rPr>
          <w:rFonts w:ascii="Arial" w:eastAsia="Arial" w:hAnsi="Arial" w:cs="Arial"/>
        </w:rPr>
        <w:t>:</w:t>
      </w:r>
    </w:p>
    <w:p w14:paraId="413FA5DB" w14:textId="1ABBC38B" w:rsidR="002E139E" w:rsidRPr="00693635" w:rsidRDefault="00FC485B" w:rsidP="002E139E">
      <w:pPr>
        <w:pStyle w:val="ListParagraph"/>
        <w:numPr>
          <w:ilvl w:val="1"/>
          <w:numId w:val="11"/>
        </w:numPr>
        <w:spacing w:after="0"/>
        <w:rPr>
          <w:rFonts w:ascii="Arial" w:eastAsia="Arial" w:hAnsi="Arial" w:cs="Arial"/>
        </w:rPr>
      </w:pPr>
      <w:r w:rsidRPr="00693635">
        <w:rPr>
          <w:rFonts w:ascii="Arial" w:eastAsia="Arial" w:hAnsi="Arial" w:cs="Arial"/>
          <w:b/>
        </w:rPr>
        <w:t>Role 2</w:t>
      </w:r>
      <w:r w:rsidR="005D134C" w:rsidRPr="00693635">
        <w:rPr>
          <w:rFonts w:ascii="Arial" w:eastAsia="Arial" w:hAnsi="Arial" w:cs="Arial"/>
        </w:rPr>
        <w:t xml:space="preserve"> will focus on </w:t>
      </w:r>
      <w:r w:rsidR="00DB24CA" w:rsidRPr="00693635">
        <w:rPr>
          <w:rFonts w:ascii="Arial" w:eastAsia="Arial" w:hAnsi="Arial" w:cs="Arial"/>
        </w:rPr>
        <w:t>performance</w:t>
      </w:r>
      <w:r w:rsidR="007E08F0" w:rsidRPr="00693635">
        <w:rPr>
          <w:rFonts w:ascii="Arial" w:eastAsia="Arial" w:hAnsi="Arial" w:cs="Arial"/>
        </w:rPr>
        <w:t xml:space="preserve"> reporting</w:t>
      </w:r>
      <w:r w:rsidR="00D11A68" w:rsidRPr="00693635">
        <w:rPr>
          <w:rFonts w:ascii="Arial" w:eastAsia="Arial" w:hAnsi="Arial" w:cs="Arial"/>
        </w:rPr>
        <w:t xml:space="preserve"> against departmental </w:t>
      </w:r>
      <w:r w:rsidR="004C5383" w:rsidRPr="00693635">
        <w:rPr>
          <w:rFonts w:ascii="Arial" w:eastAsia="Arial" w:hAnsi="Arial" w:cs="Arial"/>
        </w:rPr>
        <w:t xml:space="preserve">outcomes and </w:t>
      </w:r>
      <w:r w:rsidR="00311D55" w:rsidRPr="00693635">
        <w:rPr>
          <w:rFonts w:ascii="Arial" w:eastAsia="Arial" w:hAnsi="Arial" w:cs="Arial"/>
        </w:rPr>
        <w:t>supporting</w:t>
      </w:r>
      <w:r w:rsidR="00411716" w:rsidRPr="00693635">
        <w:rPr>
          <w:rFonts w:ascii="Arial" w:eastAsia="Arial" w:hAnsi="Arial" w:cs="Arial"/>
        </w:rPr>
        <w:t xml:space="preserve"> regular </w:t>
      </w:r>
      <w:r w:rsidR="005E3983" w:rsidRPr="00693635">
        <w:rPr>
          <w:rFonts w:ascii="Arial" w:eastAsia="Arial" w:hAnsi="Arial" w:cs="Arial"/>
        </w:rPr>
        <w:t>strategic performance discussions</w:t>
      </w:r>
      <w:r w:rsidR="00F6512D" w:rsidRPr="00693635">
        <w:rPr>
          <w:rFonts w:ascii="Arial" w:eastAsia="Arial" w:hAnsi="Arial" w:cs="Arial"/>
        </w:rPr>
        <w:t>.</w:t>
      </w:r>
    </w:p>
    <w:p w14:paraId="12A4CA4C" w14:textId="60199072" w:rsidR="0007235D" w:rsidRPr="00693635" w:rsidRDefault="00FC485B" w:rsidP="002E139E">
      <w:pPr>
        <w:pStyle w:val="ListParagraph"/>
        <w:numPr>
          <w:ilvl w:val="1"/>
          <w:numId w:val="11"/>
        </w:numPr>
        <w:spacing w:after="0"/>
        <w:rPr>
          <w:rFonts w:ascii="Arial" w:eastAsia="Arial" w:hAnsi="Arial" w:cs="Arial"/>
        </w:rPr>
      </w:pPr>
      <w:r w:rsidRPr="00693635">
        <w:rPr>
          <w:rFonts w:ascii="Arial" w:eastAsia="Arial" w:hAnsi="Arial" w:cs="Arial"/>
          <w:b/>
        </w:rPr>
        <w:t>Role 3</w:t>
      </w:r>
      <w:r w:rsidR="001032D7" w:rsidRPr="00693635">
        <w:rPr>
          <w:rFonts w:ascii="Arial" w:eastAsia="Arial" w:hAnsi="Arial" w:cs="Arial"/>
        </w:rPr>
        <w:t xml:space="preserve"> </w:t>
      </w:r>
      <w:r w:rsidR="006105C4" w:rsidRPr="00693635">
        <w:rPr>
          <w:rFonts w:ascii="Arial" w:eastAsia="Arial" w:hAnsi="Arial" w:cs="Arial"/>
        </w:rPr>
        <w:t xml:space="preserve">will focus on </w:t>
      </w:r>
      <w:r w:rsidR="00577AC2" w:rsidRPr="00693635">
        <w:rPr>
          <w:rFonts w:ascii="Arial" w:eastAsia="Arial" w:hAnsi="Arial" w:cs="Arial"/>
        </w:rPr>
        <w:t xml:space="preserve">data collection, </w:t>
      </w:r>
      <w:r w:rsidR="009173A1" w:rsidRPr="00693635">
        <w:rPr>
          <w:rFonts w:ascii="Arial" w:eastAsia="Arial" w:hAnsi="Arial" w:cs="Arial"/>
        </w:rPr>
        <w:t>developing quantitative assessment tools and techniques</w:t>
      </w:r>
      <w:r w:rsidR="006671F3" w:rsidRPr="00693635">
        <w:rPr>
          <w:rFonts w:ascii="Arial" w:eastAsia="Arial" w:hAnsi="Arial" w:cs="Arial"/>
        </w:rPr>
        <w:t xml:space="preserve">, including the development of </w:t>
      </w:r>
      <w:r w:rsidR="007750D7" w:rsidRPr="00693635">
        <w:rPr>
          <w:rFonts w:ascii="Arial" w:eastAsia="Arial" w:hAnsi="Arial" w:cs="Arial"/>
        </w:rPr>
        <w:t xml:space="preserve">performance </w:t>
      </w:r>
      <w:r w:rsidR="002C74AA" w:rsidRPr="00693635">
        <w:rPr>
          <w:rFonts w:ascii="Arial" w:eastAsia="Arial" w:hAnsi="Arial" w:cs="Arial"/>
        </w:rPr>
        <w:t>trajectories</w:t>
      </w:r>
      <w:r w:rsidR="00972972" w:rsidRPr="00693635">
        <w:rPr>
          <w:rFonts w:ascii="Arial" w:eastAsia="Arial" w:hAnsi="Arial" w:cs="Arial"/>
        </w:rPr>
        <w:t xml:space="preserve"> and </w:t>
      </w:r>
      <w:r w:rsidR="00B551F9" w:rsidRPr="00693635">
        <w:rPr>
          <w:rFonts w:ascii="Arial" w:eastAsia="Arial" w:hAnsi="Arial" w:cs="Arial"/>
        </w:rPr>
        <w:t xml:space="preserve">defining requirements </w:t>
      </w:r>
      <w:r w:rsidR="002C74AA" w:rsidRPr="00693635">
        <w:rPr>
          <w:rFonts w:ascii="Arial" w:eastAsia="Arial" w:hAnsi="Arial" w:cs="Arial"/>
        </w:rPr>
        <w:t>and designs</w:t>
      </w:r>
      <w:r w:rsidR="00B551F9" w:rsidRPr="00693635">
        <w:rPr>
          <w:rFonts w:ascii="Arial" w:eastAsia="Arial" w:hAnsi="Arial" w:cs="Arial"/>
        </w:rPr>
        <w:t xml:space="preserve"> for</w:t>
      </w:r>
      <w:r w:rsidR="00BB652A" w:rsidRPr="00693635">
        <w:rPr>
          <w:rFonts w:ascii="Arial" w:eastAsia="Arial" w:hAnsi="Arial" w:cs="Arial"/>
        </w:rPr>
        <w:t xml:space="preserve"> </w:t>
      </w:r>
      <w:r w:rsidR="001711C4" w:rsidRPr="00693635">
        <w:rPr>
          <w:rFonts w:ascii="Arial" w:eastAsia="Arial" w:hAnsi="Arial" w:cs="Arial"/>
        </w:rPr>
        <w:t>the MoJ performance dashboard</w:t>
      </w:r>
      <w:r w:rsidR="009173A1" w:rsidRPr="00693635">
        <w:rPr>
          <w:rFonts w:ascii="Arial" w:eastAsia="Arial" w:hAnsi="Arial" w:cs="Arial"/>
        </w:rPr>
        <w:t>.</w:t>
      </w:r>
    </w:p>
    <w:p w14:paraId="48BD8954" w14:textId="01C22C61" w:rsidR="00A90A81" w:rsidRPr="00693635" w:rsidRDefault="007E0C92" w:rsidP="00A90A81">
      <w:pPr>
        <w:spacing w:after="0"/>
        <w:rPr>
          <w:rFonts w:eastAsia="Arial" w:cs="Arial"/>
          <w:sz w:val="24"/>
          <w:szCs w:val="24"/>
        </w:rPr>
      </w:pPr>
      <w:r w:rsidRPr="00693635">
        <w:rPr>
          <w:rFonts w:eastAsia="Arial" w:cs="Arial"/>
          <w:sz w:val="24"/>
          <w:szCs w:val="24"/>
        </w:rPr>
        <w:t xml:space="preserve">Suitable candidates will be </w:t>
      </w:r>
      <w:r w:rsidR="006C022F" w:rsidRPr="00693635">
        <w:rPr>
          <w:rFonts w:eastAsia="Arial" w:cs="Arial"/>
          <w:sz w:val="24"/>
          <w:szCs w:val="24"/>
        </w:rPr>
        <w:t>considere</w:t>
      </w:r>
      <w:r w:rsidRPr="00693635">
        <w:rPr>
          <w:rFonts w:eastAsia="Arial" w:cs="Arial"/>
          <w:sz w:val="24"/>
          <w:szCs w:val="24"/>
        </w:rPr>
        <w:t>d for all three roles</w:t>
      </w:r>
      <w:r w:rsidR="006C022F" w:rsidRPr="00693635">
        <w:rPr>
          <w:rFonts w:eastAsia="Arial" w:cs="Arial"/>
          <w:sz w:val="24"/>
          <w:szCs w:val="24"/>
        </w:rPr>
        <w:t xml:space="preserve">. </w:t>
      </w:r>
    </w:p>
    <w:p w14:paraId="4F44AB41" w14:textId="77777777" w:rsidR="0076018B" w:rsidRPr="00693635" w:rsidRDefault="0076018B" w:rsidP="0076018B">
      <w:pPr>
        <w:spacing w:after="0"/>
        <w:rPr>
          <w:rFonts w:cs="Arial"/>
          <w:sz w:val="24"/>
          <w:szCs w:val="24"/>
        </w:rPr>
      </w:pPr>
    </w:p>
    <w:p w14:paraId="186ACC8F" w14:textId="77777777" w:rsidR="0076018B" w:rsidRPr="00693635" w:rsidRDefault="0076018B" w:rsidP="0076018B">
      <w:pPr>
        <w:pStyle w:val="Heading2"/>
        <w:rPr>
          <w:rFonts w:ascii="Arial" w:hAnsi="Arial" w:cs="Arial"/>
          <w:color w:val="156082" w:themeColor="accent1"/>
          <w:sz w:val="24"/>
          <w:szCs w:val="24"/>
        </w:rPr>
      </w:pPr>
      <w:r w:rsidRPr="00693635">
        <w:rPr>
          <w:rFonts w:ascii="Arial" w:hAnsi="Arial" w:cs="Arial"/>
          <w:color w:val="156082" w:themeColor="accent1"/>
          <w:sz w:val="24"/>
          <w:szCs w:val="24"/>
        </w:rPr>
        <w:lastRenderedPageBreak/>
        <w:t>Main Activities/Responsibilities</w:t>
      </w:r>
    </w:p>
    <w:p w14:paraId="7D85781F" w14:textId="20180131" w:rsidR="00C16F14" w:rsidRPr="00693635" w:rsidRDefault="00042539" w:rsidP="00C875D4">
      <w:pPr>
        <w:spacing w:after="120"/>
        <w:rPr>
          <w:rFonts w:eastAsia="Aptos" w:cs="Arial"/>
          <w:b/>
          <w:bCs/>
          <w:sz w:val="24"/>
          <w:szCs w:val="24"/>
        </w:rPr>
      </w:pPr>
      <w:r w:rsidRPr="00693635">
        <w:rPr>
          <w:rFonts w:eastAsia="Aptos" w:cs="Arial"/>
          <w:b/>
          <w:bCs/>
          <w:sz w:val="24"/>
          <w:szCs w:val="24"/>
        </w:rPr>
        <w:t>Performance Insight and Reporting</w:t>
      </w:r>
    </w:p>
    <w:p w14:paraId="045E4230" w14:textId="14EAB619" w:rsidR="00C16F14" w:rsidRPr="00693635" w:rsidRDefault="00C16F14" w:rsidP="00C875D4">
      <w:pPr>
        <w:numPr>
          <w:ilvl w:val="0"/>
          <w:numId w:val="3"/>
        </w:numPr>
        <w:spacing w:after="120"/>
        <w:rPr>
          <w:rFonts w:eastAsia="Aptos" w:cs="Arial"/>
          <w:sz w:val="24"/>
          <w:szCs w:val="24"/>
        </w:rPr>
      </w:pPr>
      <w:r w:rsidRPr="00693635">
        <w:rPr>
          <w:rFonts w:eastAsia="Aptos" w:cs="Arial"/>
          <w:sz w:val="24"/>
          <w:szCs w:val="24"/>
        </w:rPr>
        <w:t xml:space="preserve">Depending on </w:t>
      </w:r>
      <w:r w:rsidR="00EF40E6" w:rsidRPr="00693635">
        <w:rPr>
          <w:rFonts w:eastAsia="Aptos" w:cs="Arial"/>
          <w:sz w:val="24"/>
          <w:szCs w:val="24"/>
        </w:rPr>
        <w:t>the role</w:t>
      </w:r>
      <w:r w:rsidRPr="00693635">
        <w:rPr>
          <w:rFonts w:eastAsia="Aptos" w:cs="Arial"/>
          <w:sz w:val="24"/>
          <w:szCs w:val="24"/>
        </w:rPr>
        <w:t xml:space="preserve">, lead analysis on either: </w:t>
      </w:r>
    </w:p>
    <w:p w14:paraId="2F1DE7E8" w14:textId="4AB25F13" w:rsidR="00C16F14" w:rsidRPr="00693635" w:rsidRDefault="00C16F14" w:rsidP="00C875D4">
      <w:pPr>
        <w:numPr>
          <w:ilvl w:val="1"/>
          <w:numId w:val="3"/>
        </w:numPr>
        <w:spacing w:after="120"/>
        <w:rPr>
          <w:rFonts w:eastAsia="Aptos" w:cs="Arial"/>
          <w:sz w:val="24"/>
          <w:szCs w:val="24"/>
        </w:rPr>
      </w:pPr>
      <w:r w:rsidRPr="00693635">
        <w:rPr>
          <w:rFonts w:eastAsia="Aptos" w:cs="Arial"/>
          <w:sz w:val="24"/>
          <w:szCs w:val="24"/>
        </w:rPr>
        <w:t>Strategic Performance: performance against deliverables and priorities set out in the Justice Delivery Plan, including Key Performance Indicators and developing delivery confidence assessments</w:t>
      </w:r>
      <w:r w:rsidR="746A9284" w:rsidRPr="00693635">
        <w:rPr>
          <w:rFonts w:eastAsia="Aptos" w:cs="Arial"/>
          <w:sz w:val="24"/>
          <w:szCs w:val="24"/>
        </w:rPr>
        <w:t>.</w:t>
      </w:r>
    </w:p>
    <w:p w14:paraId="2956792A" w14:textId="233B7D39" w:rsidR="00C16F14" w:rsidRPr="00693635" w:rsidRDefault="00C16F14" w:rsidP="0016415E">
      <w:pPr>
        <w:numPr>
          <w:ilvl w:val="1"/>
          <w:numId w:val="3"/>
        </w:numPr>
        <w:spacing w:after="120"/>
        <w:rPr>
          <w:rFonts w:eastAsia="Aptos" w:cs="Arial"/>
          <w:sz w:val="24"/>
          <w:szCs w:val="24"/>
        </w:rPr>
      </w:pPr>
      <w:r w:rsidRPr="00693635">
        <w:rPr>
          <w:rFonts w:eastAsia="Aptos" w:cs="Arial"/>
          <w:sz w:val="24"/>
          <w:szCs w:val="24"/>
        </w:rPr>
        <w:t>System Health:</w:t>
      </w:r>
      <w:r w:rsidR="0016415E" w:rsidRPr="00693635">
        <w:rPr>
          <w:rFonts w:eastAsia="Aptos" w:cs="Arial"/>
          <w:sz w:val="24"/>
          <w:szCs w:val="24"/>
        </w:rPr>
        <w:t xml:space="preserve"> </w:t>
      </w:r>
      <w:r w:rsidR="00675C1F" w:rsidRPr="00693635">
        <w:rPr>
          <w:rFonts w:eastAsia="Aptos" w:cs="Arial"/>
          <w:sz w:val="24"/>
          <w:szCs w:val="24"/>
        </w:rPr>
        <w:t>operational pressures</w:t>
      </w:r>
      <w:r w:rsidR="002D5CFB" w:rsidRPr="00693635">
        <w:rPr>
          <w:rFonts w:eastAsia="Aptos" w:cs="Arial"/>
          <w:sz w:val="24"/>
          <w:szCs w:val="24"/>
        </w:rPr>
        <w:t xml:space="preserve"> which impact performance</w:t>
      </w:r>
      <w:r w:rsidR="00675C1F" w:rsidRPr="00693635">
        <w:rPr>
          <w:rFonts w:eastAsia="Aptos" w:cs="Arial"/>
          <w:sz w:val="24"/>
          <w:szCs w:val="24"/>
        </w:rPr>
        <w:t xml:space="preserve"> and the inter-dependencies </w:t>
      </w:r>
      <w:r w:rsidR="0016415E" w:rsidRPr="00693635">
        <w:rPr>
          <w:rFonts w:eastAsia="Aptos" w:cs="Arial"/>
          <w:sz w:val="24"/>
          <w:szCs w:val="24"/>
        </w:rPr>
        <w:t xml:space="preserve">within </w:t>
      </w:r>
      <w:r w:rsidR="00675C1F" w:rsidRPr="00693635">
        <w:rPr>
          <w:rFonts w:eastAsia="Aptos" w:cs="Arial"/>
          <w:sz w:val="24"/>
          <w:szCs w:val="24"/>
        </w:rPr>
        <w:t>the justice system</w:t>
      </w:r>
      <w:r w:rsidR="1FFBB663" w:rsidRPr="00693635">
        <w:rPr>
          <w:rFonts w:eastAsia="Aptos" w:cs="Arial"/>
          <w:sz w:val="24"/>
          <w:szCs w:val="24"/>
        </w:rPr>
        <w:t>.</w:t>
      </w:r>
    </w:p>
    <w:p w14:paraId="54364BA9" w14:textId="125B5E7D" w:rsidR="0076018B" w:rsidRPr="00693635" w:rsidRDefault="0076018B" w:rsidP="00C875D4">
      <w:pPr>
        <w:pStyle w:val="paragraph"/>
        <w:numPr>
          <w:ilvl w:val="0"/>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Produce high</w:t>
      </w:r>
      <w:r w:rsidR="2462FCFB" w:rsidRPr="00693635">
        <w:rPr>
          <w:rFonts w:ascii="Arial" w:hAnsi="Arial" w:cs="Arial"/>
          <w:color w:val="000000" w:themeColor="text1"/>
        </w:rPr>
        <w:t>-</w:t>
      </w:r>
      <w:r w:rsidRPr="00693635">
        <w:rPr>
          <w:rFonts w:ascii="Arial" w:hAnsi="Arial" w:cs="Arial"/>
          <w:color w:val="000000" w:themeColor="text1"/>
        </w:rPr>
        <w:t>quality performance reports</w:t>
      </w:r>
      <w:r w:rsidR="00E95A11" w:rsidRPr="00693635">
        <w:rPr>
          <w:rFonts w:ascii="Arial" w:hAnsi="Arial" w:cs="Arial"/>
          <w:color w:val="000000" w:themeColor="text1"/>
        </w:rPr>
        <w:t xml:space="preserve"> and briefings</w:t>
      </w:r>
      <w:r w:rsidRPr="00693635">
        <w:rPr>
          <w:rFonts w:ascii="Arial" w:hAnsi="Arial" w:cs="Arial"/>
          <w:color w:val="000000" w:themeColor="text1"/>
        </w:rPr>
        <w:t xml:space="preserve"> for senior stakeholders and committees to show how well the MoJ is performing against ministerial and departmental priorities. </w:t>
      </w:r>
    </w:p>
    <w:p w14:paraId="420177B3" w14:textId="21EF3D5A" w:rsidR="0076018B" w:rsidRPr="00693635" w:rsidRDefault="5CEFE9FC" w:rsidP="23A3C263">
      <w:pPr>
        <w:pStyle w:val="paragraph"/>
        <w:numPr>
          <w:ilvl w:val="0"/>
          <w:numId w:val="3"/>
        </w:numPr>
        <w:spacing w:beforeAutospacing="0" w:after="120" w:afterAutospacing="0"/>
        <w:ind w:right="555"/>
        <w:rPr>
          <w:rFonts w:ascii="Arial" w:hAnsi="Arial" w:cs="Arial"/>
          <w:color w:val="000000" w:themeColor="text1"/>
        </w:rPr>
      </w:pPr>
      <w:r w:rsidRPr="00693635">
        <w:rPr>
          <w:rFonts w:ascii="Arial" w:hAnsi="Arial" w:cs="Arial"/>
          <w:color w:val="000000" w:themeColor="text1"/>
        </w:rPr>
        <w:t xml:space="preserve">Translate complex </w:t>
      </w:r>
      <w:r w:rsidR="468C0737" w:rsidRPr="00693635">
        <w:rPr>
          <w:rFonts w:ascii="Arial" w:hAnsi="Arial" w:cs="Arial"/>
          <w:color w:val="000000" w:themeColor="text1"/>
        </w:rPr>
        <w:t>quantitative and qualitative data</w:t>
      </w:r>
      <w:r w:rsidR="14C9B318" w:rsidRPr="00693635">
        <w:rPr>
          <w:rFonts w:ascii="Arial" w:hAnsi="Arial" w:cs="Arial"/>
          <w:color w:val="000000" w:themeColor="text1"/>
        </w:rPr>
        <w:t xml:space="preserve"> into clear insights and recommendations to inform senior leadership decision making.</w:t>
      </w:r>
      <w:r w:rsidR="468C0737" w:rsidRPr="00693635">
        <w:rPr>
          <w:rFonts w:ascii="Arial" w:hAnsi="Arial" w:cs="Arial"/>
          <w:color w:val="000000" w:themeColor="text1"/>
        </w:rPr>
        <w:t xml:space="preserve"> </w:t>
      </w:r>
    </w:p>
    <w:p w14:paraId="4D59D7AE" w14:textId="4A129D19" w:rsidR="0076018B" w:rsidRPr="00693635" w:rsidRDefault="00CD7AC0" w:rsidP="00C875D4">
      <w:pPr>
        <w:pStyle w:val="ListParagraph"/>
        <w:numPr>
          <w:ilvl w:val="0"/>
          <w:numId w:val="3"/>
        </w:numPr>
        <w:spacing w:after="120" w:line="240" w:lineRule="auto"/>
        <w:rPr>
          <w:rFonts w:ascii="Arial" w:eastAsia="Times New Roman" w:hAnsi="Arial" w:cs="Arial"/>
          <w:color w:val="000000" w:themeColor="text1"/>
          <w:kern w:val="0"/>
          <w:lang w:eastAsia="en-GB"/>
          <w14:ligatures w14:val="none"/>
        </w:rPr>
      </w:pPr>
      <w:r w:rsidRPr="00693635">
        <w:rPr>
          <w:rFonts w:ascii="Arial" w:eastAsia="Times New Roman" w:hAnsi="Arial" w:cs="Arial"/>
          <w:color w:val="000000" w:themeColor="text1"/>
          <w:kern w:val="0"/>
          <w:lang w:eastAsia="en-GB"/>
          <w14:ligatures w14:val="none"/>
        </w:rPr>
        <w:t>Contribute to forward-looking analysis including trends and emerging risks.</w:t>
      </w:r>
    </w:p>
    <w:p w14:paraId="51AA8723" w14:textId="572DA8C5" w:rsidR="0076018B" w:rsidRPr="00693635" w:rsidRDefault="0076018B" w:rsidP="00C875D4">
      <w:pPr>
        <w:pStyle w:val="paragraph"/>
        <w:numPr>
          <w:ilvl w:val="0"/>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Lead the continuous improvement of performance reporting</w:t>
      </w:r>
      <w:r w:rsidR="00D56035" w:rsidRPr="00693635">
        <w:rPr>
          <w:rFonts w:ascii="Arial" w:hAnsi="Arial" w:cs="Arial"/>
          <w:color w:val="000000" w:themeColor="text1"/>
        </w:rPr>
        <w:t>, including via the MoJ</w:t>
      </w:r>
      <w:r w:rsidRPr="00693635">
        <w:rPr>
          <w:rFonts w:ascii="Arial" w:hAnsi="Arial" w:cs="Arial"/>
          <w:color w:val="000000" w:themeColor="text1"/>
        </w:rPr>
        <w:t xml:space="preserve"> performance </w:t>
      </w:r>
      <w:r w:rsidR="00D56035" w:rsidRPr="00693635">
        <w:rPr>
          <w:rFonts w:ascii="Arial" w:hAnsi="Arial" w:cs="Arial"/>
          <w:color w:val="000000" w:themeColor="text1"/>
        </w:rPr>
        <w:t>dashboard,</w:t>
      </w:r>
      <w:r w:rsidRPr="00693635">
        <w:rPr>
          <w:rFonts w:ascii="Arial" w:hAnsi="Arial" w:cs="Arial"/>
          <w:color w:val="000000" w:themeColor="text1"/>
        </w:rPr>
        <w:t xml:space="preserve"> to improve user accessibility.</w:t>
      </w:r>
    </w:p>
    <w:p w14:paraId="014B0F89" w14:textId="05111B5B" w:rsidR="00453FD4" w:rsidRPr="00693635" w:rsidRDefault="0076018B" w:rsidP="00C875D4">
      <w:pPr>
        <w:pStyle w:val="paragraph"/>
        <w:numPr>
          <w:ilvl w:val="0"/>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Collaborate with colleagues</w:t>
      </w:r>
      <w:r w:rsidR="007419ED" w:rsidRPr="00693635">
        <w:rPr>
          <w:rFonts w:ascii="Arial" w:hAnsi="Arial" w:cs="Arial"/>
          <w:color w:val="000000" w:themeColor="text1"/>
        </w:rPr>
        <w:t xml:space="preserve"> across </w:t>
      </w:r>
      <w:r w:rsidR="00354746" w:rsidRPr="00693635">
        <w:rPr>
          <w:rFonts w:ascii="Arial" w:hAnsi="Arial" w:cs="Arial"/>
          <w:color w:val="000000" w:themeColor="text1"/>
        </w:rPr>
        <w:t>P</w:t>
      </w:r>
      <w:r w:rsidR="000B3537" w:rsidRPr="00693635">
        <w:rPr>
          <w:rFonts w:ascii="Arial" w:hAnsi="Arial" w:cs="Arial"/>
          <w:color w:val="000000" w:themeColor="text1"/>
        </w:rPr>
        <w:t>lanning, Performance and Risk</w:t>
      </w:r>
      <w:r w:rsidRPr="00693635">
        <w:rPr>
          <w:rFonts w:ascii="Arial" w:hAnsi="Arial" w:cs="Arial"/>
          <w:color w:val="000000" w:themeColor="text1"/>
        </w:rPr>
        <w:t xml:space="preserve"> </w:t>
      </w:r>
      <w:r w:rsidR="000B7D04" w:rsidRPr="00693635">
        <w:rPr>
          <w:rFonts w:ascii="Arial" w:hAnsi="Arial" w:cs="Arial"/>
          <w:color w:val="000000" w:themeColor="text1"/>
        </w:rPr>
        <w:t>including</w:t>
      </w:r>
      <w:r w:rsidR="00453FD4" w:rsidRPr="00693635">
        <w:rPr>
          <w:rFonts w:ascii="Arial" w:hAnsi="Arial" w:cs="Arial"/>
          <w:color w:val="000000" w:themeColor="text1"/>
        </w:rPr>
        <w:t>:</w:t>
      </w:r>
    </w:p>
    <w:p w14:paraId="754633C7" w14:textId="18BD6DD6" w:rsidR="00453FD4" w:rsidRPr="00693635" w:rsidRDefault="0090565F" w:rsidP="2B25077C">
      <w:pPr>
        <w:pStyle w:val="paragraph"/>
        <w:numPr>
          <w:ilvl w:val="1"/>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Working with</w:t>
      </w:r>
      <w:r w:rsidR="00E239C2" w:rsidRPr="00693635">
        <w:rPr>
          <w:rFonts w:ascii="Arial" w:hAnsi="Arial" w:cs="Arial"/>
          <w:color w:val="000000" w:themeColor="text1"/>
        </w:rPr>
        <w:t xml:space="preserve"> the</w:t>
      </w:r>
      <w:r w:rsidRPr="00693635">
        <w:rPr>
          <w:rFonts w:ascii="Arial" w:hAnsi="Arial" w:cs="Arial"/>
          <w:color w:val="000000" w:themeColor="text1"/>
        </w:rPr>
        <w:t xml:space="preserve"> </w:t>
      </w:r>
      <w:r w:rsidR="005B6F65" w:rsidRPr="00693635">
        <w:rPr>
          <w:rFonts w:ascii="Arial" w:hAnsi="Arial" w:cs="Arial"/>
          <w:color w:val="000000" w:themeColor="text1"/>
        </w:rPr>
        <w:t xml:space="preserve">Planning and Performance Capability Office to </w:t>
      </w:r>
      <w:r w:rsidR="0076018B" w:rsidRPr="00693635">
        <w:rPr>
          <w:rFonts w:ascii="Arial" w:hAnsi="Arial" w:cs="Arial"/>
          <w:color w:val="000000" w:themeColor="text1"/>
        </w:rPr>
        <w:t>implement the departmental performance framework</w:t>
      </w:r>
      <w:r w:rsidR="3205F967" w:rsidRPr="00693635">
        <w:rPr>
          <w:rFonts w:ascii="Arial" w:hAnsi="Arial" w:cs="Arial"/>
          <w:color w:val="000000" w:themeColor="text1"/>
        </w:rPr>
        <w:t>,</w:t>
      </w:r>
      <w:r w:rsidR="0076018B" w:rsidRPr="00693635" w:rsidDel="005B6F65">
        <w:rPr>
          <w:rFonts w:ascii="Arial" w:hAnsi="Arial" w:cs="Arial"/>
          <w:color w:val="000000" w:themeColor="text1"/>
        </w:rPr>
        <w:t xml:space="preserve"> </w:t>
      </w:r>
      <w:r w:rsidR="00990F0E" w:rsidRPr="00693635">
        <w:rPr>
          <w:rFonts w:ascii="Arial" w:hAnsi="Arial" w:cs="Arial"/>
          <w:color w:val="000000" w:themeColor="text1"/>
        </w:rPr>
        <w:t>review progress against Theories of Change</w:t>
      </w:r>
      <w:r w:rsidR="1F742D90" w:rsidRPr="00693635">
        <w:rPr>
          <w:rFonts w:ascii="Arial" w:hAnsi="Arial" w:cs="Arial"/>
          <w:color w:val="000000" w:themeColor="text1"/>
        </w:rPr>
        <w:t xml:space="preserve"> </w:t>
      </w:r>
      <w:r w:rsidR="0076018B" w:rsidRPr="00693635" w:rsidDel="005B6F65">
        <w:rPr>
          <w:rFonts w:ascii="Arial" w:hAnsi="Arial" w:cs="Arial"/>
          <w:color w:val="000000" w:themeColor="text1"/>
        </w:rPr>
        <w:t>and</w:t>
      </w:r>
      <w:r w:rsidR="1F742D90" w:rsidRPr="00693635">
        <w:rPr>
          <w:rFonts w:ascii="Arial" w:hAnsi="Arial" w:cs="Arial"/>
          <w:color w:val="000000" w:themeColor="text1"/>
        </w:rPr>
        <w:t xml:space="preserve"> </w:t>
      </w:r>
      <w:r w:rsidR="1338940F" w:rsidRPr="00693635">
        <w:rPr>
          <w:rFonts w:ascii="Arial" w:hAnsi="Arial" w:cs="Arial"/>
          <w:color w:val="000000" w:themeColor="text1"/>
        </w:rPr>
        <w:t>enable</w:t>
      </w:r>
      <w:r w:rsidR="1F742D90" w:rsidRPr="00693635">
        <w:rPr>
          <w:rFonts w:ascii="Arial" w:hAnsi="Arial" w:cs="Arial"/>
          <w:color w:val="000000" w:themeColor="text1"/>
        </w:rPr>
        <w:t xml:space="preserve"> Justice Delivery Plan metric</w:t>
      </w:r>
      <w:r w:rsidR="602DFDEA" w:rsidRPr="00693635">
        <w:rPr>
          <w:rFonts w:ascii="Arial" w:hAnsi="Arial" w:cs="Arial"/>
          <w:color w:val="000000" w:themeColor="text1"/>
        </w:rPr>
        <w:t xml:space="preserve"> reporting</w:t>
      </w:r>
      <w:r w:rsidR="00E239C2" w:rsidRPr="00693635">
        <w:rPr>
          <w:rFonts w:ascii="Arial" w:hAnsi="Arial" w:cs="Arial"/>
          <w:color w:val="000000" w:themeColor="text1"/>
        </w:rPr>
        <w:t>.</w:t>
      </w:r>
    </w:p>
    <w:p w14:paraId="18E72A42" w14:textId="060AACD8" w:rsidR="00E239C2" w:rsidRPr="00693635" w:rsidRDefault="008A27DD" w:rsidP="00453FD4">
      <w:pPr>
        <w:pStyle w:val="paragraph"/>
        <w:numPr>
          <w:ilvl w:val="1"/>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 xml:space="preserve">Working with Performance Delivery Unit colleagues to </w:t>
      </w:r>
      <w:r w:rsidR="003F0E7A" w:rsidRPr="00693635">
        <w:rPr>
          <w:rFonts w:ascii="Arial" w:hAnsi="Arial" w:cs="Arial"/>
          <w:color w:val="000000" w:themeColor="text1"/>
        </w:rPr>
        <w:t xml:space="preserve">shape </w:t>
      </w:r>
      <w:r w:rsidR="006810E0" w:rsidRPr="00693635">
        <w:rPr>
          <w:rFonts w:ascii="Arial" w:hAnsi="Arial" w:cs="Arial"/>
          <w:color w:val="000000" w:themeColor="text1"/>
        </w:rPr>
        <w:t>deep dive proposals</w:t>
      </w:r>
      <w:r w:rsidR="004C4346" w:rsidRPr="00693635">
        <w:rPr>
          <w:rFonts w:ascii="Arial" w:hAnsi="Arial" w:cs="Arial"/>
          <w:color w:val="000000" w:themeColor="text1"/>
        </w:rPr>
        <w:t xml:space="preserve"> and updates</w:t>
      </w:r>
      <w:r w:rsidR="006810E0" w:rsidRPr="00693635">
        <w:rPr>
          <w:rFonts w:ascii="Arial" w:hAnsi="Arial" w:cs="Arial"/>
          <w:color w:val="000000" w:themeColor="text1"/>
        </w:rPr>
        <w:t xml:space="preserve"> </w:t>
      </w:r>
      <w:r w:rsidR="005825A8" w:rsidRPr="00693635">
        <w:rPr>
          <w:rFonts w:ascii="Arial" w:hAnsi="Arial" w:cs="Arial"/>
          <w:color w:val="000000" w:themeColor="text1"/>
        </w:rPr>
        <w:t>following</w:t>
      </w:r>
      <w:r w:rsidR="006810E0" w:rsidRPr="00693635">
        <w:rPr>
          <w:rFonts w:ascii="Arial" w:hAnsi="Arial" w:cs="Arial"/>
          <w:color w:val="000000" w:themeColor="text1"/>
        </w:rPr>
        <w:t xml:space="preserve"> performance boards.</w:t>
      </w:r>
      <w:r w:rsidR="003F0E7A" w:rsidRPr="00693635">
        <w:rPr>
          <w:rFonts w:ascii="Arial" w:hAnsi="Arial" w:cs="Arial"/>
          <w:color w:val="000000" w:themeColor="text1"/>
        </w:rPr>
        <w:t xml:space="preserve"> </w:t>
      </w:r>
    </w:p>
    <w:p w14:paraId="160F353D" w14:textId="01B2E47C" w:rsidR="0076018B" w:rsidRPr="00693635" w:rsidRDefault="000D6185" w:rsidP="5E6AE21C">
      <w:pPr>
        <w:pStyle w:val="paragraph"/>
        <w:numPr>
          <w:ilvl w:val="1"/>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Work</w:t>
      </w:r>
      <w:r w:rsidR="00E239C2" w:rsidRPr="00693635">
        <w:rPr>
          <w:rFonts w:ascii="Arial" w:hAnsi="Arial" w:cs="Arial"/>
          <w:color w:val="000000" w:themeColor="text1"/>
        </w:rPr>
        <w:t>ing</w:t>
      </w:r>
      <w:r w:rsidRPr="00693635">
        <w:rPr>
          <w:rFonts w:ascii="Arial" w:hAnsi="Arial" w:cs="Arial"/>
          <w:color w:val="000000" w:themeColor="text1"/>
        </w:rPr>
        <w:t xml:space="preserve"> with</w:t>
      </w:r>
      <w:r w:rsidR="00E239C2" w:rsidRPr="00693635">
        <w:rPr>
          <w:rFonts w:ascii="Arial" w:hAnsi="Arial" w:cs="Arial"/>
          <w:color w:val="000000" w:themeColor="text1"/>
        </w:rPr>
        <w:t xml:space="preserve"> Risk colleagues to</w:t>
      </w:r>
      <w:r w:rsidRPr="00693635">
        <w:rPr>
          <w:rFonts w:ascii="Arial" w:hAnsi="Arial" w:cs="Arial"/>
          <w:color w:val="000000" w:themeColor="text1"/>
        </w:rPr>
        <w:t xml:space="preserve"> highlight de</w:t>
      </w:r>
      <w:r w:rsidR="0076018B" w:rsidRPr="00693635">
        <w:rPr>
          <w:rFonts w:ascii="Arial" w:hAnsi="Arial" w:cs="Arial"/>
          <w:color w:val="000000" w:themeColor="text1"/>
        </w:rPr>
        <w:t>livery risks</w:t>
      </w:r>
      <w:r w:rsidRPr="00693635">
        <w:rPr>
          <w:rFonts w:ascii="Arial" w:hAnsi="Arial" w:cs="Arial"/>
          <w:color w:val="000000" w:themeColor="text1"/>
        </w:rPr>
        <w:t xml:space="preserve"> through performance insights</w:t>
      </w:r>
      <w:r w:rsidR="0076018B" w:rsidRPr="00693635">
        <w:rPr>
          <w:rFonts w:ascii="Arial" w:hAnsi="Arial" w:cs="Arial"/>
          <w:color w:val="000000" w:themeColor="text1"/>
        </w:rPr>
        <w:t xml:space="preserve">. </w:t>
      </w:r>
    </w:p>
    <w:p w14:paraId="4E655873" w14:textId="3FF81575" w:rsidR="00536A4F" w:rsidRPr="00693635" w:rsidRDefault="00536A4F" w:rsidP="00C875D4">
      <w:pPr>
        <w:pStyle w:val="paragraph"/>
        <w:numPr>
          <w:ilvl w:val="0"/>
          <w:numId w:val="3"/>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t>Manag</w:t>
      </w:r>
      <w:r w:rsidR="00373DAB" w:rsidRPr="00693635">
        <w:rPr>
          <w:rFonts w:ascii="Arial" w:hAnsi="Arial" w:cs="Arial"/>
          <w:color w:val="000000" w:themeColor="text1"/>
        </w:rPr>
        <w:t>e</w:t>
      </w:r>
      <w:r w:rsidRPr="00693635">
        <w:rPr>
          <w:rFonts w:ascii="Arial" w:hAnsi="Arial" w:cs="Arial"/>
          <w:color w:val="000000" w:themeColor="text1"/>
        </w:rPr>
        <w:t xml:space="preserve"> competing priorities to </w:t>
      </w:r>
      <w:r w:rsidR="00C40891" w:rsidRPr="00693635">
        <w:rPr>
          <w:rFonts w:ascii="Arial" w:hAnsi="Arial" w:cs="Arial"/>
          <w:color w:val="000000" w:themeColor="text1"/>
        </w:rPr>
        <w:t>deliver reporting on time and to a high standard</w:t>
      </w:r>
      <w:r w:rsidR="00C515F0" w:rsidRPr="00693635">
        <w:rPr>
          <w:rFonts w:ascii="Arial" w:hAnsi="Arial" w:cs="Arial"/>
          <w:color w:val="000000" w:themeColor="text1"/>
        </w:rPr>
        <w:t>.</w:t>
      </w:r>
    </w:p>
    <w:p w14:paraId="6B3DFAB7" w14:textId="77777777" w:rsidR="00E22988" w:rsidRPr="00693635" w:rsidRDefault="00E22988" w:rsidP="00E22988">
      <w:pPr>
        <w:spacing w:after="120"/>
        <w:rPr>
          <w:rFonts w:eastAsia="Aptos" w:cs="Arial"/>
          <w:b/>
          <w:sz w:val="24"/>
          <w:szCs w:val="24"/>
        </w:rPr>
      </w:pPr>
      <w:r w:rsidRPr="00693635">
        <w:rPr>
          <w:rFonts w:eastAsia="Aptos" w:cs="Arial"/>
          <w:b/>
          <w:sz w:val="24"/>
          <w:szCs w:val="24"/>
        </w:rPr>
        <w:t>Quality Assurance and Analytical Standards</w:t>
      </w:r>
    </w:p>
    <w:p w14:paraId="43C831CC" w14:textId="1B35898B" w:rsidR="0017720C" w:rsidRPr="00693635" w:rsidRDefault="0017720C" w:rsidP="00C875D4">
      <w:pPr>
        <w:numPr>
          <w:ilvl w:val="0"/>
          <w:numId w:val="3"/>
        </w:numPr>
        <w:spacing w:after="120"/>
        <w:rPr>
          <w:rFonts w:eastAsia="Aptos" w:cs="Arial"/>
          <w:sz w:val="24"/>
          <w:szCs w:val="24"/>
        </w:rPr>
      </w:pPr>
      <w:r w:rsidRPr="00693635">
        <w:rPr>
          <w:rFonts w:eastAsia="Aptos" w:cs="Arial"/>
          <w:sz w:val="24"/>
          <w:szCs w:val="24"/>
        </w:rPr>
        <w:t xml:space="preserve">Lead quality assurance </w:t>
      </w:r>
      <w:r w:rsidR="00F72310" w:rsidRPr="00693635">
        <w:rPr>
          <w:rFonts w:eastAsia="Aptos" w:cs="Arial"/>
          <w:sz w:val="24"/>
          <w:szCs w:val="24"/>
        </w:rPr>
        <w:t xml:space="preserve">and provide constructive challenge </w:t>
      </w:r>
      <w:r w:rsidRPr="00693635">
        <w:rPr>
          <w:rFonts w:eastAsia="Aptos" w:cs="Arial"/>
          <w:sz w:val="24"/>
          <w:szCs w:val="24"/>
        </w:rPr>
        <w:t xml:space="preserve">of </w:t>
      </w:r>
      <w:r w:rsidR="007A7EA7" w:rsidRPr="00693635">
        <w:rPr>
          <w:rFonts w:eastAsia="Aptos" w:cs="Arial"/>
          <w:sz w:val="24"/>
          <w:szCs w:val="24"/>
        </w:rPr>
        <w:t xml:space="preserve">performance </w:t>
      </w:r>
      <w:r w:rsidRPr="00693635">
        <w:rPr>
          <w:rFonts w:eastAsia="Aptos" w:cs="Arial"/>
          <w:sz w:val="24"/>
          <w:szCs w:val="24"/>
        </w:rPr>
        <w:t>analysis</w:t>
      </w:r>
      <w:r w:rsidR="00E77DBD" w:rsidRPr="00693635">
        <w:rPr>
          <w:rFonts w:eastAsia="Aptos" w:cs="Arial"/>
          <w:sz w:val="24"/>
          <w:szCs w:val="24"/>
        </w:rPr>
        <w:t xml:space="preserve">, </w:t>
      </w:r>
      <w:r w:rsidRPr="00693635">
        <w:rPr>
          <w:rFonts w:eastAsia="Aptos" w:cs="Arial"/>
          <w:sz w:val="24"/>
          <w:szCs w:val="24"/>
        </w:rPr>
        <w:t>written products</w:t>
      </w:r>
      <w:r w:rsidR="00F72310" w:rsidRPr="00693635">
        <w:rPr>
          <w:rFonts w:eastAsia="Aptos" w:cs="Arial"/>
          <w:sz w:val="24"/>
          <w:szCs w:val="24"/>
        </w:rPr>
        <w:t xml:space="preserve"> and the </w:t>
      </w:r>
      <w:r w:rsidR="00E77DBD" w:rsidRPr="00693635">
        <w:rPr>
          <w:rFonts w:eastAsia="Aptos" w:cs="Arial"/>
          <w:sz w:val="24"/>
          <w:szCs w:val="24"/>
        </w:rPr>
        <w:t xml:space="preserve">MoJ </w:t>
      </w:r>
      <w:r w:rsidR="005F46D9" w:rsidRPr="00693635">
        <w:rPr>
          <w:rFonts w:eastAsia="Aptos" w:cs="Arial"/>
          <w:sz w:val="24"/>
          <w:szCs w:val="24"/>
        </w:rPr>
        <w:t>p</w:t>
      </w:r>
      <w:r w:rsidR="00E77DBD" w:rsidRPr="00693635">
        <w:rPr>
          <w:rFonts w:eastAsia="Aptos" w:cs="Arial"/>
          <w:sz w:val="24"/>
          <w:szCs w:val="24"/>
        </w:rPr>
        <w:t xml:space="preserve">erformance </w:t>
      </w:r>
      <w:r w:rsidR="005F46D9" w:rsidRPr="00693635">
        <w:rPr>
          <w:rFonts w:eastAsia="Aptos" w:cs="Arial"/>
          <w:sz w:val="24"/>
          <w:szCs w:val="24"/>
        </w:rPr>
        <w:t>d</w:t>
      </w:r>
      <w:r w:rsidR="00E77DBD" w:rsidRPr="00693635">
        <w:rPr>
          <w:rFonts w:eastAsia="Aptos" w:cs="Arial"/>
          <w:sz w:val="24"/>
          <w:szCs w:val="24"/>
        </w:rPr>
        <w:t>ashboard</w:t>
      </w:r>
      <w:r w:rsidR="008A12C5" w:rsidRPr="00693635">
        <w:rPr>
          <w:rFonts w:eastAsia="Aptos" w:cs="Arial"/>
          <w:sz w:val="24"/>
          <w:szCs w:val="24"/>
        </w:rPr>
        <w:t>.</w:t>
      </w:r>
    </w:p>
    <w:p w14:paraId="6ED6F970" w14:textId="086E5DE6" w:rsidR="00E22988" w:rsidRPr="00693635" w:rsidRDefault="00E22988" w:rsidP="00C875D4">
      <w:pPr>
        <w:numPr>
          <w:ilvl w:val="0"/>
          <w:numId w:val="3"/>
        </w:numPr>
        <w:spacing w:after="120"/>
        <w:rPr>
          <w:rFonts w:eastAsia="Aptos" w:cs="Arial"/>
          <w:sz w:val="24"/>
          <w:szCs w:val="24"/>
        </w:rPr>
      </w:pPr>
      <w:r w:rsidRPr="00693635">
        <w:rPr>
          <w:rFonts w:eastAsia="Aptos" w:cs="Arial"/>
          <w:sz w:val="24"/>
          <w:szCs w:val="24"/>
        </w:rPr>
        <w:t xml:space="preserve">Promote good analytical practice and clear </w:t>
      </w:r>
      <w:r w:rsidR="00CA1102" w:rsidRPr="00693635">
        <w:rPr>
          <w:rFonts w:eastAsia="Aptos" w:cs="Arial"/>
          <w:sz w:val="24"/>
          <w:szCs w:val="24"/>
        </w:rPr>
        <w:t>performance</w:t>
      </w:r>
      <w:r w:rsidRPr="00693635">
        <w:rPr>
          <w:rFonts w:eastAsia="Aptos" w:cs="Arial"/>
          <w:sz w:val="24"/>
          <w:szCs w:val="24"/>
        </w:rPr>
        <w:t xml:space="preserve"> storytelling.</w:t>
      </w:r>
    </w:p>
    <w:p w14:paraId="12A228A7" w14:textId="77777777" w:rsidR="00E22988" w:rsidRPr="00693635" w:rsidRDefault="00E22988" w:rsidP="00E22988">
      <w:pPr>
        <w:spacing w:after="120"/>
        <w:rPr>
          <w:rFonts w:eastAsia="Aptos" w:cs="Arial"/>
          <w:b/>
          <w:sz w:val="24"/>
          <w:szCs w:val="24"/>
        </w:rPr>
      </w:pPr>
      <w:r w:rsidRPr="00693635">
        <w:rPr>
          <w:rFonts w:eastAsia="Aptos" w:cs="Arial"/>
          <w:b/>
          <w:sz w:val="24"/>
          <w:szCs w:val="24"/>
        </w:rPr>
        <w:t xml:space="preserve">Team and Delivery Management </w:t>
      </w:r>
    </w:p>
    <w:p w14:paraId="71FE38B3" w14:textId="77777777" w:rsidR="00E22988" w:rsidRPr="00693635" w:rsidRDefault="00E22988" w:rsidP="00C875D4">
      <w:pPr>
        <w:numPr>
          <w:ilvl w:val="0"/>
          <w:numId w:val="4"/>
        </w:numPr>
        <w:spacing w:after="120"/>
        <w:rPr>
          <w:rFonts w:eastAsia="Aptos" w:cs="Arial"/>
          <w:sz w:val="24"/>
          <w:szCs w:val="24"/>
        </w:rPr>
      </w:pPr>
      <w:r w:rsidRPr="00693635">
        <w:rPr>
          <w:rFonts w:eastAsia="Aptos" w:cs="Arial"/>
          <w:sz w:val="24"/>
          <w:szCs w:val="24"/>
        </w:rPr>
        <w:t>Line management of one HEO.</w:t>
      </w:r>
    </w:p>
    <w:p w14:paraId="53475FAD" w14:textId="4BE2301C" w:rsidR="00463D71" w:rsidRPr="00693635" w:rsidRDefault="00463D71" w:rsidP="00C875D4">
      <w:pPr>
        <w:numPr>
          <w:ilvl w:val="0"/>
          <w:numId w:val="4"/>
        </w:numPr>
        <w:spacing w:after="120"/>
        <w:rPr>
          <w:rFonts w:eastAsia="Aptos" w:cs="Arial"/>
          <w:sz w:val="24"/>
          <w:szCs w:val="24"/>
        </w:rPr>
      </w:pPr>
      <w:r w:rsidRPr="00693635">
        <w:rPr>
          <w:rFonts w:eastAsia="Aptos" w:cs="Arial"/>
          <w:sz w:val="24"/>
          <w:szCs w:val="24"/>
        </w:rPr>
        <w:t xml:space="preserve">Coach and develop </w:t>
      </w:r>
      <w:r w:rsidR="00D566D3" w:rsidRPr="00693635">
        <w:rPr>
          <w:rFonts w:eastAsia="Aptos" w:cs="Arial"/>
          <w:sz w:val="24"/>
          <w:szCs w:val="24"/>
        </w:rPr>
        <w:t>HEO colleagues</w:t>
      </w:r>
      <w:r w:rsidR="006C5EDB" w:rsidRPr="00693635">
        <w:rPr>
          <w:rFonts w:eastAsia="Aptos" w:cs="Arial"/>
          <w:sz w:val="24"/>
          <w:szCs w:val="24"/>
        </w:rPr>
        <w:t>.</w:t>
      </w:r>
    </w:p>
    <w:p w14:paraId="57DA61E3" w14:textId="22F7CA4B" w:rsidR="00166DDE" w:rsidRPr="00693635" w:rsidRDefault="00F4342F" w:rsidP="00C875D4">
      <w:pPr>
        <w:numPr>
          <w:ilvl w:val="0"/>
          <w:numId w:val="4"/>
        </w:numPr>
        <w:spacing w:after="120"/>
        <w:rPr>
          <w:rFonts w:eastAsia="Aptos" w:cs="Arial"/>
          <w:sz w:val="24"/>
          <w:szCs w:val="24"/>
        </w:rPr>
      </w:pPr>
      <w:r w:rsidRPr="00693635">
        <w:rPr>
          <w:rFonts w:eastAsia="Aptos" w:cs="Arial"/>
          <w:sz w:val="24"/>
          <w:szCs w:val="24"/>
        </w:rPr>
        <w:t xml:space="preserve">Support </w:t>
      </w:r>
      <w:r w:rsidR="00277B81" w:rsidRPr="00693635">
        <w:rPr>
          <w:rFonts w:eastAsia="Aptos" w:cs="Arial"/>
          <w:sz w:val="24"/>
          <w:szCs w:val="24"/>
        </w:rPr>
        <w:t>and contribute to the growth of the Planning, Performance and Risk SEO community.</w:t>
      </w:r>
    </w:p>
    <w:p w14:paraId="40D22769" w14:textId="4EC78AC8" w:rsidR="00D5097F" w:rsidRPr="00693635" w:rsidRDefault="0097632D" w:rsidP="00C875D4">
      <w:pPr>
        <w:numPr>
          <w:ilvl w:val="0"/>
          <w:numId w:val="4"/>
        </w:numPr>
        <w:spacing w:after="120"/>
        <w:rPr>
          <w:rFonts w:eastAsia="Aptos" w:cs="Arial"/>
          <w:sz w:val="24"/>
          <w:szCs w:val="24"/>
        </w:rPr>
      </w:pPr>
      <w:r w:rsidRPr="00693635">
        <w:rPr>
          <w:rFonts w:eastAsia="Aptos" w:cs="Arial"/>
          <w:sz w:val="24"/>
          <w:szCs w:val="24"/>
        </w:rPr>
        <w:t xml:space="preserve">Work closely with </w:t>
      </w:r>
      <w:r w:rsidR="00E07FBA" w:rsidRPr="00693635">
        <w:rPr>
          <w:rFonts w:eastAsia="Aptos" w:cs="Arial"/>
          <w:sz w:val="24"/>
          <w:szCs w:val="24"/>
        </w:rPr>
        <w:t>G7 colleagues to s</w:t>
      </w:r>
      <w:r w:rsidR="00D5097F" w:rsidRPr="00693635">
        <w:rPr>
          <w:rFonts w:eastAsia="Aptos" w:cs="Arial"/>
          <w:sz w:val="24"/>
          <w:szCs w:val="24"/>
        </w:rPr>
        <w:t>upport planning and prioritisation across the team.</w:t>
      </w:r>
    </w:p>
    <w:p w14:paraId="70B5539A" w14:textId="6B9C8841" w:rsidR="00F63757" w:rsidRPr="00693635" w:rsidRDefault="008E2654" w:rsidP="00C875D4">
      <w:pPr>
        <w:pStyle w:val="paragraph"/>
        <w:numPr>
          <w:ilvl w:val="0"/>
          <w:numId w:val="4"/>
        </w:numPr>
        <w:spacing w:beforeAutospacing="0" w:after="120" w:afterAutospacing="0"/>
        <w:ind w:right="555"/>
        <w:textAlignment w:val="baseline"/>
        <w:rPr>
          <w:rFonts w:ascii="Arial" w:hAnsi="Arial" w:cs="Arial"/>
          <w:color w:val="000000"/>
        </w:rPr>
      </w:pPr>
      <w:r w:rsidRPr="00693635">
        <w:rPr>
          <w:rFonts w:ascii="Arial" w:hAnsi="Arial" w:cs="Arial"/>
          <w:color w:val="000000" w:themeColor="text1"/>
        </w:rPr>
        <w:lastRenderedPageBreak/>
        <w:t>Ensure products have strong knowledge management and team resilience.</w:t>
      </w:r>
    </w:p>
    <w:p w14:paraId="73897A55" w14:textId="77777777" w:rsidR="00E22988" w:rsidRPr="00693635" w:rsidRDefault="00E22988" w:rsidP="00E22988">
      <w:pPr>
        <w:spacing w:after="120"/>
        <w:rPr>
          <w:rFonts w:eastAsia="Aptos" w:cs="Arial"/>
          <w:b/>
          <w:sz w:val="24"/>
          <w:szCs w:val="24"/>
        </w:rPr>
      </w:pPr>
      <w:r w:rsidRPr="00693635">
        <w:rPr>
          <w:rFonts w:eastAsia="Aptos" w:cs="Arial"/>
          <w:b/>
          <w:sz w:val="24"/>
          <w:szCs w:val="24"/>
        </w:rPr>
        <w:t>Stakeholder Engagement and Influence</w:t>
      </w:r>
    </w:p>
    <w:p w14:paraId="7C26F886" w14:textId="76787551" w:rsidR="00B938FF" w:rsidRPr="00693635" w:rsidRDefault="00B938FF" w:rsidP="00C875D4">
      <w:pPr>
        <w:numPr>
          <w:ilvl w:val="0"/>
          <w:numId w:val="2"/>
        </w:numPr>
        <w:spacing w:after="120"/>
        <w:rPr>
          <w:rFonts w:eastAsia="Aptos" w:cs="Arial"/>
          <w:sz w:val="24"/>
          <w:szCs w:val="24"/>
        </w:rPr>
      </w:pPr>
      <w:r w:rsidRPr="00693635">
        <w:rPr>
          <w:rFonts w:eastAsia="Aptos" w:cs="Arial"/>
          <w:sz w:val="24"/>
          <w:szCs w:val="24"/>
        </w:rPr>
        <w:t xml:space="preserve">Build </w:t>
      </w:r>
      <w:r w:rsidR="00654560" w:rsidRPr="00693635">
        <w:rPr>
          <w:rFonts w:eastAsia="Aptos" w:cs="Arial"/>
          <w:sz w:val="24"/>
          <w:szCs w:val="24"/>
        </w:rPr>
        <w:t>strong</w:t>
      </w:r>
      <w:r w:rsidR="0088529F" w:rsidRPr="00693635">
        <w:rPr>
          <w:rFonts w:eastAsia="Aptos" w:cs="Arial"/>
          <w:sz w:val="24"/>
          <w:szCs w:val="24"/>
        </w:rPr>
        <w:t xml:space="preserve"> </w:t>
      </w:r>
      <w:r w:rsidRPr="00693635">
        <w:rPr>
          <w:rFonts w:eastAsia="Aptos" w:cs="Arial"/>
          <w:sz w:val="24"/>
          <w:szCs w:val="24"/>
        </w:rPr>
        <w:t>relationships with stakeholders</w:t>
      </w:r>
      <w:r w:rsidR="00C36F9E" w:rsidRPr="00693635">
        <w:rPr>
          <w:rFonts w:eastAsia="Aptos" w:cs="Arial"/>
          <w:sz w:val="24"/>
          <w:szCs w:val="24"/>
        </w:rPr>
        <w:t xml:space="preserve"> across the department</w:t>
      </w:r>
      <w:r w:rsidR="0039360E" w:rsidRPr="00693635">
        <w:rPr>
          <w:rFonts w:eastAsia="Aptos" w:cs="Arial"/>
          <w:sz w:val="24"/>
          <w:szCs w:val="24"/>
        </w:rPr>
        <w:t xml:space="preserve"> and </w:t>
      </w:r>
      <w:r w:rsidR="00270396" w:rsidRPr="00693635">
        <w:rPr>
          <w:rFonts w:eastAsia="Aptos" w:cs="Arial"/>
          <w:sz w:val="24"/>
          <w:szCs w:val="24"/>
        </w:rPr>
        <w:t xml:space="preserve">wider </w:t>
      </w:r>
      <w:r w:rsidR="0039360E" w:rsidRPr="00693635">
        <w:rPr>
          <w:rFonts w:eastAsia="Aptos" w:cs="Arial"/>
          <w:sz w:val="24"/>
          <w:szCs w:val="24"/>
        </w:rPr>
        <w:t>government.</w:t>
      </w:r>
    </w:p>
    <w:p w14:paraId="7E193160" w14:textId="40B2077D" w:rsidR="00E22988" w:rsidRPr="00693635" w:rsidRDefault="572B151D" w:rsidP="23A3C263">
      <w:pPr>
        <w:numPr>
          <w:ilvl w:val="0"/>
          <w:numId w:val="2"/>
        </w:numPr>
        <w:spacing w:after="120"/>
        <w:rPr>
          <w:rFonts w:eastAsia="Aptos" w:cs="Arial"/>
          <w:sz w:val="24"/>
          <w:szCs w:val="24"/>
        </w:rPr>
      </w:pPr>
      <w:r w:rsidRPr="00693635">
        <w:rPr>
          <w:rFonts w:eastAsia="Aptos" w:cs="Arial"/>
          <w:sz w:val="24"/>
          <w:szCs w:val="24"/>
        </w:rPr>
        <w:t xml:space="preserve">Lead engagement with stakeholders across MoJ, agencies and Private Offices, </w:t>
      </w:r>
      <w:r w:rsidR="413F82D6" w:rsidRPr="00693635">
        <w:rPr>
          <w:rFonts w:eastAsia="Aptos" w:cs="Arial"/>
          <w:sz w:val="24"/>
          <w:szCs w:val="24"/>
        </w:rPr>
        <w:t>to influence and deliver on performance management and reporting issues</w:t>
      </w:r>
      <w:r w:rsidR="2E8964E3" w:rsidRPr="00693635">
        <w:rPr>
          <w:rFonts w:eastAsia="Aptos" w:cs="Arial"/>
          <w:sz w:val="24"/>
          <w:szCs w:val="24"/>
        </w:rPr>
        <w:t>.</w:t>
      </w:r>
    </w:p>
    <w:p w14:paraId="27882417" w14:textId="77777777" w:rsidR="00E22988" w:rsidRPr="00693635" w:rsidRDefault="00E22988" w:rsidP="00C875D4">
      <w:pPr>
        <w:numPr>
          <w:ilvl w:val="0"/>
          <w:numId w:val="2"/>
        </w:numPr>
        <w:spacing w:after="120"/>
        <w:rPr>
          <w:rFonts w:eastAsia="Aptos" w:cs="Arial"/>
          <w:sz w:val="24"/>
          <w:szCs w:val="24"/>
        </w:rPr>
      </w:pPr>
      <w:r w:rsidRPr="00693635">
        <w:rPr>
          <w:rFonts w:eastAsia="Aptos" w:cs="Arial"/>
          <w:sz w:val="24"/>
          <w:szCs w:val="24"/>
        </w:rPr>
        <w:t>Communicate confidently with senior audiences.</w:t>
      </w:r>
    </w:p>
    <w:p w14:paraId="4AD2EB90" w14:textId="77777777" w:rsidR="0076018B" w:rsidRDefault="0076018B" w:rsidP="0076018B">
      <w:pPr>
        <w:spacing w:after="0"/>
        <w:rPr>
          <w:rFonts w:cs="Arial"/>
          <w:sz w:val="24"/>
          <w:szCs w:val="24"/>
        </w:rPr>
      </w:pPr>
    </w:p>
    <w:p w14:paraId="024F866E" w14:textId="77777777" w:rsidR="00FE4819" w:rsidRPr="00FE4819" w:rsidRDefault="00FE4819" w:rsidP="00FE4819">
      <w:pPr>
        <w:rPr>
          <w:rFonts w:cs="Arial"/>
          <w:b/>
          <w:bCs/>
          <w:sz w:val="24"/>
          <w:szCs w:val="24"/>
        </w:rPr>
      </w:pPr>
      <w:r w:rsidRPr="00FE4819">
        <w:rPr>
          <w:rFonts w:cs="Arial"/>
          <w:b/>
          <w:bCs/>
          <w:sz w:val="24"/>
          <w:szCs w:val="24"/>
        </w:rPr>
        <w:t>Travel Requirements </w:t>
      </w:r>
    </w:p>
    <w:p w14:paraId="3FE4D4F8" w14:textId="77777777" w:rsidR="00FE4819" w:rsidRPr="00FE4819" w:rsidRDefault="00FE4819" w:rsidP="00FE4819">
      <w:pPr>
        <w:rPr>
          <w:rFonts w:cs="Arial"/>
          <w:sz w:val="24"/>
          <w:szCs w:val="24"/>
        </w:rPr>
      </w:pPr>
      <w:r w:rsidRPr="00FE4819">
        <w:rPr>
          <w:rFonts w:cs="Arial"/>
          <w:sz w:val="24"/>
          <w:szCs w:val="24"/>
        </w:rPr>
        <w:t>Occasional travel to other MoJ Offices for team days/team meetings may be required.</w:t>
      </w:r>
    </w:p>
    <w:p w14:paraId="26FAE5D3" w14:textId="77777777" w:rsidR="00FE4819" w:rsidRPr="00693635" w:rsidRDefault="00FE4819" w:rsidP="0076018B">
      <w:pPr>
        <w:spacing w:after="0"/>
        <w:rPr>
          <w:rFonts w:cs="Arial"/>
          <w:sz w:val="24"/>
          <w:szCs w:val="24"/>
        </w:rPr>
      </w:pPr>
    </w:p>
    <w:p w14:paraId="18A3CD3B" w14:textId="77777777" w:rsidR="0076018B" w:rsidRPr="00693635" w:rsidRDefault="0076018B" w:rsidP="0076018B">
      <w:pPr>
        <w:pStyle w:val="Heading2"/>
        <w:rPr>
          <w:rFonts w:ascii="Arial" w:hAnsi="Arial" w:cs="Arial"/>
          <w:b/>
          <w:bCs/>
          <w:color w:val="156082" w:themeColor="accent1"/>
          <w:sz w:val="24"/>
          <w:szCs w:val="24"/>
        </w:rPr>
      </w:pPr>
      <w:r w:rsidRPr="00693635">
        <w:rPr>
          <w:rFonts w:ascii="Arial" w:hAnsi="Arial" w:cs="Arial"/>
          <w:b/>
          <w:bCs/>
          <w:color w:val="156082" w:themeColor="accent1"/>
          <w:sz w:val="24"/>
          <w:szCs w:val="24"/>
        </w:rPr>
        <w:t>Person Specification</w:t>
      </w:r>
    </w:p>
    <w:p w14:paraId="5F0502B5" w14:textId="77777777" w:rsidR="0076018B" w:rsidRPr="00693635" w:rsidRDefault="0076018B" w:rsidP="0076018B">
      <w:pPr>
        <w:pStyle w:val="paragraph"/>
        <w:spacing w:beforeAutospacing="0" w:after="0" w:afterAutospacing="0"/>
        <w:ind w:right="555"/>
        <w:textAlignment w:val="baseline"/>
        <w:rPr>
          <w:rFonts w:ascii="Arial" w:hAnsi="Arial" w:cs="Arial"/>
          <w:b/>
          <w:bCs/>
          <w:color w:val="1E2F56"/>
        </w:rPr>
      </w:pPr>
      <w:r w:rsidRPr="00693635">
        <w:rPr>
          <w:rFonts w:ascii="Arial" w:hAnsi="Arial" w:cs="Arial"/>
          <w:b/>
          <w:bCs/>
          <w:color w:val="1E2F56"/>
        </w:rPr>
        <w:t>Essential</w:t>
      </w:r>
    </w:p>
    <w:p w14:paraId="5E45D562" w14:textId="77777777" w:rsidR="0076018B" w:rsidRPr="00693635" w:rsidRDefault="0076018B" w:rsidP="0076018B">
      <w:pPr>
        <w:pStyle w:val="paragraph"/>
        <w:spacing w:beforeAutospacing="0" w:after="0" w:afterAutospacing="0"/>
        <w:ind w:right="555"/>
        <w:textAlignment w:val="baseline"/>
        <w:rPr>
          <w:rFonts w:ascii="Arial" w:hAnsi="Arial" w:cs="Arial"/>
          <w:b/>
          <w:bCs/>
          <w:color w:val="1E2F56"/>
        </w:rPr>
      </w:pPr>
    </w:p>
    <w:p w14:paraId="3A9ED378" w14:textId="1F546590" w:rsidR="002D17AF" w:rsidRPr="00693635" w:rsidRDefault="00A07206" w:rsidP="00692F6A">
      <w:pPr>
        <w:pStyle w:val="ListParagraph"/>
        <w:numPr>
          <w:ilvl w:val="0"/>
          <w:numId w:val="7"/>
        </w:numPr>
        <w:tabs>
          <w:tab w:val="num" w:pos="720"/>
          <w:tab w:val="left" w:pos="2074"/>
        </w:tabs>
        <w:spacing w:after="0"/>
        <w:textAlignment w:val="baseline"/>
        <w:rPr>
          <w:rFonts w:ascii="Arial" w:hAnsi="Arial" w:cs="Arial"/>
          <w:color w:val="0B0C0C"/>
        </w:rPr>
      </w:pPr>
      <w:r w:rsidRPr="00693635">
        <w:rPr>
          <w:rFonts w:ascii="Arial" w:hAnsi="Arial" w:cs="Arial"/>
          <w:b/>
          <w:bCs/>
        </w:rPr>
        <w:t>Communicati</w:t>
      </w:r>
      <w:r w:rsidR="00134FBE" w:rsidRPr="00693635">
        <w:rPr>
          <w:rFonts w:ascii="Arial" w:hAnsi="Arial" w:cs="Arial"/>
          <w:b/>
          <w:bCs/>
        </w:rPr>
        <w:t>on</w:t>
      </w:r>
      <w:r w:rsidR="00692F6A" w:rsidRPr="00693635">
        <w:rPr>
          <w:rFonts w:ascii="Arial" w:hAnsi="Arial" w:cs="Arial"/>
          <w:b/>
          <w:bCs/>
        </w:rPr>
        <w:t xml:space="preserve"> and collaboration</w:t>
      </w:r>
      <w:r w:rsidRPr="00693635">
        <w:rPr>
          <w:rFonts w:ascii="Arial" w:hAnsi="Arial" w:cs="Arial"/>
        </w:rPr>
        <w:t>: Excellent written and verbal communication skills, including writing reports that summarise key messages from a wide range of data sources to senior audiences.</w:t>
      </w:r>
      <w:r w:rsidR="002D17AF" w:rsidRPr="00693635">
        <w:rPr>
          <w:rFonts w:ascii="Arial" w:hAnsi="Arial" w:cs="Arial"/>
        </w:rPr>
        <w:t xml:space="preserve"> Experience in leading stakeholder management and the ability to build strong working relationships with a diverse range of colleagues.</w:t>
      </w:r>
      <w:r w:rsidR="00665433" w:rsidRPr="00693635">
        <w:rPr>
          <w:rFonts w:ascii="Arial" w:hAnsi="Arial" w:cs="Arial"/>
        </w:rPr>
        <w:t xml:space="preserve"> </w:t>
      </w:r>
      <w:r w:rsidR="00665433" w:rsidRPr="00693635">
        <w:rPr>
          <w:rFonts w:ascii="Arial" w:hAnsi="Arial" w:cs="Arial"/>
          <w:b/>
          <w:bCs/>
        </w:rPr>
        <w:t>(</w:t>
      </w:r>
      <w:r w:rsidR="00C0378C" w:rsidRPr="00693635">
        <w:rPr>
          <w:rFonts w:ascii="Arial" w:hAnsi="Arial" w:cs="Arial"/>
          <w:b/>
          <w:bCs/>
        </w:rPr>
        <w:t>A</w:t>
      </w:r>
      <w:r w:rsidR="00665433" w:rsidRPr="00693635">
        <w:rPr>
          <w:rFonts w:ascii="Arial" w:hAnsi="Arial" w:cs="Arial"/>
          <w:b/>
          <w:bCs/>
        </w:rPr>
        <w:t xml:space="preserve">ssessed via </w:t>
      </w:r>
      <w:r w:rsidR="003A4FCF" w:rsidRPr="00693635">
        <w:rPr>
          <w:rFonts w:ascii="Arial" w:hAnsi="Arial" w:cs="Arial"/>
          <w:b/>
          <w:bCs/>
        </w:rPr>
        <w:t>C</w:t>
      </w:r>
      <w:r w:rsidR="00665433" w:rsidRPr="00693635">
        <w:rPr>
          <w:rFonts w:ascii="Arial" w:hAnsi="Arial" w:cs="Arial"/>
          <w:b/>
          <w:bCs/>
        </w:rPr>
        <w:t xml:space="preserve">ommunicating and </w:t>
      </w:r>
      <w:r w:rsidR="003A4FCF" w:rsidRPr="00693635">
        <w:rPr>
          <w:rFonts w:ascii="Arial" w:hAnsi="Arial" w:cs="Arial"/>
          <w:b/>
          <w:bCs/>
        </w:rPr>
        <w:t>I</w:t>
      </w:r>
      <w:r w:rsidR="00665433" w:rsidRPr="00693635">
        <w:rPr>
          <w:rFonts w:ascii="Arial" w:hAnsi="Arial" w:cs="Arial"/>
          <w:b/>
          <w:bCs/>
        </w:rPr>
        <w:t>nfluencing)</w:t>
      </w:r>
    </w:p>
    <w:p w14:paraId="3B93F19F" w14:textId="77777777" w:rsidR="00D6681B" w:rsidRPr="00693635" w:rsidRDefault="00D6681B" w:rsidP="00D6681B">
      <w:pPr>
        <w:tabs>
          <w:tab w:val="left" w:pos="2074"/>
        </w:tabs>
        <w:spacing w:after="0"/>
        <w:textAlignment w:val="baseline"/>
        <w:rPr>
          <w:rFonts w:eastAsiaTheme="minorHAnsi" w:cs="Arial"/>
          <w:sz w:val="24"/>
          <w:szCs w:val="24"/>
        </w:rPr>
      </w:pPr>
    </w:p>
    <w:p w14:paraId="04C9E56D" w14:textId="66B09695" w:rsidR="00A918E8" w:rsidRPr="00693635" w:rsidRDefault="0076018B" w:rsidP="00A918E8">
      <w:pPr>
        <w:pStyle w:val="ListParagraph"/>
        <w:numPr>
          <w:ilvl w:val="0"/>
          <w:numId w:val="1"/>
        </w:numPr>
        <w:spacing w:after="0" w:line="240" w:lineRule="auto"/>
        <w:rPr>
          <w:rStyle w:val="normaltextrun"/>
          <w:rFonts w:ascii="Arial" w:hAnsi="Arial" w:cs="Arial"/>
          <w:color w:val="000000" w:themeColor="text1"/>
          <w:lang w:eastAsia="en-GB"/>
        </w:rPr>
      </w:pPr>
      <w:r w:rsidRPr="00693635">
        <w:rPr>
          <w:rFonts w:ascii="Arial" w:eastAsia="Times New Roman" w:hAnsi="Arial" w:cs="Arial"/>
          <w:b/>
          <w:bCs/>
          <w:color w:val="0B0C0C"/>
          <w:lang w:eastAsia="en-GB"/>
        </w:rPr>
        <w:t>Data analysis</w:t>
      </w:r>
      <w:r w:rsidR="00692F6A" w:rsidRPr="00693635">
        <w:rPr>
          <w:rFonts w:ascii="Arial" w:eastAsia="Times New Roman" w:hAnsi="Arial" w:cs="Arial"/>
          <w:b/>
          <w:bCs/>
          <w:color w:val="0B0C0C"/>
          <w:lang w:eastAsia="en-GB"/>
        </w:rPr>
        <w:t xml:space="preserve"> and visualisation</w:t>
      </w:r>
      <w:r w:rsidRPr="00693635">
        <w:rPr>
          <w:rFonts w:ascii="Arial" w:hAnsi="Arial" w:cs="Arial"/>
          <w:b/>
          <w:bCs/>
          <w:color w:val="0B0C0C"/>
        </w:rPr>
        <w:t xml:space="preserve">: </w:t>
      </w:r>
      <w:r w:rsidR="001459A8" w:rsidRPr="00693635">
        <w:rPr>
          <w:rStyle w:val="normaltextrun"/>
          <w:rFonts w:ascii="Arial" w:eastAsia="Times New Roman" w:hAnsi="Arial" w:cs="Arial"/>
          <w:color w:val="000000" w:themeColor="text1"/>
          <w:kern w:val="0"/>
          <w:lang w:eastAsia="en-GB"/>
          <w14:ligatures w14:val="none"/>
        </w:rPr>
        <w:t>Strong e</w:t>
      </w:r>
      <w:r w:rsidR="00333828" w:rsidRPr="00693635">
        <w:rPr>
          <w:rStyle w:val="normaltextrun"/>
          <w:rFonts w:ascii="Arial" w:eastAsia="Times New Roman" w:hAnsi="Arial" w:cs="Arial"/>
          <w:color w:val="000000" w:themeColor="text1"/>
          <w:kern w:val="0"/>
          <w:lang w:eastAsia="en-GB"/>
          <w14:ligatures w14:val="none"/>
        </w:rPr>
        <w:t>xperience in performance analysis or related fields</w:t>
      </w:r>
      <w:r w:rsidR="00597B38" w:rsidRPr="00693635">
        <w:rPr>
          <w:rStyle w:val="normaltextrun"/>
          <w:rFonts w:ascii="Arial" w:eastAsia="Times New Roman" w:hAnsi="Arial" w:cs="Arial"/>
          <w:color w:val="000000" w:themeColor="text1"/>
          <w:kern w:val="0"/>
          <w:lang w:eastAsia="en-GB"/>
          <w14:ligatures w14:val="none"/>
        </w:rPr>
        <w:t>, including</w:t>
      </w:r>
      <w:r w:rsidRPr="00693635">
        <w:rPr>
          <w:rStyle w:val="normaltextrun"/>
          <w:rFonts w:ascii="Arial" w:hAnsi="Arial" w:cs="Arial"/>
          <w:color w:val="000000" w:themeColor="text1"/>
        </w:rPr>
        <w:t xml:space="preserve"> data preparation, analysis, and quality assurance</w:t>
      </w:r>
      <w:r w:rsidR="005F1620" w:rsidRPr="00693635">
        <w:rPr>
          <w:rStyle w:val="normaltextrun"/>
          <w:rFonts w:ascii="Arial" w:hAnsi="Arial" w:cs="Arial"/>
          <w:color w:val="000000" w:themeColor="text1"/>
        </w:rPr>
        <w:t>, and excellent attention to detail</w:t>
      </w:r>
      <w:r w:rsidR="00CA3A2B" w:rsidRPr="00693635" w:rsidDel="005F1620">
        <w:rPr>
          <w:rStyle w:val="normaltextrun"/>
          <w:rFonts w:ascii="Arial" w:hAnsi="Arial" w:cs="Arial"/>
          <w:color w:val="000000" w:themeColor="text1"/>
        </w:rPr>
        <w:t>.</w:t>
      </w:r>
      <w:r w:rsidR="00692F6A" w:rsidRPr="00693635">
        <w:rPr>
          <w:rStyle w:val="normaltextrun"/>
          <w:rFonts w:ascii="Arial" w:hAnsi="Arial" w:cs="Arial"/>
          <w:color w:val="000000" w:themeColor="text1"/>
        </w:rPr>
        <w:t xml:space="preserve"> </w:t>
      </w:r>
      <w:r w:rsidR="40C0DABE" w:rsidRPr="00693635">
        <w:rPr>
          <w:rStyle w:val="normaltextrun"/>
          <w:rFonts w:ascii="Arial" w:hAnsi="Arial" w:cs="Arial"/>
          <w:color w:val="000000" w:themeColor="text1"/>
        </w:rPr>
        <w:t>Strong visualisation skills for robust performance insights and ability to make visualisation decisions for senior audiences</w:t>
      </w:r>
      <w:r w:rsidR="000161DB" w:rsidRPr="00693635">
        <w:rPr>
          <w:rStyle w:val="normaltextrun"/>
          <w:rFonts w:ascii="Arial" w:hAnsi="Arial" w:cs="Arial"/>
          <w:color w:val="000000" w:themeColor="text1"/>
        </w:rPr>
        <w:t xml:space="preserve"> </w:t>
      </w:r>
      <w:r w:rsidR="000161DB" w:rsidRPr="00693635">
        <w:rPr>
          <w:rStyle w:val="normaltextrun"/>
          <w:rFonts w:ascii="Arial" w:hAnsi="Arial" w:cs="Arial"/>
          <w:b/>
          <w:bCs/>
          <w:color w:val="000000" w:themeColor="text1"/>
        </w:rPr>
        <w:t>(Assessed via</w:t>
      </w:r>
      <w:r w:rsidR="00103DF9" w:rsidRPr="00693635">
        <w:rPr>
          <w:rStyle w:val="normaltextrun"/>
          <w:rFonts w:ascii="Arial" w:hAnsi="Arial" w:cs="Arial"/>
          <w:b/>
          <w:bCs/>
          <w:color w:val="000000" w:themeColor="text1"/>
        </w:rPr>
        <w:t xml:space="preserve"> </w:t>
      </w:r>
      <w:r w:rsidR="003A4FCF" w:rsidRPr="00693635">
        <w:rPr>
          <w:rStyle w:val="normaltextrun"/>
          <w:rFonts w:ascii="Arial" w:hAnsi="Arial" w:cs="Arial"/>
          <w:b/>
          <w:bCs/>
          <w:color w:val="000000" w:themeColor="text1"/>
        </w:rPr>
        <w:t>Statement of Suitability</w:t>
      </w:r>
      <w:r w:rsidR="000161DB" w:rsidRPr="00693635">
        <w:rPr>
          <w:rStyle w:val="normaltextrun"/>
          <w:rFonts w:ascii="Arial" w:hAnsi="Arial" w:cs="Arial"/>
          <w:b/>
          <w:bCs/>
          <w:color w:val="000000" w:themeColor="text1"/>
        </w:rPr>
        <w:t>)</w:t>
      </w:r>
      <w:r w:rsidR="007B5D0A" w:rsidRPr="00693635">
        <w:rPr>
          <w:rStyle w:val="normaltextrun"/>
          <w:rFonts w:ascii="Arial" w:hAnsi="Arial" w:cs="Arial"/>
          <w:b/>
          <w:bCs/>
          <w:color w:val="000000" w:themeColor="text1"/>
        </w:rPr>
        <w:t xml:space="preserve"> </w:t>
      </w:r>
    </w:p>
    <w:p w14:paraId="6FD6FB67" w14:textId="09D4C270" w:rsidR="00534925" w:rsidRPr="00693635" w:rsidRDefault="00534925" w:rsidP="00534925">
      <w:pPr>
        <w:pStyle w:val="ListParagraph"/>
        <w:spacing w:after="0" w:line="240" w:lineRule="auto"/>
        <w:rPr>
          <w:rStyle w:val="normaltextrun"/>
          <w:rFonts w:ascii="Arial" w:hAnsi="Arial" w:cs="Arial"/>
          <w:color w:val="000000" w:themeColor="text1"/>
          <w:lang w:eastAsia="en-GB"/>
        </w:rPr>
      </w:pPr>
    </w:p>
    <w:p w14:paraId="1E8C3EA0" w14:textId="0AAB0B29" w:rsidR="00C0378C" w:rsidRPr="00693635" w:rsidRDefault="0076018B" w:rsidP="00C0378C">
      <w:pPr>
        <w:pStyle w:val="ListParagraph"/>
        <w:numPr>
          <w:ilvl w:val="0"/>
          <w:numId w:val="1"/>
        </w:numPr>
        <w:spacing w:after="0"/>
        <w:rPr>
          <w:rStyle w:val="normaltextrun"/>
          <w:rFonts w:ascii="Arial" w:hAnsi="Arial" w:cs="Arial"/>
          <w:color w:val="000000" w:themeColor="text1"/>
        </w:rPr>
      </w:pPr>
      <w:r w:rsidRPr="00693635">
        <w:rPr>
          <w:rFonts w:ascii="Arial" w:eastAsia="Times New Roman" w:hAnsi="Arial" w:cs="Arial"/>
          <w:b/>
          <w:bCs/>
          <w:color w:val="000000" w:themeColor="text1"/>
          <w:lang w:eastAsia="en-GB"/>
        </w:rPr>
        <w:t>Identif</w:t>
      </w:r>
      <w:r w:rsidR="00D14774" w:rsidRPr="00693635">
        <w:rPr>
          <w:rFonts w:ascii="Arial" w:eastAsia="Times New Roman" w:hAnsi="Arial" w:cs="Arial"/>
          <w:b/>
          <w:bCs/>
          <w:color w:val="000000" w:themeColor="text1"/>
          <w:lang w:eastAsia="en-GB"/>
        </w:rPr>
        <w:t>ying</w:t>
      </w:r>
      <w:r w:rsidRPr="00693635">
        <w:rPr>
          <w:rFonts w:ascii="Arial" w:eastAsia="Times New Roman" w:hAnsi="Arial" w:cs="Arial"/>
          <w:b/>
          <w:bCs/>
          <w:color w:val="000000" w:themeColor="text1"/>
          <w:lang w:eastAsia="en-GB"/>
        </w:rPr>
        <w:t xml:space="preserve"> improvements: </w:t>
      </w:r>
      <w:r w:rsidRPr="00693635">
        <w:rPr>
          <w:rStyle w:val="normaltextrun"/>
          <w:rFonts w:ascii="Arial" w:hAnsi="Arial" w:cs="Arial"/>
          <w:color w:val="000000" w:themeColor="text1"/>
        </w:rPr>
        <w:t>Ability to identify improvements and create innovative approaches to delivering better quality services</w:t>
      </w:r>
      <w:r w:rsidR="00DC12A7" w:rsidRPr="00693635">
        <w:rPr>
          <w:rStyle w:val="normaltextrun"/>
          <w:rFonts w:ascii="Arial" w:hAnsi="Arial" w:cs="Arial"/>
          <w:color w:val="000000" w:themeColor="text1"/>
        </w:rPr>
        <w:t xml:space="preserve"> and meet</w:t>
      </w:r>
      <w:r w:rsidR="00D6681B" w:rsidRPr="00693635">
        <w:rPr>
          <w:rStyle w:val="normaltextrun"/>
          <w:rFonts w:ascii="Arial" w:hAnsi="Arial" w:cs="Arial"/>
          <w:color w:val="000000" w:themeColor="text1"/>
        </w:rPr>
        <w:t>ing</w:t>
      </w:r>
      <w:r w:rsidR="00DC12A7" w:rsidRPr="00693635">
        <w:rPr>
          <w:rStyle w:val="normaltextrun"/>
          <w:rFonts w:ascii="Arial" w:hAnsi="Arial" w:cs="Arial"/>
          <w:color w:val="000000" w:themeColor="text1"/>
        </w:rPr>
        <w:t xml:space="preserve"> customer needs.</w:t>
      </w:r>
      <w:r w:rsidR="005741AA" w:rsidRPr="00693635">
        <w:rPr>
          <w:rStyle w:val="normaltextrun"/>
          <w:rFonts w:ascii="Arial" w:hAnsi="Arial" w:cs="Arial"/>
          <w:color w:val="000000" w:themeColor="text1"/>
        </w:rPr>
        <w:t xml:space="preserve">  </w:t>
      </w:r>
      <w:r w:rsidR="005741AA" w:rsidRPr="00693635">
        <w:rPr>
          <w:rStyle w:val="normaltextrun"/>
          <w:rFonts w:ascii="Arial" w:hAnsi="Arial" w:cs="Arial"/>
          <w:b/>
          <w:bCs/>
          <w:color w:val="000000" w:themeColor="text1"/>
        </w:rPr>
        <w:t>(</w:t>
      </w:r>
      <w:r w:rsidR="00C0378C" w:rsidRPr="00693635">
        <w:rPr>
          <w:rStyle w:val="normaltextrun"/>
          <w:rFonts w:ascii="Arial" w:hAnsi="Arial" w:cs="Arial"/>
          <w:b/>
          <w:bCs/>
          <w:color w:val="000000" w:themeColor="text1"/>
        </w:rPr>
        <w:t>Assessed</w:t>
      </w:r>
      <w:r w:rsidR="005741AA" w:rsidRPr="00693635">
        <w:rPr>
          <w:rStyle w:val="normaltextrun"/>
          <w:rFonts w:ascii="Arial" w:hAnsi="Arial" w:cs="Arial"/>
          <w:b/>
          <w:bCs/>
          <w:color w:val="000000" w:themeColor="text1"/>
        </w:rPr>
        <w:t xml:space="preserve"> via</w:t>
      </w:r>
      <w:r w:rsidR="00103DF9" w:rsidRPr="00693635">
        <w:rPr>
          <w:rStyle w:val="normaltextrun"/>
          <w:rFonts w:ascii="Arial" w:hAnsi="Arial" w:cs="Arial"/>
          <w:b/>
          <w:bCs/>
          <w:color w:val="000000" w:themeColor="text1"/>
        </w:rPr>
        <w:t xml:space="preserve"> </w:t>
      </w:r>
      <w:r w:rsidR="003A4FCF" w:rsidRPr="00693635">
        <w:rPr>
          <w:rStyle w:val="normaltextrun"/>
          <w:rFonts w:ascii="Arial" w:hAnsi="Arial" w:cs="Arial"/>
          <w:b/>
          <w:bCs/>
          <w:color w:val="000000" w:themeColor="text1"/>
        </w:rPr>
        <w:t xml:space="preserve">Statement of </w:t>
      </w:r>
      <w:r w:rsidR="00693635" w:rsidRPr="00693635">
        <w:rPr>
          <w:rStyle w:val="normaltextrun"/>
          <w:rFonts w:ascii="Arial" w:hAnsi="Arial" w:cs="Arial"/>
          <w:b/>
          <w:bCs/>
          <w:color w:val="000000" w:themeColor="text1"/>
        </w:rPr>
        <w:t>Suitability</w:t>
      </w:r>
      <w:r w:rsidR="000161DB" w:rsidRPr="00693635">
        <w:rPr>
          <w:rStyle w:val="normaltextrun"/>
          <w:rFonts w:ascii="Arial" w:hAnsi="Arial" w:cs="Arial"/>
          <w:b/>
          <w:bCs/>
          <w:color w:val="000000" w:themeColor="text1"/>
        </w:rPr>
        <w:t>)</w:t>
      </w:r>
    </w:p>
    <w:p w14:paraId="1791C905" w14:textId="054B3999" w:rsidR="0076018B" w:rsidRPr="00693635" w:rsidRDefault="0076018B" w:rsidP="00C0378C">
      <w:pPr>
        <w:pStyle w:val="ListParagraph"/>
        <w:spacing w:after="0" w:line="240" w:lineRule="auto"/>
        <w:rPr>
          <w:rStyle w:val="normaltextrun"/>
          <w:rFonts w:ascii="Arial" w:eastAsia="Times New Roman" w:hAnsi="Arial" w:cs="Arial"/>
          <w:color w:val="000000" w:themeColor="text1"/>
          <w:lang w:eastAsia="en-GB"/>
        </w:rPr>
      </w:pPr>
    </w:p>
    <w:p w14:paraId="6F047242" w14:textId="77777777" w:rsidR="00D6681B" w:rsidRPr="00693635" w:rsidRDefault="00D6681B" w:rsidP="00D6681B">
      <w:pPr>
        <w:pStyle w:val="ListParagraph"/>
        <w:spacing w:after="0" w:line="240" w:lineRule="auto"/>
        <w:rPr>
          <w:rFonts w:ascii="Arial" w:eastAsia="Times New Roman" w:hAnsi="Arial" w:cs="Arial"/>
          <w:color w:val="0B0C0C"/>
          <w:lang w:eastAsia="en-GB"/>
        </w:rPr>
      </w:pPr>
    </w:p>
    <w:p w14:paraId="4AE9CDD7" w14:textId="27909ECB" w:rsidR="0076018B" w:rsidRPr="00693635" w:rsidRDefault="0076018B" w:rsidP="00A05FD4">
      <w:pPr>
        <w:pStyle w:val="ListParagraph"/>
        <w:numPr>
          <w:ilvl w:val="0"/>
          <w:numId w:val="1"/>
        </w:numPr>
        <w:tabs>
          <w:tab w:val="left" w:pos="2074"/>
        </w:tabs>
        <w:spacing w:after="0" w:line="240" w:lineRule="auto"/>
        <w:rPr>
          <w:rFonts w:ascii="Arial" w:eastAsia="Times New Roman" w:hAnsi="Arial" w:cs="Arial"/>
          <w:color w:val="0B0C0C"/>
          <w:lang w:eastAsia="en-GB"/>
        </w:rPr>
      </w:pPr>
      <w:r w:rsidRPr="00693635">
        <w:rPr>
          <w:rFonts w:ascii="Arial" w:eastAsia="Times New Roman" w:hAnsi="Arial" w:cs="Arial"/>
          <w:b/>
          <w:bCs/>
          <w:color w:val="0B0C0C"/>
          <w:lang w:eastAsia="en-GB"/>
        </w:rPr>
        <w:t xml:space="preserve">Project management: </w:t>
      </w:r>
      <w:r w:rsidRPr="00693635">
        <w:rPr>
          <w:rFonts w:ascii="Arial" w:eastAsia="Times New Roman" w:hAnsi="Arial" w:cs="Arial"/>
          <w:color w:val="0B0C0C"/>
          <w:lang w:eastAsia="en-GB"/>
        </w:rPr>
        <w:t>Strong project management skills, including developing tools to monitor and prioritise tasks across the team.</w:t>
      </w:r>
      <w:r w:rsidR="005741AA" w:rsidRPr="00693635">
        <w:rPr>
          <w:rFonts w:ascii="Arial" w:eastAsia="Times New Roman" w:hAnsi="Arial" w:cs="Arial"/>
          <w:color w:val="0B0C0C"/>
          <w:lang w:eastAsia="en-GB"/>
        </w:rPr>
        <w:t xml:space="preserve"> </w:t>
      </w:r>
      <w:r w:rsidR="005741AA" w:rsidRPr="00693635">
        <w:rPr>
          <w:rFonts w:ascii="Arial" w:eastAsia="Times New Roman" w:hAnsi="Arial" w:cs="Arial"/>
          <w:b/>
          <w:bCs/>
          <w:color w:val="0B0C0C"/>
          <w:lang w:eastAsia="en-GB"/>
        </w:rPr>
        <w:t>(</w:t>
      </w:r>
      <w:r w:rsidR="00C0378C" w:rsidRPr="00693635">
        <w:rPr>
          <w:rFonts w:ascii="Arial" w:eastAsia="Times New Roman" w:hAnsi="Arial" w:cs="Arial"/>
          <w:b/>
          <w:bCs/>
          <w:color w:val="0B0C0C"/>
          <w:lang w:eastAsia="en-GB"/>
        </w:rPr>
        <w:t>A</w:t>
      </w:r>
      <w:r w:rsidR="005741AA" w:rsidRPr="00693635">
        <w:rPr>
          <w:rFonts w:ascii="Arial" w:eastAsia="Times New Roman" w:hAnsi="Arial" w:cs="Arial"/>
          <w:b/>
          <w:bCs/>
          <w:color w:val="0B0C0C"/>
          <w:lang w:eastAsia="en-GB"/>
        </w:rPr>
        <w:t>ssessed via Delivering at Pace)</w:t>
      </w:r>
      <w:r w:rsidR="005741AA" w:rsidRPr="00693635">
        <w:rPr>
          <w:rFonts w:ascii="Arial" w:eastAsia="Times New Roman" w:hAnsi="Arial" w:cs="Arial"/>
          <w:color w:val="0B0C0C"/>
          <w:lang w:eastAsia="en-GB"/>
        </w:rPr>
        <w:t xml:space="preserve"> </w:t>
      </w:r>
    </w:p>
    <w:p w14:paraId="6A5F2794" w14:textId="77777777" w:rsidR="00044318" w:rsidRPr="00693635" w:rsidRDefault="00044318" w:rsidP="00044318">
      <w:pPr>
        <w:tabs>
          <w:tab w:val="left" w:pos="2074"/>
        </w:tabs>
        <w:spacing w:after="0"/>
        <w:rPr>
          <w:rFonts w:cs="Arial"/>
          <w:color w:val="0B0C0C"/>
          <w:sz w:val="24"/>
          <w:szCs w:val="24"/>
        </w:rPr>
      </w:pPr>
    </w:p>
    <w:p w14:paraId="11BF68A9" w14:textId="77777777" w:rsidR="00044318" w:rsidRDefault="00044318" w:rsidP="00044318">
      <w:pPr>
        <w:tabs>
          <w:tab w:val="left" w:pos="2074"/>
        </w:tabs>
        <w:spacing w:after="0"/>
        <w:rPr>
          <w:rFonts w:cs="Arial"/>
          <w:color w:val="0B0C0C"/>
          <w:sz w:val="24"/>
          <w:szCs w:val="24"/>
        </w:rPr>
      </w:pPr>
    </w:p>
    <w:p w14:paraId="492C89A5" w14:textId="77777777" w:rsidR="00797901" w:rsidRDefault="00797901" w:rsidP="00044318">
      <w:pPr>
        <w:tabs>
          <w:tab w:val="left" w:pos="2074"/>
        </w:tabs>
        <w:spacing w:after="0"/>
        <w:rPr>
          <w:rFonts w:cs="Arial"/>
          <w:color w:val="0B0C0C"/>
          <w:sz w:val="24"/>
          <w:szCs w:val="24"/>
        </w:rPr>
      </w:pPr>
    </w:p>
    <w:p w14:paraId="174427E4" w14:textId="77777777" w:rsidR="00797901" w:rsidRPr="00693635" w:rsidRDefault="00797901" w:rsidP="00044318">
      <w:pPr>
        <w:tabs>
          <w:tab w:val="left" w:pos="2074"/>
        </w:tabs>
        <w:spacing w:after="0"/>
        <w:rPr>
          <w:rFonts w:cs="Arial"/>
          <w:color w:val="0B0C0C"/>
          <w:sz w:val="24"/>
          <w:szCs w:val="24"/>
        </w:rPr>
      </w:pPr>
    </w:p>
    <w:p w14:paraId="068A8075" w14:textId="77777777" w:rsidR="0076018B" w:rsidRPr="00693635" w:rsidRDefault="0076018B" w:rsidP="0076018B">
      <w:pPr>
        <w:pStyle w:val="paragraph"/>
        <w:spacing w:beforeAutospacing="0" w:after="0" w:afterAutospacing="0"/>
        <w:ind w:right="555"/>
        <w:textAlignment w:val="baseline"/>
        <w:rPr>
          <w:rFonts w:ascii="Arial" w:hAnsi="Arial" w:cs="Arial"/>
          <w:b/>
          <w:bCs/>
          <w:color w:val="1E2F56"/>
        </w:rPr>
      </w:pPr>
    </w:p>
    <w:p w14:paraId="0A6EC9B2" w14:textId="77777777" w:rsidR="0076018B" w:rsidRPr="00693635" w:rsidRDefault="0076018B" w:rsidP="0076018B">
      <w:pPr>
        <w:pStyle w:val="paragraph"/>
        <w:spacing w:beforeAutospacing="0" w:after="0" w:afterAutospacing="0"/>
        <w:ind w:right="555"/>
        <w:textAlignment w:val="baseline"/>
        <w:rPr>
          <w:rFonts w:ascii="Arial" w:hAnsi="Arial" w:cs="Arial"/>
          <w:b/>
          <w:bCs/>
          <w:color w:val="1E2F56"/>
        </w:rPr>
      </w:pPr>
      <w:r w:rsidRPr="00693635">
        <w:rPr>
          <w:rFonts w:ascii="Arial" w:hAnsi="Arial" w:cs="Arial"/>
          <w:b/>
          <w:bCs/>
          <w:color w:val="1E2F56"/>
        </w:rPr>
        <w:lastRenderedPageBreak/>
        <w:t>Desirable</w:t>
      </w:r>
    </w:p>
    <w:p w14:paraId="573C6630" w14:textId="77777777" w:rsidR="0076018B" w:rsidRPr="00693635" w:rsidRDefault="0076018B" w:rsidP="0076018B">
      <w:pPr>
        <w:pStyle w:val="paragraph"/>
        <w:spacing w:beforeAutospacing="0" w:after="0" w:afterAutospacing="0"/>
        <w:ind w:right="555"/>
        <w:textAlignment w:val="baseline"/>
        <w:rPr>
          <w:rFonts w:ascii="Arial" w:hAnsi="Arial" w:cs="Arial"/>
          <w:b/>
          <w:bCs/>
          <w:color w:val="1E2F56"/>
        </w:rPr>
      </w:pPr>
    </w:p>
    <w:p w14:paraId="7FFD2EE9" w14:textId="32A55083" w:rsidR="00D6681B" w:rsidRPr="00693635" w:rsidRDefault="00D6681B" w:rsidP="008564FB">
      <w:pPr>
        <w:numPr>
          <w:ilvl w:val="0"/>
          <w:numId w:val="9"/>
        </w:numPr>
        <w:spacing w:after="120" w:line="278" w:lineRule="auto"/>
        <w:rPr>
          <w:rFonts w:eastAsia="Aptos" w:cs="Arial"/>
          <w:sz w:val="24"/>
          <w:szCs w:val="24"/>
        </w:rPr>
      </w:pPr>
      <w:r w:rsidRPr="00693635">
        <w:rPr>
          <w:rFonts w:eastAsia="Aptos" w:cs="Arial"/>
          <w:b/>
          <w:bCs/>
          <w:sz w:val="24"/>
          <w:szCs w:val="24"/>
        </w:rPr>
        <w:t>Performance reporting</w:t>
      </w:r>
      <w:r w:rsidRPr="00693635">
        <w:rPr>
          <w:rFonts w:eastAsia="Aptos" w:cs="Arial"/>
          <w:sz w:val="24"/>
          <w:szCs w:val="24"/>
        </w:rPr>
        <w:t>: Experience of corporate or system</w:t>
      </w:r>
      <w:r w:rsidR="006B4E57" w:rsidRPr="00693635">
        <w:rPr>
          <w:rFonts w:eastAsia="Aptos" w:cs="Arial"/>
          <w:sz w:val="24"/>
          <w:szCs w:val="24"/>
        </w:rPr>
        <w:t>-</w:t>
      </w:r>
      <w:r w:rsidRPr="00693635">
        <w:rPr>
          <w:rFonts w:eastAsia="Aptos" w:cs="Arial"/>
          <w:sz w:val="24"/>
          <w:szCs w:val="24"/>
        </w:rPr>
        <w:t>level performance reporting</w:t>
      </w:r>
      <w:r w:rsidR="0082075B" w:rsidRPr="00693635">
        <w:rPr>
          <w:rFonts w:eastAsia="Aptos" w:cs="Arial"/>
          <w:sz w:val="24"/>
          <w:szCs w:val="24"/>
        </w:rPr>
        <w:t xml:space="preserve"> (role 1 and 2).</w:t>
      </w:r>
    </w:p>
    <w:p w14:paraId="361514D7" w14:textId="2F80C899" w:rsidR="00D6681B" w:rsidRPr="00693635" w:rsidRDefault="0046646D" w:rsidP="00B346B9">
      <w:pPr>
        <w:pStyle w:val="ListParagraph"/>
        <w:numPr>
          <w:ilvl w:val="0"/>
          <w:numId w:val="9"/>
        </w:numPr>
        <w:tabs>
          <w:tab w:val="left" w:pos="2074"/>
        </w:tabs>
        <w:spacing w:after="0" w:line="240" w:lineRule="auto"/>
        <w:rPr>
          <w:rFonts w:ascii="Arial" w:hAnsi="Arial" w:cs="Arial"/>
        </w:rPr>
      </w:pPr>
      <w:r w:rsidRPr="00693635">
        <w:rPr>
          <w:rFonts w:ascii="Arial" w:eastAsia="Times New Roman" w:hAnsi="Arial" w:cs="Arial"/>
          <w:b/>
          <w:bCs/>
          <w:color w:val="0B0C0C"/>
          <w:lang w:eastAsia="en-GB"/>
        </w:rPr>
        <w:t>Analytical profession</w:t>
      </w:r>
      <w:r w:rsidRPr="00693635">
        <w:rPr>
          <w:rStyle w:val="normaltextrun"/>
          <w:rFonts w:ascii="Arial" w:hAnsi="Arial" w:cs="Arial"/>
          <w:color w:val="000000" w:themeColor="text1"/>
        </w:rPr>
        <w:t xml:space="preserve">: </w:t>
      </w:r>
      <w:r w:rsidRPr="00693635">
        <w:rPr>
          <w:rFonts w:ascii="Arial" w:hAnsi="Arial" w:cs="Arial"/>
        </w:rPr>
        <w:t>Member of an analytical profession o</w:t>
      </w:r>
      <w:r w:rsidR="00D6681B" w:rsidRPr="00693635">
        <w:rPr>
          <w:rFonts w:ascii="Arial" w:hAnsi="Arial" w:cs="Arial"/>
        </w:rPr>
        <w:t>r</w:t>
      </w:r>
      <w:r w:rsidRPr="00693635">
        <w:rPr>
          <w:rFonts w:ascii="Arial" w:hAnsi="Arial" w:cs="Arial"/>
        </w:rPr>
        <w:t xml:space="preserve"> willingness to work towards membership</w:t>
      </w:r>
      <w:r w:rsidR="0035786D" w:rsidRPr="00693635">
        <w:rPr>
          <w:rFonts w:ascii="Arial" w:hAnsi="Arial" w:cs="Arial"/>
        </w:rPr>
        <w:t xml:space="preserve"> (role </w:t>
      </w:r>
      <w:r w:rsidR="0082075B" w:rsidRPr="00693635">
        <w:rPr>
          <w:rFonts w:ascii="Arial" w:hAnsi="Arial" w:cs="Arial"/>
        </w:rPr>
        <w:t>3</w:t>
      </w:r>
      <w:r w:rsidR="0035786D" w:rsidRPr="00693635">
        <w:rPr>
          <w:rFonts w:ascii="Arial" w:hAnsi="Arial" w:cs="Arial"/>
        </w:rPr>
        <w:t>).</w:t>
      </w:r>
    </w:p>
    <w:p w14:paraId="1AD79413" w14:textId="77777777" w:rsidR="00D6681B" w:rsidRPr="00693635" w:rsidRDefault="00D6681B" w:rsidP="00D6681B">
      <w:pPr>
        <w:pStyle w:val="ListParagraph"/>
        <w:tabs>
          <w:tab w:val="left" w:pos="2074"/>
        </w:tabs>
        <w:spacing w:after="0" w:line="240" w:lineRule="auto"/>
        <w:rPr>
          <w:rFonts w:ascii="Arial" w:hAnsi="Arial" w:cs="Arial"/>
        </w:rPr>
      </w:pPr>
    </w:p>
    <w:p w14:paraId="0694EC1B" w14:textId="0C41F676" w:rsidR="00B346B9" w:rsidRPr="00693635" w:rsidRDefault="00B346B9" w:rsidP="00B346B9">
      <w:pPr>
        <w:pStyle w:val="ListParagraph"/>
        <w:numPr>
          <w:ilvl w:val="0"/>
          <w:numId w:val="9"/>
        </w:numPr>
        <w:tabs>
          <w:tab w:val="left" w:pos="2074"/>
        </w:tabs>
        <w:spacing w:after="0" w:line="240" w:lineRule="auto"/>
        <w:rPr>
          <w:rFonts w:ascii="Arial" w:hAnsi="Arial" w:cs="Arial"/>
        </w:rPr>
      </w:pPr>
      <w:r w:rsidRPr="00693635">
        <w:rPr>
          <w:rFonts w:ascii="Arial" w:eastAsia="Times New Roman" w:hAnsi="Arial" w:cs="Arial"/>
          <w:b/>
          <w:bCs/>
          <w:color w:val="0B0C0C"/>
          <w:lang w:eastAsia="en-GB"/>
        </w:rPr>
        <w:t>Justice</w:t>
      </w:r>
      <w:r w:rsidR="00D6681B" w:rsidRPr="00693635">
        <w:rPr>
          <w:rFonts w:ascii="Arial" w:eastAsia="Times New Roman" w:hAnsi="Arial" w:cs="Arial"/>
          <w:b/>
          <w:bCs/>
          <w:color w:val="0B0C0C"/>
          <w:lang w:eastAsia="en-GB"/>
        </w:rPr>
        <w:t xml:space="preserve"> knowledge</w:t>
      </w:r>
      <w:r w:rsidRPr="00693635">
        <w:rPr>
          <w:rFonts w:ascii="Arial" w:eastAsia="Times New Roman" w:hAnsi="Arial" w:cs="Arial"/>
          <w:b/>
          <w:bCs/>
          <w:color w:val="0B0C0C"/>
          <w:lang w:eastAsia="en-GB"/>
        </w:rPr>
        <w:t>:</w:t>
      </w:r>
      <w:r w:rsidRPr="00693635">
        <w:rPr>
          <w:rFonts w:ascii="Arial" w:hAnsi="Arial" w:cs="Arial"/>
        </w:rPr>
        <w:t xml:space="preserve"> </w:t>
      </w:r>
      <w:r w:rsidR="00D6681B" w:rsidRPr="00693635">
        <w:rPr>
          <w:rFonts w:ascii="Arial" w:hAnsi="Arial" w:cs="Arial"/>
        </w:rPr>
        <w:t>K</w:t>
      </w:r>
      <w:r w:rsidRPr="00693635">
        <w:rPr>
          <w:rFonts w:ascii="Arial" w:hAnsi="Arial" w:cs="Arial"/>
        </w:rPr>
        <w:t>nowledge of the justice system</w:t>
      </w:r>
      <w:r w:rsidR="00924F39" w:rsidRPr="00693635">
        <w:rPr>
          <w:rFonts w:ascii="Arial" w:hAnsi="Arial" w:cs="Arial"/>
        </w:rPr>
        <w:t>.</w:t>
      </w:r>
    </w:p>
    <w:p w14:paraId="68D38B18" w14:textId="77777777" w:rsidR="00D6681B" w:rsidRPr="00693635" w:rsidRDefault="00D6681B" w:rsidP="00D6681B">
      <w:pPr>
        <w:tabs>
          <w:tab w:val="left" w:pos="2074"/>
        </w:tabs>
        <w:spacing w:after="0"/>
        <w:rPr>
          <w:rFonts w:cs="Arial"/>
          <w:sz w:val="24"/>
          <w:szCs w:val="24"/>
        </w:rPr>
      </w:pPr>
    </w:p>
    <w:p w14:paraId="432925F1" w14:textId="649FBA60" w:rsidR="0076018B" w:rsidRPr="00693635" w:rsidRDefault="00FE0813" w:rsidP="0076018B">
      <w:pPr>
        <w:pStyle w:val="ListParagraph"/>
        <w:numPr>
          <w:ilvl w:val="0"/>
          <w:numId w:val="9"/>
        </w:numPr>
        <w:tabs>
          <w:tab w:val="left" w:pos="2074"/>
        </w:tabs>
        <w:spacing w:after="0" w:line="240" w:lineRule="auto"/>
        <w:rPr>
          <w:rFonts w:ascii="Arial" w:hAnsi="Arial" w:cs="Arial"/>
        </w:rPr>
      </w:pPr>
      <w:r w:rsidRPr="00693635">
        <w:rPr>
          <w:rFonts w:ascii="Arial" w:hAnsi="Arial" w:cs="Arial"/>
          <w:b/>
          <w:bCs/>
        </w:rPr>
        <w:t>T</w:t>
      </w:r>
      <w:r w:rsidR="0076018B" w:rsidRPr="00693635">
        <w:rPr>
          <w:rFonts w:ascii="Arial" w:hAnsi="Arial" w:cs="Arial"/>
          <w:b/>
          <w:bCs/>
        </w:rPr>
        <w:t>ool</w:t>
      </w:r>
      <w:r w:rsidRPr="00693635">
        <w:rPr>
          <w:rFonts w:ascii="Arial" w:hAnsi="Arial" w:cs="Arial"/>
          <w:b/>
          <w:bCs/>
        </w:rPr>
        <w:t>s</w:t>
      </w:r>
      <w:r w:rsidR="0076018B" w:rsidRPr="00693635">
        <w:rPr>
          <w:rFonts w:ascii="Arial" w:hAnsi="Arial" w:cs="Arial"/>
        </w:rPr>
        <w:t xml:space="preserve">: Experience in </w:t>
      </w:r>
      <w:r w:rsidR="00C60B94" w:rsidRPr="00693635">
        <w:rPr>
          <w:rFonts w:ascii="Arial" w:hAnsi="Arial" w:cs="Arial"/>
        </w:rPr>
        <w:t>d</w:t>
      </w:r>
      <w:r w:rsidR="0012136C" w:rsidRPr="00693635">
        <w:rPr>
          <w:rFonts w:ascii="Arial" w:hAnsi="Arial" w:cs="Arial"/>
        </w:rPr>
        <w:t>ashboard</w:t>
      </w:r>
      <w:r w:rsidR="0076018B" w:rsidRPr="00693635">
        <w:rPr>
          <w:rFonts w:ascii="Arial" w:hAnsi="Arial" w:cs="Arial"/>
        </w:rPr>
        <w:t xml:space="preserve"> tools, including leading the creation and designing of reporting</w:t>
      </w:r>
      <w:r w:rsidR="0035786D" w:rsidRPr="00693635">
        <w:rPr>
          <w:rFonts w:ascii="Arial" w:hAnsi="Arial" w:cs="Arial"/>
        </w:rPr>
        <w:t xml:space="preserve"> </w:t>
      </w:r>
      <w:r w:rsidR="00162430" w:rsidRPr="00693635">
        <w:rPr>
          <w:rFonts w:ascii="Arial" w:hAnsi="Arial" w:cs="Arial"/>
        </w:rPr>
        <w:t xml:space="preserve">such as Power BI or other software </w:t>
      </w:r>
      <w:r w:rsidR="0035786D" w:rsidRPr="00693635">
        <w:rPr>
          <w:rFonts w:ascii="Arial" w:hAnsi="Arial" w:cs="Arial"/>
        </w:rPr>
        <w:t>(role</w:t>
      </w:r>
      <w:r w:rsidR="00924F39" w:rsidRPr="00693635">
        <w:rPr>
          <w:rFonts w:ascii="Arial" w:hAnsi="Arial" w:cs="Arial"/>
        </w:rPr>
        <w:t>s</w:t>
      </w:r>
      <w:r w:rsidR="0035786D" w:rsidRPr="00693635">
        <w:rPr>
          <w:rFonts w:ascii="Arial" w:hAnsi="Arial" w:cs="Arial"/>
        </w:rPr>
        <w:t xml:space="preserve"> 2</w:t>
      </w:r>
      <w:r w:rsidR="007623A9" w:rsidRPr="00693635">
        <w:rPr>
          <w:rFonts w:ascii="Arial" w:hAnsi="Arial" w:cs="Arial"/>
        </w:rPr>
        <w:t xml:space="preserve"> and 3</w:t>
      </w:r>
      <w:r w:rsidR="0035786D" w:rsidRPr="00693635">
        <w:rPr>
          <w:rFonts w:ascii="Arial" w:hAnsi="Arial" w:cs="Arial"/>
        </w:rPr>
        <w:t>).</w:t>
      </w:r>
    </w:p>
    <w:p w14:paraId="1959E60B" w14:textId="77777777" w:rsidR="00665433" w:rsidRPr="00693635" w:rsidRDefault="00665433" w:rsidP="002203A1">
      <w:pPr>
        <w:spacing w:after="120"/>
        <w:rPr>
          <w:rFonts w:eastAsia="Aptos" w:cs="Arial"/>
          <w:sz w:val="24"/>
          <w:szCs w:val="24"/>
        </w:rPr>
      </w:pPr>
    </w:p>
    <w:p w14:paraId="2FD8B4DB" w14:textId="41D19075" w:rsidR="00693635" w:rsidRPr="00693635" w:rsidRDefault="00693635" w:rsidP="00F44DD7">
      <w:pPr>
        <w:spacing w:after="120"/>
        <w:rPr>
          <w:rFonts w:cs="Arial"/>
          <w:i/>
          <w:iCs/>
          <w:color w:val="0A2F41" w:themeColor="accent1" w:themeShade="80"/>
          <w:sz w:val="24"/>
          <w:szCs w:val="24"/>
        </w:rPr>
      </w:pPr>
      <w:r w:rsidRPr="00693635">
        <w:rPr>
          <w:rFonts w:cs="Arial"/>
          <w:i/>
          <w:iCs/>
          <w:color w:val="0A2F41" w:themeColor="accent1" w:themeShade="80"/>
          <w:sz w:val="24"/>
          <w:szCs w:val="24"/>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 </w:t>
      </w:r>
    </w:p>
    <w:p w14:paraId="1A8EFFB5" w14:textId="77777777" w:rsidR="00693635" w:rsidRDefault="00693635" w:rsidP="00F44DD7">
      <w:pPr>
        <w:spacing w:after="120"/>
        <w:rPr>
          <w:rFonts w:cs="Arial"/>
          <w:b/>
          <w:bCs/>
          <w:color w:val="0A2F41" w:themeColor="accent1" w:themeShade="80"/>
          <w:sz w:val="24"/>
          <w:szCs w:val="24"/>
          <w:u w:val="single"/>
        </w:rPr>
      </w:pPr>
    </w:p>
    <w:p w14:paraId="6B34BD32" w14:textId="279F04FC" w:rsidR="00F44DD7" w:rsidRPr="00693635" w:rsidRDefault="00F44DD7" w:rsidP="00F44DD7">
      <w:pPr>
        <w:spacing w:after="120"/>
        <w:rPr>
          <w:rFonts w:cs="Arial"/>
          <w:b/>
          <w:bCs/>
          <w:color w:val="0A2F41" w:themeColor="accent1" w:themeShade="80"/>
          <w:sz w:val="24"/>
          <w:szCs w:val="24"/>
          <w:u w:val="single"/>
        </w:rPr>
      </w:pPr>
      <w:r w:rsidRPr="00693635">
        <w:rPr>
          <w:rFonts w:cs="Arial"/>
          <w:b/>
          <w:bCs/>
          <w:color w:val="0A2F41" w:themeColor="accent1" w:themeShade="80"/>
          <w:sz w:val="24"/>
          <w:szCs w:val="24"/>
          <w:u w:val="single"/>
        </w:rPr>
        <w:t>Application stage</w:t>
      </w:r>
    </w:p>
    <w:p w14:paraId="614B18D4" w14:textId="77777777" w:rsidR="00F44DD7" w:rsidRPr="00693635" w:rsidRDefault="00F44DD7" w:rsidP="00F44DD7">
      <w:pPr>
        <w:spacing w:after="120"/>
        <w:rPr>
          <w:rFonts w:cs="Arial"/>
          <w:b/>
          <w:bCs/>
          <w:color w:val="0A2F41" w:themeColor="accent1" w:themeShade="80"/>
          <w:sz w:val="24"/>
          <w:szCs w:val="24"/>
          <w:u w:val="single"/>
        </w:rPr>
      </w:pPr>
    </w:p>
    <w:p w14:paraId="19046BFD" w14:textId="77777777" w:rsidR="00F44DD7" w:rsidRPr="00693635" w:rsidRDefault="00F44DD7" w:rsidP="00F44DD7">
      <w:pPr>
        <w:spacing w:after="120"/>
        <w:rPr>
          <w:rFonts w:eastAsia="Aptos" w:cs="Arial"/>
          <w:sz w:val="24"/>
          <w:szCs w:val="24"/>
        </w:rPr>
      </w:pPr>
      <w:r w:rsidRPr="00693635">
        <w:rPr>
          <w:rFonts w:eastAsia="Aptos" w:cs="Arial"/>
          <w:sz w:val="24"/>
          <w:szCs w:val="24"/>
        </w:rPr>
        <w:t xml:space="preserve">You will also be assessed against the </w:t>
      </w:r>
      <w:hyperlink r:id="rId11">
        <w:r w:rsidRPr="00693635">
          <w:rPr>
            <w:rStyle w:val="Hyperlink"/>
            <w:rFonts w:cs="Arial"/>
            <w:sz w:val="24"/>
            <w:szCs w:val="24"/>
          </w:rPr>
          <w:t>Civil service success profiles framework</w:t>
        </w:r>
      </w:hyperlink>
      <w:r w:rsidRPr="00693635">
        <w:rPr>
          <w:rFonts w:eastAsia="Aptos" w:cs="Arial"/>
          <w:sz w:val="24"/>
          <w:szCs w:val="24"/>
        </w:rPr>
        <w:t xml:space="preserve"> at application stage. </w:t>
      </w:r>
    </w:p>
    <w:p w14:paraId="59AF7CC2" w14:textId="77777777" w:rsidR="00F44DD7" w:rsidRPr="00693635" w:rsidRDefault="00F44DD7" w:rsidP="00F44DD7">
      <w:pPr>
        <w:spacing w:after="120"/>
        <w:rPr>
          <w:rFonts w:cs="Arial"/>
          <w:b/>
          <w:bCs/>
          <w:color w:val="0A2F41" w:themeColor="accent1" w:themeShade="80"/>
          <w:sz w:val="24"/>
          <w:szCs w:val="24"/>
          <w:u w:val="single"/>
        </w:rPr>
      </w:pPr>
    </w:p>
    <w:p w14:paraId="3C5212FE" w14:textId="77777777" w:rsidR="00F44DD7" w:rsidRPr="00693635" w:rsidRDefault="00F44DD7" w:rsidP="00F44DD7">
      <w:pPr>
        <w:spacing w:after="120"/>
        <w:rPr>
          <w:rFonts w:cs="Arial"/>
          <w:b/>
          <w:bCs/>
          <w:color w:val="0A2F41" w:themeColor="accent1" w:themeShade="80"/>
          <w:sz w:val="24"/>
          <w:szCs w:val="24"/>
          <w:u w:val="single"/>
        </w:rPr>
      </w:pPr>
      <w:r w:rsidRPr="00693635">
        <w:rPr>
          <w:rFonts w:cs="Arial"/>
          <w:b/>
          <w:bCs/>
          <w:color w:val="0A2F41" w:themeColor="accent1" w:themeShade="80"/>
          <w:sz w:val="24"/>
          <w:szCs w:val="24"/>
          <w:u w:val="single"/>
        </w:rPr>
        <w:t>Behaviours</w:t>
      </w:r>
    </w:p>
    <w:p w14:paraId="33AF5F0F" w14:textId="77777777" w:rsidR="00F44DD7" w:rsidRPr="00693635" w:rsidRDefault="00F44DD7" w:rsidP="00F44DD7">
      <w:pPr>
        <w:spacing w:after="120"/>
        <w:rPr>
          <w:rFonts w:cs="Arial"/>
          <w:b/>
          <w:bCs/>
          <w:color w:val="0A2F41" w:themeColor="accent1" w:themeShade="80"/>
          <w:sz w:val="24"/>
          <w:szCs w:val="24"/>
          <w:u w:val="single"/>
        </w:rPr>
      </w:pPr>
    </w:p>
    <w:p w14:paraId="69DE928C" w14:textId="77777777" w:rsidR="00F44DD7" w:rsidRPr="00693635" w:rsidRDefault="00F44DD7" w:rsidP="00F44DD7">
      <w:pPr>
        <w:spacing w:after="120"/>
        <w:rPr>
          <w:rFonts w:eastAsia="Aptos" w:cs="Arial"/>
          <w:sz w:val="24"/>
          <w:szCs w:val="24"/>
        </w:rPr>
      </w:pPr>
      <w:r w:rsidRPr="00693635">
        <w:rPr>
          <w:rFonts w:eastAsia="Aptos" w:cs="Arial"/>
          <w:sz w:val="24"/>
          <w:szCs w:val="24"/>
        </w:rPr>
        <w:t>Please provide evidence of how you meet the below behaviours in a maximum of 250 words per behaviour:</w:t>
      </w:r>
    </w:p>
    <w:p w14:paraId="65604626" w14:textId="77777777" w:rsidR="006C4BBD" w:rsidRDefault="00F44DD7" w:rsidP="00F44DD7">
      <w:pPr>
        <w:pStyle w:val="paragraph"/>
        <w:numPr>
          <w:ilvl w:val="0"/>
          <w:numId w:val="16"/>
        </w:numPr>
        <w:spacing w:beforeAutospacing="0" w:after="0" w:afterAutospacing="0"/>
        <w:ind w:right="555"/>
        <w:textAlignment w:val="baseline"/>
        <w:rPr>
          <w:rFonts w:ascii="Arial" w:hAnsi="Arial" w:cs="Arial"/>
        </w:rPr>
      </w:pPr>
      <w:r w:rsidRPr="006C4BBD">
        <w:rPr>
          <w:rFonts w:ascii="Arial" w:hAnsi="Arial" w:cs="Arial"/>
        </w:rPr>
        <w:t>Communicating and Influencing (lead)</w:t>
      </w:r>
    </w:p>
    <w:p w14:paraId="5C741F30" w14:textId="39701418" w:rsidR="00F44DD7" w:rsidRPr="006C4BBD" w:rsidRDefault="00F44DD7" w:rsidP="00F44DD7">
      <w:pPr>
        <w:pStyle w:val="paragraph"/>
        <w:numPr>
          <w:ilvl w:val="0"/>
          <w:numId w:val="16"/>
        </w:numPr>
        <w:spacing w:beforeAutospacing="0" w:after="0" w:afterAutospacing="0"/>
        <w:ind w:right="555"/>
        <w:textAlignment w:val="baseline"/>
        <w:rPr>
          <w:rFonts w:ascii="Arial" w:hAnsi="Arial" w:cs="Arial"/>
        </w:rPr>
      </w:pPr>
      <w:r w:rsidRPr="006C4BBD">
        <w:rPr>
          <w:rFonts w:ascii="Arial" w:hAnsi="Arial" w:cs="Arial"/>
        </w:rPr>
        <w:t>Delivering at Pace</w:t>
      </w:r>
    </w:p>
    <w:p w14:paraId="6DDD5EAF" w14:textId="77777777" w:rsidR="00F44DD7" w:rsidRPr="00693635" w:rsidRDefault="00F44DD7" w:rsidP="00F44DD7">
      <w:pPr>
        <w:pStyle w:val="paragraph"/>
        <w:numPr>
          <w:ilvl w:val="0"/>
          <w:numId w:val="16"/>
        </w:numPr>
        <w:spacing w:beforeAutospacing="0" w:after="0" w:afterAutospacing="0"/>
        <w:ind w:right="555"/>
        <w:textAlignment w:val="baseline"/>
        <w:rPr>
          <w:rFonts w:ascii="Arial" w:hAnsi="Arial" w:cs="Arial"/>
        </w:rPr>
      </w:pPr>
      <w:r w:rsidRPr="00693635">
        <w:rPr>
          <w:rFonts w:ascii="Arial" w:hAnsi="Arial" w:cs="Arial"/>
        </w:rPr>
        <w:t>Working Together</w:t>
      </w:r>
    </w:p>
    <w:p w14:paraId="60864F24" w14:textId="026D7250" w:rsidR="00F44DD7" w:rsidRPr="00693635" w:rsidRDefault="00F44DD7" w:rsidP="00F44DD7">
      <w:pPr>
        <w:pStyle w:val="paragraph"/>
        <w:numPr>
          <w:ilvl w:val="0"/>
          <w:numId w:val="16"/>
        </w:numPr>
        <w:spacing w:beforeAutospacing="0" w:after="0" w:afterAutospacing="0"/>
        <w:ind w:right="555"/>
        <w:textAlignment w:val="baseline"/>
        <w:rPr>
          <w:rFonts w:ascii="Arial" w:hAnsi="Arial" w:cs="Arial"/>
        </w:rPr>
      </w:pPr>
      <w:r w:rsidRPr="00693635">
        <w:rPr>
          <w:rFonts w:ascii="Arial" w:hAnsi="Arial" w:cs="Arial"/>
        </w:rPr>
        <w:t>Seeing the Big Picture</w:t>
      </w:r>
    </w:p>
    <w:p w14:paraId="1B9703C1" w14:textId="77777777" w:rsidR="00F44DD7" w:rsidRPr="00693635" w:rsidRDefault="00F44DD7" w:rsidP="00F44DD7">
      <w:pPr>
        <w:spacing w:after="120"/>
        <w:rPr>
          <w:rFonts w:cs="Arial"/>
          <w:b/>
          <w:bCs/>
          <w:color w:val="0A2F41" w:themeColor="accent1" w:themeShade="80"/>
          <w:sz w:val="24"/>
          <w:szCs w:val="24"/>
          <w:u w:val="single"/>
        </w:rPr>
      </w:pPr>
    </w:p>
    <w:p w14:paraId="52A409A2" w14:textId="77777777" w:rsidR="00693635" w:rsidRPr="00693635" w:rsidRDefault="00693635" w:rsidP="00F44DD7">
      <w:pPr>
        <w:rPr>
          <w:rFonts w:eastAsia="Calibri" w:cs="Arial"/>
          <w:b/>
          <w:bCs/>
          <w:sz w:val="24"/>
          <w:szCs w:val="24"/>
          <w:u w:val="single"/>
        </w:rPr>
      </w:pPr>
    </w:p>
    <w:p w14:paraId="0B77B744" w14:textId="385FEA15" w:rsidR="00F44DD7" w:rsidRPr="00693635" w:rsidRDefault="00F44DD7" w:rsidP="00F44DD7">
      <w:pPr>
        <w:rPr>
          <w:rFonts w:eastAsia="Calibri" w:cs="Arial"/>
          <w:b/>
          <w:bCs/>
          <w:sz w:val="24"/>
          <w:szCs w:val="24"/>
          <w:u w:val="single"/>
        </w:rPr>
      </w:pPr>
      <w:r w:rsidRPr="00693635">
        <w:rPr>
          <w:rFonts w:eastAsia="Calibri" w:cs="Arial"/>
          <w:b/>
          <w:bCs/>
          <w:sz w:val="24"/>
          <w:szCs w:val="24"/>
          <w:u w:val="single"/>
        </w:rPr>
        <w:t>Experience</w:t>
      </w:r>
    </w:p>
    <w:p w14:paraId="50A31232" w14:textId="794A151C" w:rsidR="00693635" w:rsidRDefault="00F44DD7" w:rsidP="00797901">
      <w:pPr>
        <w:rPr>
          <w:rFonts w:eastAsia="Calibri" w:cs="Arial"/>
          <w:sz w:val="24"/>
          <w:szCs w:val="24"/>
        </w:rPr>
      </w:pPr>
      <w:r w:rsidRPr="00693635">
        <w:rPr>
          <w:rFonts w:eastAsia="Calibri" w:cs="Arial"/>
          <w:sz w:val="24"/>
          <w:szCs w:val="24"/>
        </w:rPr>
        <w:t xml:space="preserve">Please provide an anonymised statement of suitability of no more than 500 words explaining how you meet the </w:t>
      </w:r>
      <w:r w:rsidR="007620A8" w:rsidRPr="00693635">
        <w:rPr>
          <w:rFonts w:eastAsia="Calibri" w:cs="Arial"/>
          <w:sz w:val="24"/>
          <w:szCs w:val="24"/>
        </w:rPr>
        <w:t xml:space="preserve">specific </w:t>
      </w:r>
      <w:r w:rsidRPr="00693635">
        <w:rPr>
          <w:rFonts w:eastAsia="Calibri" w:cs="Arial"/>
          <w:sz w:val="24"/>
          <w:szCs w:val="24"/>
        </w:rPr>
        <w:t xml:space="preserve">essential </w:t>
      </w:r>
      <w:r w:rsidR="009849CB" w:rsidRPr="00693635">
        <w:rPr>
          <w:rFonts w:eastAsia="Calibri" w:cs="Arial"/>
          <w:sz w:val="24"/>
          <w:szCs w:val="24"/>
        </w:rPr>
        <w:t>criteria</w:t>
      </w:r>
      <w:r w:rsidR="00693635">
        <w:rPr>
          <w:rFonts w:eastAsia="Calibri" w:cs="Arial"/>
          <w:sz w:val="24"/>
          <w:szCs w:val="24"/>
        </w:rPr>
        <w:t xml:space="preserve"> noted above. </w:t>
      </w:r>
    </w:p>
    <w:p w14:paraId="46C31D73" w14:textId="0B9AE72B" w:rsidR="00F44DD7" w:rsidRPr="00693635" w:rsidRDefault="00F44DD7" w:rsidP="00F44DD7">
      <w:pPr>
        <w:spacing w:before="100" w:beforeAutospacing="1" w:after="100" w:afterAutospacing="1"/>
        <w:rPr>
          <w:rFonts w:eastAsia="Calibri" w:cs="Arial"/>
          <w:sz w:val="24"/>
          <w:szCs w:val="24"/>
        </w:rPr>
      </w:pPr>
      <w:r w:rsidRPr="00693635">
        <w:rPr>
          <w:rFonts w:eastAsia="Calibri" w:cs="Arial"/>
          <w:sz w:val="24"/>
          <w:szCs w:val="24"/>
        </w:rPr>
        <w:t xml:space="preserve">In the event of receiving a high volume of applications, we will conduct an initial sift focusing on the lead behaviour of </w:t>
      </w:r>
      <w:r w:rsidRPr="00693635">
        <w:rPr>
          <w:rFonts w:eastAsia="Calibri" w:cs="Arial"/>
          <w:b/>
          <w:bCs/>
          <w:sz w:val="24"/>
          <w:szCs w:val="24"/>
        </w:rPr>
        <w:t>Communicating and Influencing.</w:t>
      </w:r>
    </w:p>
    <w:p w14:paraId="50664220" w14:textId="77777777" w:rsidR="009F47C9" w:rsidRPr="00693635" w:rsidRDefault="009F47C9" w:rsidP="00F44DD7">
      <w:pPr>
        <w:rPr>
          <w:rFonts w:cs="Arial"/>
          <w:b/>
          <w:bCs/>
          <w:color w:val="1E2F56"/>
          <w:sz w:val="24"/>
          <w:szCs w:val="24"/>
          <w:u w:val="single"/>
        </w:rPr>
      </w:pPr>
    </w:p>
    <w:p w14:paraId="13EAED37" w14:textId="77777777" w:rsidR="00797901" w:rsidRDefault="00797901" w:rsidP="00F44DD7">
      <w:pPr>
        <w:rPr>
          <w:rFonts w:cs="Arial"/>
          <w:b/>
          <w:bCs/>
          <w:color w:val="1E2F56"/>
          <w:sz w:val="24"/>
          <w:szCs w:val="24"/>
          <w:u w:val="single"/>
        </w:rPr>
      </w:pPr>
    </w:p>
    <w:p w14:paraId="464D9660" w14:textId="2A18C930" w:rsidR="00F44DD7" w:rsidRPr="00693635" w:rsidRDefault="00F44DD7" w:rsidP="00F44DD7">
      <w:pPr>
        <w:rPr>
          <w:rFonts w:cs="Arial"/>
          <w:b/>
          <w:bCs/>
          <w:color w:val="1E2F56"/>
          <w:sz w:val="24"/>
          <w:szCs w:val="24"/>
          <w:u w:val="single"/>
        </w:rPr>
      </w:pPr>
      <w:r w:rsidRPr="00693635">
        <w:rPr>
          <w:rFonts w:cs="Arial"/>
          <w:b/>
          <w:bCs/>
          <w:color w:val="1E2F56"/>
          <w:sz w:val="24"/>
          <w:szCs w:val="24"/>
          <w:u w:val="single"/>
        </w:rPr>
        <w:lastRenderedPageBreak/>
        <w:t>Interview stage</w:t>
      </w:r>
    </w:p>
    <w:p w14:paraId="298EB34C" w14:textId="77777777" w:rsidR="00F44DD7" w:rsidRPr="00693635" w:rsidRDefault="00F44DD7" w:rsidP="00F44DD7">
      <w:pPr>
        <w:spacing w:after="0"/>
        <w:rPr>
          <w:rFonts w:cs="Arial"/>
          <w:sz w:val="24"/>
          <w:szCs w:val="24"/>
        </w:rPr>
      </w:pPr>
      <w:r w:rsidRPr="00693635">
        <w:rPr>
          <w:rFonts w:cs="Arial"/>
          <w:sz w:val="24"/>
          <w:szCs w:val="24"/>
        </w:rPr>
        <w:t xml:space="preserve">Candidates who pass the application sift stage will be invited to have an interview before appointment, which will be conducted virtually on Microsoft Teams. </w:t>
      </w:r>
    </w:p>
    <w:p w14:paraId="62813CF4" w14:textId="77777777" w:rsidR="00F44DD7" w:rsidRPr="00693635" w:rsidRDefault="00F44DD7" w:rsidP="00F44DD7">
      <w:pPr>
        <w:spacing w:after="0"/>
        <w:rPr>
          <w:rFonts w:cs="Arial"/>
          <w:sz w:val="24"/>
          <w:szCs w:val="24"/>
        </w:rPr>
      </w:pPr>
    </w:p>
    <w:p w14:paraId="130C4E63" w14:textId="776FD97F" w:rsidR="00F44DD7" w:rsidRPr="00693635" w:rsidRDefault="00F44DD7" w:rsidP="00F44DD7">
      <w:pPr>
        <w:spacing w:after="0"/>
        <w:rPr>
          <w:rFonts w:cs="Arial"/>
          <w:sz w:val="24"/>
          <w:szCs w:val="24"/>
        </w:rPr>
      </w:pPr>
      <w:r w:rsidRPr="00693635">
        <w:rPr>
          <w:rFonts w:cs="Arial"/>
          <w:sz w:val="24"/>
          <w:szCs w:val="24"/>
        </w:rPr>
        <w:t>At interview, candidates will be assessed on behaviours (listed below) from the Success Profiles framework</w:t>
      </w:r>
      <w:r w:rsidR="008A61B6">
        <w:rPr>
          <w:rFonts w:cs="Arial"/>
          <w:sz w:val="24"/>
          <w:szCs w:val="24"/>
        </w:rPr>
        <w:t>:</w:t>
      </w:r>
    </w:p>
    <w:p w14:paraId="5A27D519" w14:textId="77777777" w:rsidR="00F44DD7" w:rsidRPr="00693635" w:rsidRDefault="00F44DD7" w:rsidP="00F44DD7">
      <w:pPr>
        <w:spacing w:after="0"/>
        <w:rPr>
          <w:rFonts w:cs="Arial"/>
          <w:sz w:val="24"/>
          <w:szCs w:val="24"/>
        </w:rPr>
      </w:pPr>
      <w:r w:rsidRPr="00693635">
        <w:rPr>
          <w:rFonts w:cs="Arial"/>
          <w:sz w:val="24"/>
          <w:szCs w:val="24"/>
        </w:rPr>
        <w:t> </w:t>
      </w:r>
    </w:p>
    <w:p w14:paraId="0887F37D" w14:textId="77777777" w:rsidR="00DC4123" w:rsidRPr="00693635" w:rsidRDefault="00DC4123" w:rsidP="00F44DD7">
      <w:pPr>
        <w:spacing w:after="0"/>
        <w:rPr>
          <w:rFonts w:cs="Arial"/>
          <w:b/>
          <w:sz w:val="24"/>
          <w:szCs w:val="24"/>
        </w:rPr>
      </w:pPr>
    </w:p>
    <w:p w14:paraId="45271592" w14:textId="636DDB6E" w:rsidR="00F44DD7" w:rsidRPr="00693635" w:rsidRDefault="00F44DD7" w:rsidP="00F44DD7">
      <w:pPr>
        <w:spacing w:after="0"/>
        <w:rPr>
          <w:rFonts w:cs="Arial"/>
          <w:sz w:val="24"/>
          <w:szCs w:val="24"/>
        </w:rPr>
      </w:pPr>
      <w:r w:rsidRPr="00693635">
        <w:rPr>
          <w:rFonts w:cs="Arial"/>
          <w:b/>
          <w:sz w:val="24"/>
          <w:szCs w:val="24"/>
        </w:rPr>
        <w:t>Behaviours</w:t>
      </w:r>
    </w:p>
    <w:p w14:paraId="077354B0" w14:textId="77777777" w:rsidR="00F44DD7" w:rsidRPr="00693635" w:rsidRDefault="00F44DD7" w:rsidP="00F44DD7">
      <w:pPr>
        <w:pStyle w:val="ListParagraph"/>
        <w:numPr>
          <w:ilvl w:val="0"/>
          <w:numId w:val="15"/>
        </w:numPr>
        <w:spacing w:before="100" w:beforeAutospacing="1" w:after="100" w:afterAutospacing="1"/>
        <w:rPr>
          <w:rFonts w:ascii="Arial" w:hAnsi="Arial" w:cs="Arial"/>
          <w:bCs/>
        </w:rPr>
      </w:pPr>
      <w:r w:rsidRPr="00693635">
        <w:rPr>
          <w:rFonts w:ascii="Arial" w:hAnsi="Arial" w:cs="Arial"/>
          <w:bCs/>
        </w:rPr>
        <w:t>Communicating and Influencing (lead)</w:t>
      </w:r>
    </w:p>
    <w:p w14:paraId="6E84A4D3" w14:textId="77777777" w:rsidR="00F44DD7" w:rsidRPr="00693635" w:rsidRDefault="00F44DD7" w:rsidP="00F44DD7">
      <w:pPr>
        <w:pStyle w:val="ListParagraph"/>
        <w:numPr>
          <w:ilvl w:val="0"/>
          <w:numId w:val="15"/>
        </w:numPr>
        <w:spacing w:before="100" w:beforeAutospacing="1" w:after="100" w:afterAutospacing="1"/>
        <w:rPr>
          <w:rFonts w:ascii="Arial" w:hAnsi="Arial" w:cs="Arial"/>
          <w:bCs/>
        </w:rPr>
      </w:pPr>
      <w:r w:rsidRPr="00693635">
        <w:rPr>
          <w:rFonts w:ascii="Arial" w:hAnsi="Arial" w:cs="Arial"/>
          <w:bCs/>
        </w:rPr>
        <w:t>Delivering at Pace</w:t>
      </w:r>
    </w:p>
    <w:p w14:paraId="71B41807" w14:textId="77777777" w:rsidR="00F44DD7" w:rsidRPr="00693635" w:rsidRDefault="00F44DD7" w:rsidP="00F44DD7">
      <w:pPr>
        <w:pStyle w:val="ListParagraph"/>
        <w:numPr>
          <w:ilvl w:val="0"/>
          <w:numId w:val="15"/>
        </w:numPr>
        <w:spacing w:before="100" w:beforeAutospacing="1" w:after="100" w:afterAutospacing="1"/>
        <w:rPr>
          <w:rFonts w:ascii="Arial" w:hAnsi="Arial" w:cs="Arial"/>
          <w:bCs/>
        </w:rPr>
      </w:pPr>
      <w:r w:rsidRPr="00693635">
        <w:rPr>
          <w:rFonts w:ascii="Arial" w:hAnsi="Arial" w:cs="Arial"/>
          <w:bCs/>
        </w:rPr>
        <w:t>Working Together</w:t>
      </w:r>
    </w:p>
    <w:p w14:paraId="250ABB9B" w14:textId="50FF8188" w:rsidR="00F44DD7" w:rsidRPr="00693635" w:rsidRDefault="00F44DD7" w:rsidP="00F44DD7">
      <w:pPr>
        <w:pStyle w:val="ListParagraph"/>
        <w:numPr>
          <w:ilvl w:val="0"/>
          <w:numId w:val="15"/>
        </w:numPr>
        <w:spacing w:before="100" w:beforeAutospacing="1" w:after="100" w:afterAutospacing="1"/>
        <w:rPr>
          <w:rFonts w:ascii="Arial" w:hAnsi="Arial" w:cs="Arial"/>
          <w:bCs/>
        </w:rPr>
      </w:pPr>
      <w:r w:rsidRPr="00693635">
        <w:rPr>
          <w:rFonts w:ascii="Arial" w:hAnsi="Arial" w:cs="Arial"/>
          <w:bCs/>
        </w:rPr>
        <w:t>Seeing the Big Picture</w:t>
      </w:r>
    </w:p>
    <w:p w14:paraId="090CC28A" w14:textId="4A2D0A42" w:rsidR="002D78CE" w:rsidRDefault="00C1068C" w:rsidP="00F44DD7">
      <w:pPr>
        <w:spacing w:before="100" w:beforeAutospacing="1" w:after="100" w:afterAutospacing="1"/>
        <w:rPr>
          <w:rFonts w:cs="Arial"/>
          <w:b/>
          <w:sz w:val="24"/>
          <w:szCs w:val="24"/>
        </w:rPr>
      </w:pPr>
      <w:r>
        <w:rPr>
          <w:rFonts w:cs="Arial"/>
          <w:b/>
          <w:sz w:val="24"/>
          <w:szCs w:val="24"/>
        </w:rPr>
        <w:t>Presentation</w:t>
      </w:r>
    </w:p>
    <w:p w14:paraId="33CA707D" w14:textId="5F116C20" w:rsidR="00C1068C" w:rsidRPr="00693635" w:rsidRDefault="00C1068C" w:rsidP="00F44DD7">
      <w:pPr>
        <w:spacing w:before="100" w:beforeAutospacing="1" w:after="100" w:afterAutospacing="1"/>
        <w:rPr>
          <w:rFonts w:cs="Arial"/>
          <w:b/>
          <w:sz w:val="24"/>
          <w:szCs w:val="24"/>
        </w:rPr>
      </w:pPr>
      <w:r>
        <w:rPr>
          <w:rFonts w:cs="Arial"/>
          <w:sz w:val="24"/>
          <w:szCs w:val="24"/>
        </w:rPr>
        <w:t>Candidates will</w:t>
      </w:r>
      <w:r w:rsidR="008A61B6">
        <w:rPr>
          <w:rFonts w:cs="Arial"/>
          <w:sz w:val="24"/>
          <w:szCs w:val="24"/>
        </w:rPr>
        <w:t xml:space="preserve"> also</w:t>
      </w:r>
      <w:r>
        <w:rPr>
          <w:rFonts w:cs="Arial"/>
          <w:sz w:val="24"/>
          <w:szCs w:val="24"/>
        </w:rPr>
        <w:t xml:space="preserve"> be </w:t>
      </w:r>
      <w:r w:rsidRPr="00693635">
        <w:rPr>
          <w:rFonts w:cs="Arial"/>
          <w:sz w:val="24"/>
          <w:szCs w:val="24"/>
        </w:rPr>
        <w:t>required to give a short presentation, with details provided to those who pass the sift stage.</w:t>
      </w:r>
    </w:p>
    <w:p w14:paraId="2785E057" w14:textId="77777777" w:rsidR="008A61B6" w:rsidRDefault="008A61B6" w:rsidP="00F44DD7">
      <w:pPr>
        <w:spacing w:before="100" w:beforeAutospacing="1" w:after="100" w:afterAutospacing="1"/>
        <w:rPr>
          <w:rFonts w:cs="Arial"/>
          <w:b/>
          <w:sz w:val="24"/>
          <w:szCs w:val="24"/>
        </w:rPr>
      </w:pPr>
    </w:p>
    <w:p w14:paraId="27CBF4EA" w14:textId="3A6DF612" w:rsidR="00F44DD7" w:rsidRPr="00693635" w:rsidRDefault="00F44DD7" w:rsidP="00F44DD7">
      <w:pPr>
        <w:spacing w:before="100" w:beforeAutospacing="1" w:after="100" w:afterAutospacing="1"/>
        <w:rPr>
          <w:rFonts w:cs="Arial"/>
          <w:sz w:val="24"/>
          <w:szCs w:val="24"/>
        </w:rPr>
      </w:pPr>
      <w:r w:rsidRPr="00693635">
        <w:rPr>
          <w:rFonts w:cs="Arial"/>
          <w:b/>
          <w:sz w:val="24"/>
          <w:szCs w:val="24"/>
        </w:rPr>
        <w:t>Contact information   </w:t>
      </w:r>
    </w:p>
    <w:p w14:paraId="567F730C" w14:textId="77777777" w:rsidR="00F44DD7" w:rsidRPr="00693635" w:rsidRDefault="00F44DD7" w:rsidP="00F44DD7">
      <w:pPr>
        <w:rPr>
          <w:rFonts w:cs="Arial"/>
          <w:sz w:val="24"/>
          <w:szCs w:val="24"/>
        </w:rPr>
      </w:pPr>
      <w:r w:rsidRPr="00693635">
        <w:rPr>
          <w:rFonts w:cs="Arial"/>
          <w:sz w:val="24"/>
          <w:szCs w:val="24"/>
        </w:rPr>
        <w:t xml:space="preserve">If you would like to know more about the role or what it is like working in Planning, Performance and Risk, please contact </w:t>
      </w:r>
      <w:hyperlink r:id="rId12" w:history="1">
        <w:r w:rsidRPr="00693635">
          <w:rPr>
            <w:rStyle w:val="Hyperlink"/>
            <w:rFonts w:cs="Arial"/>
            <w:sz w:val="24"/>
            <w:szCs w:val="24"/>
          </w:rPr>
          <w:t>Rosie.Pollitt@Justice.gov.uk</w:t>
        </w:r>
      </w:hyperlink>
      <w:r w:rsidRPr="00693635">
        <w:rPr>
          <w:rFonts w:cs="Arial"/>
          <w:sz w:val="24"/>
          <w:szCs w:val="24"/>
        </w:rPr>
        <w:t xml:space="preserve"> or </w:t>
      </w:r>
      <w:hyperlink r:id="rId13" w:history="1">
        <w:r w:rsidRPr="00693635">
          <w:rPr>
            <w:rStyle w:val="Hyperlink"/>
            <w:rFonts w:cs="Arial"/>
            <w:sz w:val="24"/>
            <w:szCs w:val="24"/>
          </w:rPr>
          <w:t>Rachel.Tyrrell@justice.gov.uk</w:t>
        </w:r>
      </w:hyperlink>
      <w:r w:rsidRPr="00693635">
        <w:rPr>
          <w:rFonts w:cs="Arial"/>
          <w:sz w:val="24"/>
          <w:szCs w:val="24"/>
        </w:rPr>
        <w:t xml:space="preserve">. </w:t>
      </w:r>
    </w:p>
    <w:p w14:paraId="65AFE248" w14:textId="05DBEEC3" w:rsidR="0065026C" w:rsidRPr="00693635" w:rsidRDefault="0065026C" w:rsidP="0065026C">
      <w:pPr>
        <w:spacing w:before="100" w:beforeAutospacing="1" w:after="100" w:afterAutospacing="1"/>
        <w:rPr>
          <w:rFonts w:cs="Arial"/>
          <w:b/>
          <w:sz w:val="24"/>
          <w:szCs w:val="24"/>
        </w:rPr>
      </w:pPr>
    </w:p>
    <w:p w14:paraId="2788CBA2" w14:textId="77777777" w:rsidR="0065026C" w:rsidRPr="00693635" w:rsidRDefault="0065026C" w:rsidP="0065026C">
      <w:pPr>
        <w:tabs>
          <w:tab w:val="num" w:pos="460"/>
          <w:tab w:val="num" w:pos="602"/>
        </w:tabs>
        <w:jc w:val="both"/>
        <w:rPr>
          <w:rFonts w:cs="Arial"/>
          <w:b/>
          <w:sz w:val="24"/>
          <w:szCs w:val="24"/>
        </w:rPr>
      </w:pPr>
    </w:p>
    <w:p w14:paraId="43D9C165" w14:textId="77777777" w:rsidR="003F1934" w:rsidRPr="00693635" w:rsidRDefault="003F1934">
      <w:pPr>
        <w:rPr>
          <w:rFonts w:cs="Arial"/>
          <w:sz w:val="24"/>
          <w:szCs w:val="24"/>
        </w:rPr>
      </w:pPr>
    </w:p>
    <w:sectPr w:rsidR="003F1934" w:rsidRPr="0069363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686D1" w14:textId="77777777" w:rsidR="001854D6" w:rsidRDefault="001854D6" w:rsidP="0078306E">
      <w:pPr>
        <w:spacing w:after="0"/>
      </w:pPr>
      <w:r>
        <w:separator/>
      </w:r>
    </w:p>
  </w:endnote>
  <w:endnote w:type="continuationSeparator" w:id="0">
    <w:p w14:paraId="681107E3" w14:textId="77777777" w:rsidR="001854D6" w:rsidRDefault="001854D6" w:rsidP="007830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91E22" w14:textId="3FE55FA1" w:rsidR="0078306E" w:rsidRDefault="0078306E">
    <w:pPr>
      <w:pStyle w:val="Footer"/>
    </w:pPr>
    <w:r>
      <w:rPr>
        <w:noProof/>
        <w14:ligatures w14:val="standardContextual"/>
      </w:rPr>
      <mc:AlternateContent>
        <mc:Choice Requires="wps">
          <w:drawing>
            <wp:anchor distT="0" distB="0" distL="0" distR="0" simplePos="0" relativeHeight="251658244" behindDoc="0" locked="0" layoutInCell="1" allowOverlap="1" wp14:anchorId="5D9285CB" wp14:editId="0E39B7FD">
              <wp:simplePos x="635" y="635"/>
              <wp:positionH relativeFrom="page">
                <wp:align>center</wp:align>
              </wp:positionH>
              <wp:positionV relativeFrom="page">
                <wp:align>bottom</wp:align>
              </wp:positionV>
              <wp:extent cx="622300" cy="376555"/>
              <wp:effectExtent l="0" t="0" r="6350" b="0"/>
              <wp:wrapNone/>
              <wp:docPr id="1554833039" name="Text Box 5" descr="OFFICIAL">
                <a:extLst xmlns:a="http://schemas.openxmlformats.org/drawingml/2006/main">
                  <a:ext uri="{FF2B5EF4-FFF2-40B4-BE49-F238E27FC236}">
                    <a16:creationId xmlns:a16="http://schemas.microsoft.com/office/drawing/2014/main" id="{CE697F2F-1A4F-40D0-B2A6-C40A9887F89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4CDEB527" w14:textId="16D87CFA"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9285CB" id="_x0000_t202" coordsize="21600,21600" o:spt="202" path="m,l,21600r21600,l21600,xe">
              <v:stroke joinstyle="miter"/>
              <v:path gradientshapeok="t" o:connecttype="rect"/>
            </v:shapetype>
            <v:shape id="Text Box 5" o:spid="_x0000_s1028" type="#_x0000_t202" alt="OFFICIAL" style="position:absolute;margin-left:0;margin-top:0;width:49pt;height:29.6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rqfZbw0CAAAcBAAA&#10;DgAAAAAAAAAAAAAAAAAuAgAAZHJzL2Uyb0RvYy54bWxQSwECLQAUAAYACAAAACEAaYjbD9kAAAAD&#10;AQAADwAAAAAAAAAAAAAAAABnBAAAZHJzL2Rvd25yZXYueG1sUEsFBgAAAAAEAAQA8wAAAG0FAAAA&#10;AA==&#10;" filled="f" stroked="f">
              <v:textbox style="mso-fit-shape-to-text:t" inset="0,0,0,15pt">
                <w:txbxContent>
                  <w:p w14:paraId="4CDEB527" w14:textId="16D87CFA"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019B6" w14:textId="4F2A2BCB" w:rsidR="0078306E" w:rsidRDefault="0078306E">
    <w:pPr>
      <w:pStyle w:val="Footer"/>
    </w:pPr>
    <w:r>
      <w:rPr>
        <w:noProof/>
        <w14:ligatures w14:val="standardContextual"/>
      </w:rPr>
      <mc:AlternateContent>
        <mc:Choice Requires="wps">
          <w:drawing>
            <wp:anchor distT="0" distB="0" distL="0" distR="0" simplePos="0" relativeHeight="251658245" behindDoc="0" locked="0" layoutInCell="1" allowOverlap="1" wp14:anchorId="1FDEE7E2" wp14:editId="35390AD5">
              <wp:simplePos x="914400" y="10083800"/>
              <wp:positionH relativeFrom="page">
                <wp:align>center</wp:align>
              </wp:positionH>
              <wp:positionV relativeFrom="page">
                <wp:align>bottom</wp:align>
              </wp:positionV>
              <wp:extent cx="622300" cy="376555"/>
              <wp:effectExtent l="0" t="0" r="6350" b="0"/>
              <wp:wrapNone/>
              <wp:docPr id="1786967129" name="Text Box 6" descr="OFFICIAL">
                <a:extLst xmlns:a="http://schemas.openxmlformats.org/drawingml/2006/main">
                  <a:ext uri="{FF2B5EF4-FFF2-40B4-BE49-F238E27FC236}">
                    <a16:creationId xmlns:a16="http://schemas.microsoft.com/office/drawing/2014/main" id="{8A27B11E-4CAF-41B8-9F71-624FC029A10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18DCAB74" w14:textId="64AA4B65"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DEE7E2" id="_x0000_t202" coordsize="21600,21600" o:spt="202" path="m,l,21600r21600,l21600,xe">
              <v:stroke joinstyle="miter"/>
              <v:path gradientshapeok="t" o:connecttype="rect"/>
            </v:shapetype>
            <v:shape id="Text Box 6" o:spid="_x0000_s1029" type="#_x0000_t202" alt="OFFICIAL" style="position:absolute;margin-left:0;margin-top:0;width:49pt;height:29.6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wxhrUg0CAAAcBAAA&#10;DgAAAAAAAAAAAAAAAAAuAgAAZHJzL2Uyb0RvYy54bWxQSwECLQAUAAYACAAAACEAaYjbD9kAAAAD&#10;AQAADwAAAAAAAAAAAAAAAABnBAAAZHJzL2Rvd25yZXYueG1sUEsFBgAAAAAEAAQA8wAAAG0FAAAA&#10;AA==&#10;" filled="f" stroked="f">
              <v:textbox style="mso-fit-shape-to-text:t" inset="0,0,0,15pt">
                <w:txbxContent>
                  <w:p w14:paraId="18DCAB74" w14:textId="64AA4B65"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4E7F" w14:textId="5ECC488A" w:rsidR="0078306E" w:rsidRDefault="0078306E">
    <w:pPr>
      <w:pStyle w:val="Footer"/>
    </w:pPr>
    <w:r>
      <w:rPr>
        <w:noProof/>
        <w14:ligatures w14:val="standardContextual"/>
      </w:rPr>
      <mc:AlternateContent>
        <mc:Choice Requires="wps">
          <w:drawing>
            <wp:anchor distT="0" distB="0" distL="0" distR="0" simplePos="0" relativeHeight="251658243" behindDoc="0" locked="0" layoutInCell="1" allowOverlap="1" wp14:anchorId="5E07B37E" wp14:editId="77E5B010">
              <wp:simplePos x="635" y="635"/>
              <wp:positionH relativeFrom="page">
                <wp:align>center</wp:align>
              </wp:positionH>
              <wp:positionV relativeFrom="page">
                <wp:align>bottom</wp:align>
              </wp:positionV>
              <wp:extent cx="622300" cy="376555"/>
              <wp:effectExtent l="0" t="0" r="6350" b="0"/>
              <wp:wrapNone/>
              <wp:docPr id="642959334" name="Text Box 4" descr="OFFICIAL">
                <a:extLst xmlns:a="http://schemas.openxmlformats.org/drawingml/2006/main">
                  <a:ext uri="{FF2B5EF4-FFF2-40B4-BE49-F238E27FC236}">
                    <a16:creationId xmlns:a16="http://schemas.microsoft.com/office/drawing/2014/main" id="{6EB48901-D90C-4900-99A2-A2F1A9AB786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F0BECFD" w14:textId="078FB254"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07B37E" id="_x0000_t202" coordsize="21600,21600" o:spt="202" path="m,l,21600r21600,l21600,xe">
              <v:stroke joinstyle="miter"/>
              <v:path gradientshapeok="t" o:connecttype="rect"/>
            </v:shapetype>
            <v:shape id="Text Box 4" o:spid="_x0000_s1031" type="#_x0000_t202" alt="OFFICIAL" style="position:absolute;margin-left:0;margin-top:0;width:49pt;height:29.6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Ctm8TfDAIAABwEAAAO&#10;AAAAAAAAAAAAAAAAAC4CAABkcnMvZTJvRG9jLnhtbFBLAQItABQABgAIAAAAIQBpiNsP2QAAAAMB&#10;AAAPAAAAAAAAAAAAAAAAAGYEAABkcnMvZG93bnJldi54bWxQSwUGAAAAAAQABADzAAAAbAUAAAAA&#10;" filled="f" stroked="f">
              <v:textbox style="mso-fit-shape-to-text:t" inset="0,0,0,15pt">
                <w:txbxContent>
                  <w:p w14:paraId="7F0BECFD" w14:textId="078FB254"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0BA5F" w14:textId="77777777" w:rsidR="001854D6" w:rsidRDefault="001854D6" w:rsidP="0078306E">
      <w:pPr>
        <w:spacing w:after="0"/>
      </w:pPr>
      <w:r>
        <w:separator/>
      </w:r>
    </w:p>
  </w:footnote>
  <w:footnote w:type="continuationSeparator" w:id="0">
    <w:p w14:paraId="57E3A107" w14:textId="77777777" w:rsidR="001854D6" w:rsidRDefault="001854D6" w:rsidP="007830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11598" w14:textId="5CE12E4F" w:rsidR="0078306E" w:rsidRDefault="0078306E">
    <w:pPr>
      <w:pStyle w:val="Header"/>
    </w:pPr>
    <w:r>
      <w:rPr>
        <w:noProof/>
        <w14:ligatures w14:val="standardContextual"/>
      </w:rPr>
      <mc:AlternateContent>
        <mc:Choice Requires="wps">
          <w:drawing>
            <wp:anchor distT="0" distB="0" distL="0" distR="0" simplePos="0" relativeHeight="251658241" behindDoc="0" locked="0" layoutInCell="1" allowOverlap="1" wp14:anchorId="45BA741A" wp14:editId="24AA458D">
              <wp:simplePos x="635" y="635"/>
              <wp:positionH relativeFrom="page">
                <wp:align>center</wp:align>
              </wp:positionH>
              <wp:positionV relativeFrom="page">
                <wp:align>top</wp:align>
              </wp:positionV>
              <wp:extent cx="622300" cy="376555"/>
              <wp:effectExtent l="0" t="0" r="6350" b="4445"/>
              <wp:wrapNone/>
              <wp:docPr id="68734879" name="Text Box 2" descr="OFFICIAL">
                <a:extLst xmlns:a="http://schemas.openxmlformats.org/drawingml/2006/main">
                  <a:ext uri="{FF2B5EF4-FFF2-40B4-BE49-F238E27FC236}">
                    <a16:creationId xmlns:a16="http://schemas.microsoft.com/office/drawing/2014/main" id="{454D9F00-0BDA-4C6B-99F5-FE8CB9016B6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39FC100" w14:textId="42BBD126"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BA741A"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pV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" filled="f" stroked="f">
              <v:textbox style="mso-fit-shape-to-text:t" inset="0,15pt,0,0">
                <w:txbxContent>
                  <w:p w14:paraId="239FC100" w14:textId="42BBD126"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7A8AA" w14:textId="79BDE554" w:rsidR="0078306E" w:rsidRDefault="0078306E">
    <w:pPr>
      <w:pStyle w:val="Header"/>
    </w:pPr>
    <w:r>
      <w:rPr>
        <w:noProof/>
        <w14:ligatures w14:val="standardContextual"/>
      </w:rPr>
      <mc:AlternateContent>
        <mc:Choice Requires="wps">
          <w:drawing>
            <wp:anchor distT="0" distB="0" distL="0" distR="0" simplePos="0" relativeHeight="251658242" behindDoc="0" locked="0" layoutInCell="1" allowOverlap="1" wp14:anchorId="0513C087" wp14:editId="4CC6E999">
              <wp:simplePos x="914400" y="450850"/>
              <wp:positionH relativeFrom="page">
                <wp:align>center</wp:align>
              </wp:positionH>
              <wp:positionV relativeFrom="page">
                <wp:align>top</wp:align>
              </wp:positionV>
              <wp:extent cx="622300" cy="376555"/>
              <wp:effectExtent l="0" t="0" r="6350" b="4445"/>
              <wp:wrapNone/>
              <wp:docPr id="709714683" name="Text Box 3" descr="OFFICIAL">
                <a:extLst xmlns:a="http://schemas.openxmlformats.org/drawingml/2006/main">
                  <a:ext uri="{FF2B5EF4-FFF2-40B4-BE49-F238E27FC236}">
                    <a16:creationId xmlns:a16="http://schemas.microsoft.com/office/drawing/2014/main" id="{424DAD2F-C320-4CFE-8737-47425B15266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51E8389E" w14:textId="54D0F0B2"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13C087"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" filled="f" stroked="f">
              <v:textbox style="mso-fit-shape-to-text:t" inset="0,15pt,0,0">
                <w:txbxContent>
                  <w:p w14:paraId="51E8389E" w14:textId="54D0F0B2"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06555" w14:textId="5E9441F4" w:rsidR="0078306E" w:rsidRDefault="0078306E">
    <w:pPr>
      <w:pStyle w:val="Header"/>
    </w:pPr>
    <w:r>
      <w:rPr>
        <w:noProof/>
        <w14:ligatures w14:val="standardContextual"/>
      </w:rPr>
      <mc:AlternateContent>
        <mc:Choice Requires="wps">
          <w:drawing>
            <wp:anchor distT="0" distB="0" distL="0" distR="0" simplePos="0" relativeHeight="251658240" behindDoc="0" locked="0" layoutInCell="1" allowOverlap="1" wp14:anchorId="78B3181C" wp14:editId="2ABA4CA7">
              <wp:simplePos x="635" y="635"/>
              <wp:positionH relativeFrom="page">
                <wp:align>center</wp:align>
              </wp:positionH>
              <wp:positionV relativeFrom="page">
                <wp:align>top</wp:align>
              </wp:positionV>
              <wp:extent cx="622300" cy="376555"/>
              <wp:effectExtent l="0" t="0" r="6350" b="4445"/>
              <wp:wrapNone/>
              <wp:docPr id="1645020777" name="Text Box 1" descr="OFFICIAL">
                <a:extLst xmlns:a="http://schemas.openxmlformats.org/drawingml/2006/main">
                  <a:ext uri="{FF2B5EF4-FFF2-40B4-BE49-F238E27FC236}">
                    <a16:creationId xmlns:a16="http://schemas.microsoft.com/office/drawing/2014/main" id="{AE28E15E-13C1-416B-AA72-7EE4E2BC704F}"/>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5A130604" w14:textId="26DAAB09"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B3181C" id="_x0000_t202" coordsize="21600,21600" o:spt="202" path="m,l,21600r21600,l21600,xe">
              <v:stroke joinstyle="miter"/>
              <v:path gradientshapeok="t" o:connecttype="rect"/>
            </v:shapetype>
            <v:shape id="Text Box 1" o:spid="_x0000_s1030"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" filled="f" stroked="f">
              <v:textbox style="mso-fit-shape-to-text:t" inset="0,15pt,0,0">
                <w:txbxContent>
                  <w:p w14:paraId="5A130604" w14:textId="26DAAB09" w:rsidR="0078306E" w:rsidRPr="0078306E" w:rsidRDefault="0078306E" w:rsidP="0078306E">
                    <w:pPr>
                      <w:spacing w:after="0"/>
                      <w:rPr>
                        <w:rFonts w:ascii="Aptos" w:eastAsia="Aptos" w:hAnsi="Aptos" w:cs="Aptos"/>
                        <w:noProof/>
                        <w:color w:val="000000"/>
                        <w:sz w:val="24"/>
                        <w:szCs w:val="24"/>
                      </w:rPr>
                    </w:pPr>
                    <w:r w:rsidRPr="0078306E">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F02A5"/>
    <w:multiLevelType w:val="hybridMultilevel"/>
    <w:tmpl w:val="30EE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B7824"/>
    <w:multiLevelType w:val="multilevel"/>
    <w:tmpl w:val="B5145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0312C"/>
    <w:multiLevelType w:val="multilevel"/>
    <w:tmpl w:val="3B86F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C1D6E"/>
    <w:multiLevelType w:val="hybridMultilevel"/>
    <w:tmpl w:val="241001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81AF8"/>
    <w:multiLevelType w:val="hybridMultilevel"/>
    <w:tmpl w:val="D60C1792"/>
    <w:lvl w:ilvl="0" w:tplc="B892701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70200CE2">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A2048"/>
    <w:multiLevelType w:val="hybridMultilevel"/>
    <w:tmpl w:val="77B6F100"/>
    <w:lvl w:ilvl="0" w:tplc="17AEC948">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94F42"/>
    <w:multiLevelType w:val="hybridMultilevel"/>
    <w:tmpl w:val="CDEA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C4EF4"/>
    <w:multiLevelType w:val="hybridMultilevel"/>
    <w:tmpl w:val="8C760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A32C9"/>
    <w:multiLevelType w:val="hybridMultilevel"/>
    <w:tmpl w:val="005E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9237B"/>
    <w:multiLevelType w:val="multilevel"/>
    <w:tmpl w:val="B52A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E24C1B"/>
    <w:multiLevelType w:val="multilevel"/>
    <w:tmpl w:val="F85C6D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AF524DF"/>
    <w:multiLevelType w:val="multilevel"/>
    <w:tmpl w:val="5226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DE6166"/>
    <w:multiLevelType w:val="hybridMultilevel"/>
    <w:tmpl w:val="1C2404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E867BA4"/>
    <w:multiLevelType w:val="hybridMultilevel"/>
    <w:tmpl w:val="2C3A014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90240B"/>
    <w:multiLevelType w:val="multilevel"/>
    <w:tmpl w:val="09D4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56BEE"/>
    <w:multiLevelType w:val="hybridMultilevel"/>
    <w:tmpl w:val="91AA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FF1306"/>
    <w:multiLevelType w:val="hybridMultilevel"/>
    <w:tmpl w:val="2034E8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58032193">
    <w:abstractNumId w:val="8"/>
  </w:num>
  <w:num w:numId="2" w16cid:durableId="1227567442">
    <w:abstractNumId w:val="11"/>
  </w:num>
  <w:num w:numId="3" w16cid:durableId="1231233006">
    <w:abstractNumId w:val="4"/>
  </w:num>
  <w:num w:numId="4" w16cid:durableId="1278022842">
    <w:abstractNumId w:val="2"/>
  </w:num>
  <w:num w:numId="5" w16cid:durableId="1415206479">
    <w:abstractNumId w:val="10"/>
  </w:num>
  <w:num w:numId="6" w16cid:durableId="1483735186">
    <w:abstractNumId w:val="1"/>
  </w:num>
  <w:num w:numId="7" w16cid:durableId="1737163630">
    <w:abstractNumId w:val="6"/>
  </w:num>
  <w:num w:numId="8" w16cid:durableId="1794404827">
    <w:abstractNumId w:val="9"/>
  </w:num>
  <w:num w:numId="9" w16cid:durableId="1831290691">
    <w:abstractNumId w:val="15"/>
  </w:num>
  <w:num w:numId="10" w16cid:durableId="2050959479">
    <w:abstractNumId w:val="3"/>
  </w:num>
  <w:num w:numId="11" w16cid:durableId="389691719">
    <w:abstractNumId w:val="5"/>
  </w:num>
  <w:num w:numId="12" w16cid:durableId="8831740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8008234">
    <w:abstractNumId w:val="14"/>
  </w:num>
  <w:num w:numId="14" w16cid:durableId="978993519">
    <w:abstractNumId w:val="16"/>
  </w:num>
  <w:num w:numId="15" w16cid:durableId="119538934">
    <w:abstractNumId w:val="0"/>
  </w:num>
  <w:num w:numId="16" w16cid:durableId="599609789">
    <w:abstractNumId w:val="13"/>
  </w:num>
  <w:num w:numId="17" w16cid:durableId="3851089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E19"/>
    <w:rsid w:val="0000336D"/>
    <w:rsid w:val="00007453"/>
    <w:rsid w:val="00015FD4"/>
    <w:rsid w:val="000161DB"/>
    <w:rsid w:val="00017C89"/>
    <w:rsid w:val="0002080F"/>
    <w:rsid w:val="000208CA"/>
    <w:rsid w:val="000237B0"/>
    <w:rsid w:val="0002421D"/>
    <w:rsid w:val="00025E23"/>
    <w:rsid w:val="00026A2A"/>
    <w:rsid w:val="0002782A"/>
    <w:rsid w:val="00027CC0"/>
    <w:rsid w:val="00031C47"/>
    <w:rsid w:val="000359B6"/>
    <w:rsid w:val="00042539"/>
    <w:rsid w:val="000429C6"/>
    <w:rsid w:val="00044318"/>
    <w:rsid w:val="00044E6C"/>
    <w:rsid w:val="00045D3E"/>
    <w:rsid w:val="00051F5E"/>
    <w:rsid w:val="0005259D"/>
    <w:rsid w:val="000548FB"/>
    <w:rsid w:val="000614FE"/>
    <w:rsid w:val="00063208"/>
    <w:rsid w:val="000650A2"/>
    <w:rsid w:val="00071E63"/>
    <w:rsid w:val="0007235D"/>
    <w:rsid w:val="000725F0"/>
    <w:rsid w:val="0007397F"/>
    <w:rsid w:val="00080DFA"/>
    <w:rsid w:val="0008121A"/>
    <w:rsid w:val="00086976"/>
    <w:rsid w:val="00092C21"/>
    <w:rsid w:val="00094B2B"/>
    <w:rsid w:val="000A46CE"/>
    <w:rsid w:val="000A5ADA"/>
    <w:rsid w:val="000A7905"/>
    <w:rsid w:val="000B1AE3"/>
    <w:rsid w:val="000B1E2C"/>
    <w:rsid w:val="000B206F"/>
    <w:rsid w:val="000B3537"/>
    <w:rsid w:val="000B7D04"/>
    <w:rsid w:val="000C6460"/>
    <w:rsid w:val="000C685B"/>
    <w:rsid w:val="000C72FF"/>
    <w:rsid w:val="000D0734"/>
    <w:rsid w:val="000D3FDB"/>
    <w:rsid w:val="000D5B32"/>
    <w:rsid w:val="000D6185"/>
    <w:rsid w:val="000D61B3"/>
    <w:rsid w:val="000D6E8C"/>
    <w:rsid w:val="000E0A3F"/>
    <w:rsid w:val="000E26B1"/>
    <w:rsid w:val="000E581C"/>
    <w:rsid w:val="000F1FEC"/>
    <w:rsid w:val="000F4060"/>
    <w:rsid w:val="000F412E"/>
    <w:rsid w:val="000F53F4"/>
    <w:rsid w:val="000F7355"/>
    <w:rsid w:val="000F79D1"/>
    <w:rsid w:val="001007D5"/>
    <w:rsid w:val="0010155F"/>
    <w:rsid w:val="00102965"/>
    <w:rsid w:val="00102F72"/>
    <w:rsid w:val="001032D7"/>
    <w:rsid w:val="00103DF9"/>
    <w:rsid w:val="0010454F"/>
    <w:rsid w:val="001066A0"/>
    <w:rsid w:val="0010790B"/>
    <w:rsid w:val="001104E7"/>
    <w:rsid w:val="001109E5"/>
    <w:rsid w:val="00111328"/>
    <w:rsid w:val="00111F93"/>
    <w:rsid w:val="001120FE"/>
    <w:rsid w:val="00112316"/>
    <w:rsid w:val="00112990"/>
    <w:rsid w:val="00116AAC"/>
    <w:rsid w:val="001171C0"/>
    <w:rsid w:val="0012136C"/>
    <w:rsid w:val="0012197A"/>
    <w:rsid w:val="00122B21"/>
    <w:rsid w:val="00124FF8"/>
    <w:rsid w:val="0013064A"/>
    <w:rsid w:val="00134FBE"/>
    <w:rsid w:val="001459A8"/>
    <w:rsid w:val="00145ADF"/>
    <w:rsid w:val="0014758B"/>
    <w:rsid w:val="00150EEF"/>
    <w:rsid w:val="001518AF"/>
    <w:rsid w:val="00152DB9"/>
    <w:rsid w:val="0015641A"/>
    <w:rsid w:val="00156E9A"/>
    <w:rsid w:val="0015750D"/>
    <w:rsid w:val="001617F0"/>
    <w:rsid w:val="001623F6"/>
    <w:rsid w:val="00162430"/>
    <w:rsid w:val="00163125"/>
    <w:rsid w:val="0016415E"/>
    <w:rsid w:val="00164AFE"/>
    <w:rsid w:val="001664A5"/>
    <w:rsid w:val="00166DDE"/>
    <w:rsid w:val="00167EAF"/>
    <w:rsid w:val="001711C4"/>
    <w:rsid w:val="001716EF"/>
    <w:rsid w:val="00175F6B"/>
    <w:rsid w:val="0017720C"/>
    <w:rsid w:val="00177B4E"/>
    <w:rsid w:val="00177DE9"/>
    <w:rsid w:val="001802DD"/>
    <w:rsid w:val="00183922"/>
    <w:rsid w:val="00183F64"/>
    <w:rsid w:val="001854D6"/>
    <w:rsid w:val="0018578C"/>
    <w:rsid w:val="0019271E"/>
    <w:rsid w:val="001A0B46"/>
    <w:rsid w:val="001A2082"/>
    <w:rsid w:val="001A20D5"/>
    <w:rsid w:val="001A4DD5"/>
    <w:rsid w:val="001A7282"/>
    <w:rsid w:val="001B0FD1"/>
    <w:rsid w:val="001C1167"/>
    <w:rsid w:val="001C2A91"/>
    <w:rsid w:val="001C2D77"/>
    <w:rsid w:val="001C3AFD"/>
    <w:rsid w:val="001C530E"/>
    <w:rsid w:val="001C55F2"/>
    <w:rsid w:val="001C74BC"/>
    <w:rsid w:val="001D0516"/>
    <w:rsid w:val="001D0F20"/>
    <w:rsid w:val="001D4A4B"/>
    <w:rsid w:val="001D5508"/>
    <w:rsid w:val="001D581E"/>
    <w:rsid w:val="001E2394"/>
    <w:rsid w:val="001E2B62"/>
    <w:rsid w:val="001E2DF6"/>
    <w:rsid w:val="001E4F34"/>
    <w:rsid w:val="001F021B"/>
    <w:rsid w:val="001F4FD4"/>
    <w:rsid w:val="001F5018"/>
    <w:rsid w:val="001F51CD"/>
    <w:rsid w:val="001F5678"/>
    <w:rsid w:val="001F57E5"/>
    <w:rsid w:val="001F5D92"/>
    <w:rsid w:val="001F6965"/>
    <w:rsid w:val="00202BCD"/>
    <w:rsid w:val="002037F6"/>
    <w:rsid w:val="002042C4"/>
    <w:rsid w:val="002048C4"/>
    <w:rsid w:val="00204D22"/>
    <w:rsid w:val="00205BCC"/>
    <w:rsid w:val="00206015"/>
    <w:rsid w:val="00206711"/>
    <w:rsid w:val="00206CB0"/>
    <w:rsid w:val="00206D1C"/>
    <w:rsid w:val="00207983"/>
    <w:rsid w:val="002100FD"/>
    <w:rsid w:val="00212674"/>
    <w:rsid w:val="00212ECA"/>
    <w:rsid w:val="0021424A"/>
    <w:rsid w:val="00216EF6"/>
    <w:rsid w:val="002203A1"/>
    <w:rsid w:val="00222281"/>
    <w:rsid w:val="0022374B"/>
    <w:rsid w:val="0022739F"/>
    <w:rsid w:val="002332B3"/>
    <w:rsid w:val="002416C5"/>
    <w:rsid w:val="002421B5"/>
    <w:rsid w:val="00244474"/>
    <w:rsid w:val="00244BCE"/>
    <w:rsid w:val="00245C54"/>
    <w:rsid w:val="002516DA"/>
    <w:rsid w:val="00254094"/>
    <w:rsid w:val="00256E02"/>
    <w:rsid w:val="00262D7F"/>
    <w:rsid w:val="00263253"/>
    <w:rsid w:val="0026492E"/>
    <w:rsid w:val="00270396"/>
    <w:rsid w:val="00277B81"/>
    <w:rsid w:val="002807FA"/>
    <w:rsid w:val="00282F75"/>
    <w:rsid w:val="00286636"/>
    <w:rsid w:val="002921B7"/>
    <w:rsid w:val="00297D3C"/>
    <w:rsid w:val="002A2CA2"/>
    <w:rsid w:val="002B20DB"/>
    <w:rsid w:val="002B5AD7"/>
    <w:rsid w:val="002B64B6"/>
    <w:rsid w:val="002B6DCD"/>
    <w:rsid w:val="002B7AA5"/>
    <w:rsid w:val="002C1B56"/>
    <w:rsid w:val="002C43AF"/>
    <w:rsid w:val="002C74AA"/>
    <w:rsid w:val="002D17AF"/>
    <w:rsid w:val="002D5340"/>
    <w:rsid w:val="002D53C2"/>
    <w:rsid w:val="002D5CFB"/>
    <w:rsid w:val="002D78CE"/>
    <w:rsid w:val="002E139E"/>
    <w:rsid w:val="002E1F53"/>
    <w:rsid w:val="002E462E"/>
    <w:rsid w:val="002F09A6"/>
    <w:rsid w:val="002F33A7"/>
    <w:rsid w:val="00300F90"/>
    <w:rsid w:val="00301B4C"/>
    <w:rsid w:val="003079B9"/>
    <w:rsid w:val="00311D55"/>
    <w:rsid w:val="00311F2B"/>
    <w:rsid w:val="003234D8"/>
    <w:rsid w:val="00324096"/>
    <w:rsid w:val="00325A0A"/>
    <w:rsid w:val="00326D9D"/>
    <w:rsid w:val="00333828"/>
    <w:rsid w:val="003350A4"/>
    <w:rsid w:val="00337128"/>
    <w:rsid w:val="00340B86"/>
    <w:rsid w:val="00343E2B"/>
    <w:rsid w:val="003452D5"/>
    <w:rsid w:val="003458FE"/>
    <w:rsid w:val="00347588"/>
    <w:rsid w:val="00347D5B"/>
    <w:rsid w:val="00350497"/>
    <w:rsid w:val="00350D19"/>
    <w:rsid w:val="00354746"/>
    <w:rsid w:val="0035583A"/>
    <w:rsid w:val="003568E5"/>
    <w:rsid w:val="0035786D"/>
    <w:rsid w:val="0036239F"/>
    <w:rsid w:val="003650B0"/>
    <w:rsid w:val="00366049"/>
    <w:rsid w:val="00373DAB"/>
    <w:rsid w:val="00376E26"/>
    <w:rsid w:val="00380A0A"/>
    <w:rsid w:val="00381C82"/>
    <w:rsid w:val="003825DB"/>
    <w:rsid w:val="00385695"/>
    <w:rsid w:val="00386120"/>
    <w:rsid w:val="00390A7A"/>
    <w:rsid w:val="00391323"/>
    <w:rsid w:val="0039360E"/>
    <w:rsid w:val="00394487"/>
    <w:rsid w:val="0039552F"/>
    <w:rsid w:val="003969F5"/>
    <w:rsid w:val="003A4106"/>
    <w:rsid w:val="003A4FCF"/>
    <w:rsid w:val="003A5BFA"/>
    <w:rsid w:val="003A6EF1"/>
    <w:rsid w:val="003B27E2"/>
    <w:rsid w:val="003B3624"/>
    <w:rsid w:val="003C0AB4"/>
    <w:rsid w:val="003C20AB"/>
    <w:rsid w:val="003C7B09"/>
    <w:rsid w:val="003D2CFE"/>
    <w:rsid w:val="003D4CDA"/>
    <w:rsid w:val="003D6477"/>
    <w:rsid w:val="003D6DD7"/>
    <w:rsid w:val="003E3CF5"/>
    <w:rsid w:val="003E571B"/>
    <w:rsid w:val="003E6426"/>
    <w:rsid w:val="003F0E7A"/>
    <w:rsid w:val="003F1934"/>
    <w:rsid w:val="003F234D"/>
    <w:rsid w:val="003F4C4C"/>
    <w:rsid w:val="003F4CE2"/>
    <w:rsid w:val="0040498E"/>
    <w:rsid w:val="00407996"/>
    <w:rsid w:val="00410B14"/>
    <w:rsid w:val="00410EF4"/>
    <w:rsid w:val="00411358"/>
    <w:rsid w:val="00411716"/>
    <w:rsid w:val="00416C9E"/>
    <w:rsid w:val="00423CC4"/>
    <w:rsid w:val="004264C8"/>
    <w:rsid w:val="00427564"/>
    <w:rsid w:val="004275CD"/>
    <w:rsid w:val="00427F6D"/>
    <w:rsid w:val="00430135"/>
    <w:rsid w:val="00434254"/>
    <w:rsid w:val="00441626"/>
    <w:rsid w:val="00441664"/>
    <w:rsid w:val="004416C0"/>
    <w:rsid w:val="0044518F"/>
    <w:rsid w:val="0044720D"/>
    <w:rsid w:val="00447AC8"/>
    <w:rsid w:val="00452272"/>
    <w:rsid w:val="00453FD4"/>
    <w:rsid w:val="00454E55"/>
    <w:rsid w:val="00455E75"/>
    <w:rsid w:val="004573BF"/>
    <w:rsid w:val="00461005"/>
    <w:rsid w:val="00463D71"/>
    <w:rsid w:val="0046646D"/>
    <w:rsid w:val="00467F86"/>
    <w:rsid w:val="00471983"/>
    <w:rsid w:val="00473043"/>
    <w:rsid w:val="00476F83"/>
    <w:rsid w:val="00481D35"/>
    <w:rsid w:val="0048488D"/>
    <w:rsid w:val="00485822"/>
    <w:rsid w:val="00485ED9"/>
    <w:rsid w:val="00492D0D"/>
    <w:rsid w:val="004935DA"/>
    <w:rsid w:val="0049588C"/>
    <w:rsid w:val="00496BCA"/>
    <w:rsid w:val="004A2364"/>
    <w:rsid w:val="004A6BCD"/>
    <w:rsid w:val="004B28D4"/>
    <w:rsid w:val="004B46DA"/>
    <w:rsid w:val="004B5658"/>
    <w:rsid w:val="004C07EC"/>
    <w:rsid w:val="004C1096"/>
    <w:rsid w:val="004C37C0"/>
    <w:rsid w:val="004C4346"/>
    <w:rsid w:val="004C5383"/>
    <w:rsid w:val="004D0F88"/>
    <w:rsid w:val="004D2DF6"/>
    <w:rsid w:val="004D4E1C"/>
    <w:rsid w:val="004D57E7"/>
    <w:rsid w:val="004E009F"/>
    <w:rsid w:val="004E0345"/>
    <w:rsid w:val="004E35A5"/>
    <w:rsid w:val="004E6E64"/>
    <w:rsid w:val="004E6F06"/>
    <w:rsid w:val="004F1159"/>
    <w:rsid w:val="004F1BE0"/>
    <w:rsid w:val="004F29B5"/>
    <w:rsid w:val="004F4021"/>
    <w:rsid w:val="004F46F9"/>
    <w:rsid w:val="004F70E5"/>
    <w:rsid w:val="004F7332"/>
    <w:rsid w:val="005007FF"/>
    <w:rsid w:val="00501F60"/>
    <w:rsid w:val="00502AB6"/>
    <w:rsid w:val="005034DD"/>
    <w:rsid w:val="0050386F"/>
    <w:rsid w:val="00503D3D"/>
    <w:rsid w:val="00504B80"/>
    <w:rsid w:val="00507BC6"/>
    <w:rsid w:val="00510E05"/>
    <w:rsid w:val="00511D97"/>
    <w:rsid w:val="00513F5B"/>
    <w:rsid w:val="005201C6"/>
    <w:rsid w:val="00520789"/>
    <w:rsid w:val="00520A87"/>
    <w:rsid w:val="005319B3"/>
    <w:rsid w:val="0053302C"/>
    <w:rsid w:val="00534925"/>
    <w:rsid w:val="00536A4F"/>
    <w:rsid w:val="00540428"/>
    <w:rsid w:val="00541747"/>
    <w:rsid w:val="005435CF"/>
    <w:rsid w:val="00543D19"/>
    <w:rsid w:val="005440C4"/>
    <w:rsid w:val="00544F18"/>
    <w:rsid w:val="00546386"/>
    <w:rsid w:val="0054682F"/>
    <w:rsid w:val="00550E05"/>
    <w:rsid w:val="005535E7"/>
    <w:rsid w:val="00560294"/>
    <w:rsid w:val="00560DFA"/>
    <w:rsid w:val="00562BF2"/>
    <w:rsid w:val="0056375A"/>
    <w:rsid w:val="00565C3E"/>
    <w:rsid w:val="005673E5"/>
    <w:rsid w:val="00567528"/>
    <w:rsid w:val="005741AA"/>
    <w:rsid w:val="00577118"/>
    <w:rsid w:val="00577AC2"/>
    <w:rsid w:val="00581CFD"/>
    <w:rsid w:val="005825A8"/>
    <w:rsid w:val="00584597"/>
    <w:rsid w:val="00587C51"/>
    <w:rsid w:val="005903FA"/>
    <w:rsid w:val="00592742"/>
    <w:rsid w:val="00593099"/>
    <w:rsid w:val="00593CB0"/>
    <w:rsid w:val="00596081"/>
    <w:rsid w:val="00596E79"/>
    <w:rsid w:val="00597B38"/>
    <w:rsid w:val="005A1481"/>
    <w:rsid w:val="005A254B"/>
    <w:rsid w:val="005A4E12"/>
    <w:rsid w:val="005A5D47"/>
    <w:rsid w:val="005B1C99"/>
    <w:rsid w:val="005B2E56"/>
    <w:rsid w:val="005B404F"/>
    <w:rsid w:val="005B5794"/>
    <w:rsid w:val="005B6C2B"/>
    <w:rsid w:val="005B6F65"/>
    <w:rsid w:val="005B7465"/>
    <w:rsid w:val="005C1BD8"/>
    <w:rsid w:val="005C2BC7"/>
    <w:rsid w:val="005C3540"/>
    <w:rsid w:val="005C4569"/>
    <w:rsid w:val="005C7073"/>
    <w:rsid w:val="005C7E5D"/>
    <w:rsid w:val="005D134C"/>
    <w:rsid w:val="005D1A1C"/>
    <w:rsid w:val="005D373F"/>
    <w:rsid w:val="005D392A"/>
    <w:rsid w:val="005D4A47"/>
    <w:rsid w:val="005D4D16"/>
    <w:rsid w:val="005D5C88"/>
    <w:rsid w:val="005D5C94"/>
    <w:rsid w:val="005D6560"/>
    <w:rsid w:val="005D6CC0"/>
    <w:rsid w:val="005D6E8D"/>
    <w:rsid w:val="005E3983"/>
    <w:rsid w:val="005E5C6F"/>
    <w:rsid w:val="005E69BE"/>
    <w:rsid w:val="005F1620"/>
    <w:rsid w:val="005F229C"/>
    <w:rsid w:val="005F4155"/>
    <w:rsid w:val="005F46B1"/>
    <w:rsid w:val="005F46D9"/>
    <w:rsid w:val="005F5988"/>
    <w:rsid w:val="00600178"/>
    <w:rsid w:val="00600DB6"/>
    <w:rsid w:val="0060124A"/>
    <w:rsid w:val="006014B9"/>
    <w:rsid w:val="006022F3"/>
    <w:rsid w:val="00602B7A"/>
    <w:rsid w:val="00604650"/>
    <w:rsid w:val="006066F5"/>
    <w:rsid w:val="006105C4"/>
    <w:rsid w:val="00613272"/>
    <w:rsid w:val="00615B55"/>
    <w:rsid w:val="00621DF6"/>
    <w:rsid w:val="0062319C"/>
    <w:rsid w:val="0062616C"/>
    <w:rsid w:val="006276D8"/>
    <w:rsid w:val="00630969"/>
    <w:rsid w:val="00632399"/>
    <w:rsid w:val="006326FA"/>
    <w:rsid w:val="0063509E"/>
    <w:rsid w:val="00636852"/>
    <w:rsid w:val="006447F2"/>
    <w:rsid w:val="006452C5"/>
    <w:rsid w:val="0064574F"/>
    <w:rsid w:val="0064653E"/>
    <w:rsid w:val="006477D1"/>
    <w:rsid w:val="0065026C"/>
    <w:rsid w:val="0065083E"/>
    <w:rsid w:val="00651329"/>
    <w:rsid w:val="00651AC5"/>
    <w:rsid w:val="00652662"/>
    <w:rsid w:val="00653A19"/>
    <w:rsid w:val="00654560"/>
    <w:rsid w:val="00654F92"/>
    <w:rsid w:val="006559E9"/>
    <w:rsid w:val="006561F4"/>
    <w:rsid w:val="0065691D"/>
    <w:rsid w:val="00657D4B"/>
    <w:rsid w:val="0066191A"/>
    <w:rsid w:val="00664417"/>
    <w:rsid w:val="00665433"/>
    <w:rsid w:val="0066645A"/>
    <w:rsid w:val="006671F3"/>
    <w:rsid w:val="00667E8D"/>
    <w:rsid w:val="00670919"/>
    <w:rsid w:val="00670F73"/>
    <w:rsid w:val="00671762"/>
    <w:rsid w:val="00671D2E"/>
    <w:rsid w:val="00672756"/>
    <w:rsid w:val="00672A0E"/>
    <w:rsid w:val="0067453A"/>
    <w:rsid w:val="00675C1F"/>
    <w:rsid w:val="00677690"/>
    <w:rsid w:val="00677D1C"/>
    <w:rsid w:val="006810E0"/>
    <w:rsid w:val="00681898"/>
    <w:rsid w:val="00684BE0"/>
    <w:rsid w:val="006855AA"/>
    <w:rsid w:val="00687E39"/>
    <w:rsid w:val="00692F6A"/>
    <w:rsid w:val="00693525"/>
    <w:rsid w:val="00693635"/>
    <w:rsid w:val="006963F8"/>
    <w:rsid w:val="006A30F9"/>
    <w:rsid w:val="006A73CA"/>
    <w:rsid w:val="006B06AF"/>
    <w:rsid w:val="006B44A7"/>
    <w:rsid w:val="006B4E57"/>
    <w:rsid w:val="006B78B6"/>
    <w:rsid w:val="006C022F"/>
    <w:rsid w:val="006C0F3C"/>
    <w:rsid w:val="006C480D"/>
    <w:rsid w:val="006C4BBD"/>
    <w:rsid w:val="006C5EDB"/>
    <w:rsid w:val="006C7B1B"/>
    <w:rsid w:val="006D2C81"/>
    <w:rsid w:val="006D7A4B"/>
    <w:rsid w:val="006E2253"/>
    <w:rsid w:val="006E414F"/>
    <w:rsid w:val="006E493E"/>
    <w:rsid w:val="006E5CC0"/>
    <w:rsid w:val="006F5F3D"/>
    <w:rsid w:val="006F66CA"/>
    <w:rsid w:val="006F6EF1"/>
    <w:rsid w:val="00701A8B"/>
    <w:rsid w:val="007065F9"/>
    <w:rsid w:val="00712325"/>
    <w:rsid w:val="007130C4"/>
    <w:rsid w:val="00714422"/>
    <w:rsid w:val="0071480D"/>
    <w:rsid w:val="00714AB2"/>
    <w:rsid w:val="0071583D"/>
    <w:rsid w:val="0072031C"/>
    <w:rsid w:val="00721A58"/>
    <w:rsid w:val="00721C76"/>
    <w:rsid w:val="0072526E"/>
    <w:rsid w:val="00735288"/>
    <w:rsid w:val="00740AC8"/>
    <w:rsid w:val="007419ED"/>
    <w:rsid w:val="0074413A"/>
    <w:rsid w:val="00744698"/>
    <w:rsid w:val="00746E12"/>
    <w:rsid w:val="00747B77"/>
    <w:rsid w:val="00747F32"/>
    <w:rsid w:val="00750993"/>
    <w:rsid w:val="00750C13"/>
    <w:rsid w:val="00750EE0"/>
    <w:rsid w:val="0075233A"/>
    <w:rsid w:val="00752C6F"/>
    <w:rsid w:val="00754085"/>
    <w:rsid w:val="00755395"/>
    <w:rsid w:val="00755F25"/>
    <w:rsid w:val="0076018B"/>
    <w:rsid w:val="007620A8"/>
    <w:rsid w:val="007623A9"/>
    <w:rsid w:val="007633EE"/>
    <w:rsid w:val="007634B3"/>
    <w:rsid w:val="00764440"/>
    <w:rsid w:val="007651D2"/>
    <w:rsid w:val="007658DE"/>
    <w:rsid w:val="0077214D"/>
    <w:rsid w:val="00773FC5"/>
    <w:rsid w:val="007750D7"/>
    <w:rsid w:val="0077696E"/>
    <w:rsid w:val="0078082C"/>
    <w:rsid w:val="00781AA5"/>
    <w:rsid w:val="00782BFE"/>
    <w:rsid w:val="0078306E"/>
    <w:rsid w:val="0078394A"/>
    <w:rsid w:val="0078678F"/>
    <w:rsid w:val="00786D8B"/>
    <w:rsid w:val="00787C24"/>
    <w:rsid w:val="007921DF"/>
    <w:rsid w:val="00797901"/>
    <w:rsid w:val="007A1153"/>
    <w:rsid w:val="007A1204"/>
    <w:rsid w:val="007A30C5"/>
    <w:rsid w:val="007A3C7D"/>
    <w:rsid w:val="007A5BAA"/>
    <w:rsid w:val="007A6D6F"/>
    <w:rsid w:val="007A7EA7"/>
    <w:rsid w:val="007B1E70"/>
    <w:rsid w:val="007B33EC"/>
    <w:rsid w:val="007B5CDF"/>
    <w:rsid w:val="007B5D0A"/>
    <w:rsid w:val="007B704B"/>
    <w:rsid w:val="007B7453"/>
    <w:rsid w:val="007C03FC"/>
    <w:rsid w:val="007D1188"/>
    <w:rsid w:val="007D2325"/>
    <w:rsid w:val="007D24F6"/>
    <w:rsid w:val="007D2EF0"/>
    <w:rsid w:val="007D335F"/>
    <w:rsid w:val="007D5652"/>
    <w:rsid w:val="007E03FF"/>
    <w:rsid w:val="007E08F0"/>
    <w:rsid w:val="007E0C92"/>
    <w:rsid w:val="007E66DD"/>
    <w:rsid w:val="007E67D5"/>
    <w:rsid w:val="007E7439"/>
    <w:rsid w:val="007F0147"/>
    <w:rsid w:val="007F13D6"/>
    <w:rsid w:val="007F3378"/>
    <w:rsid w:val="007F46D9"/>
    <w:rsid w:val="007F565F"/>
    <w:rsid w:val="007F7962"/>
    <w:rsid w:val="008051AF"/>
    <w:rsid w:val="00806416"/>
    <w:rsid w:val="00807BF8"/>
    <w:rsid w:val="00814154"/>
    <w:rsid w:val="0081419B"/>
    <w:rsid w:val="00815C38"/>
    <w:rsid w:val="008166FA"/>
    <w:rsid w:val="00816F9B"/>
    <w:rsid w:val="0082075B"/>
    <w:rsid w:val="0082247D"/>
    <w:rsid w:val="00822B7E"/>
    <w:rsid w:val="00824026"/>
    <w:rsid w:val="00825474"/>
    <w:rsid w:val="00826E28"/>
    <w:rsid w:val="008314D1"/>
    <w:rsid w:val="008315DB"/>
    <w:rsid w:val="00831D46"/>
    <w:rsid w:val="008325D1"/>
    <w:rsid w:val="008329E1"/>
    <w:rsid w:val="008341AC"/>
    <w:rsid w:val="00837419"/>
    <w:rsid w:val="00842CB3"/>
    <w:rsid w:val="00843601"/>
    <w:rsid w:val="00846F98"/>
    <w:rsid w:val="008473CE"/>
    <w:rsid w:val="008476B2"/>
    <w:rsid w:val="00852AB5"/>
    <w:rsid w:val="008564FB"/>
    <w:rsid w:val="00861450"/>
    <w:rsid w:val="00862146"/>
    <w:rsid w:val="00871424"/>
    <w:rsid w:val="00872F8F"/>
    <w:rsid w:val="0088529F"/>
    <w:rsid w:val="00885F33"/>
    <w:rsid w:val="00890369"/>
    <w:rsid w:val="0089112D"/>
    <w:rsid w:val="008911DE"/>
    <w:rsid w:val="00891757"/>
    <w:rsid w:val="00894B2B"/>
    <w:rsid w:val="008963A1"/>
    <w:rsid w:val="008A00A8"/>
    <w:rsid w:val="008A0DD7"/>
    <w:rsid w:val="008A1226"/>
    <w:rsid w:val="008A12C5"/>
    <w:rsid w:val="008A27DD"/>
    <w:rsid w:val="008A2B37"/>
    <w:rsid w:val="008A2E0F"/>
    <w:rsid w:val="008A61B6"/>
    <w:rsid w:val="008A6D11"/>
    <w:rsid w:val="008B12F7"/>
    <w:rsid w:val="008B1305"/>
    <w:rsid w:val="008B2C60"/>
    <w:rsid w:val="008B2F47"/>
    <w:rsid w:val="008B3AE3"/>
    <w:rsid w:val="008B42BC"/>
    <w:rsid w:val="008B4680"/>
    <w:rsid w:val="008B47A6"/>
    <w:rsid w:val="008C0D53"/>
    <w:rsid w:val="008C10E0"/>
    <w:rsid w:val="008C151C"/>
    <w:rsid w:val="008C52FA"/>
    <w:rsid w:val="008D373F"/>
    <w:rsid w:val="008D5119"/>
    <w:rsid w:val="008D56ED"/>
    <w:rsid w:val="008D61E7"/>
    <w:rsid w:val="008E07B3"/>
    <w:rsid w:val="008E1FD5"/>
    <w:rsid w:val="008E2654"/>
    <w:rsid w:val="008E5B5C"/>
    <w:rsid w:val="008E7FF4"/>
    <w:rsid w:val="008F2839"/>
    <w:rsid w:val="008F2C3E"/>
    <w:rsid w:val="008F3CB8"/>
    <w:rsid w:val="008F61E5"/>
    <w:rsid w:val="008F71FA"/>
    <w:rsid w:val="008F765A"/>
    <w:rsid w:val="00903254"/>
    <w:rsid w:val="0090565F"/>
    <w:rsid w:val="009107D5"/>
    <w:rsid w:val="00914363"/>
    <w:rsid w:val="009150EE"/>
    <w:rsid w:val="00915760"/>
    <w:rsid w:val="009173A1"/>
    <w:rsid w:val="00917639"/>
    <w:rsid w:val="00917C94"/>
    <w:rsid w:val="009236ED"/>
    <w:rsid w:val="00924F39"/>
    <w:rsid w:val="00925787"/>
    <w:rsid w:val="00926549"/>
    <w:rsid w:val="009302D3"/>
    <w:rsid w:val="009320BE"/>
    <w:rsid w:val="00932717"/>
    <w:rsid w:val="00937E91"/>
    <w:rsid w:val="00943A8E"/>
    <w:rsid w:val="00947B54"/>
    <w:rsid w:val="00952C7B"/>
    <w:rsid w:val="0096046D"/>
    <w:rsid w:val="00963243"/>
    <w:rsid w:val="0096596A"/>
    <w:rsid w:val="0097001B"/>
    <w:rsid w:val="00971EDC"/>
    <w:rsid w:val="00972708"/>
    <w:rsid w:val="00972972"/>
    <w:rsid w:val="00974D99"/>
    <w:rsid w:val="0097517B"/>
    <w:rsid w:val="0097632D"/>
    <w:rsid w:val="009812D8"/>
    <w:rsid w:val="009849CB"/>
    <w:rsid w:val="00990F0E"/>
    <w:rsid w:val="00991B75"/>
    <w:rsid w:val="009960B3"/>
    <w:rsid w:val="00997226"/>
    <w:rsid w:val="009A2940"/>
    <w:rsid w:val="009A2D1D"/>
    <w:rsid w:val="009A442C"/>
    <w:rsid w:val="009A4885"/>
    <w:rsid w:val="009B0D0A"/>
    <w:rsid w:val="009B16FF"/>
    <w:rsid w:val="009B3C84"/>
    <w:rsid w:val="009B5D32"/>
    <w:rsid w:val="009B6862"/>
    <w:rsid w:val="009B749B"/>
    <w:rsid w:val="009B7666"/>
    <w:rsid w:val="009C0BC2"/>
    <w:rsid w:val="009D1591"/>
    <w:rsid w:val="009D1BFA"/>
    <w:rsid w:val="009E12AE"/>
    <w:rsid w:val="009E46C9"/>
    <w:rsid w:val="009F2480"/>
    <w:rsid w:val="009F2F42"/>
    <w:rsid w:val="009F47C9"/>
    <w:rsid w:val="009F68ED"/>
    <w:rsid w:val="009F6DD3"/>
    <w:rsid w:val="009F7A94"/>
    <w:rsid w:val="00A02E04"/>
    <w:rsid w:val="00A0309E"/>
    <w:rsid w:val="00A0456A"/>
    <w:rsid w:val="00A04710"/>
    <w:rsid w:val="00A05FD4"/>
    <w:rsid w:val="00A067E3"/>
    <w:rsid w:val="00A07206"/>
    <w:rsid w:val="00A10059"/>
    <w:rsid w:val="00A126B8"/>
    <w:rsid w:val="00A1621C"/>
    <w:rsid w:val="00A1623F"/>
    <w:rsid w:val="00A1761C"/>
    <w:rsid w:val="00A227A4"/>
    <w:rsid w:val="00A238C3"/>
    <w:rsid w:val="00A273B8"/>
    <w:rsid w:val="00A311D1"/>
    <w:rsid w:val="00A325DA"/>
    <w:rsid w:val="00A35304"/>
    <w:rsid w:val="00A37CC8"/>
    <w:rsid w:val="00A41CA9"/>
    <w:rsid w:val="00A43C0C"/>
    <w:rsid w:val="00A444FF"/>
    <w:rsid w:val="00A45892"/>
    <w:rsid w:val="00A46E6B"/>
    <w:rsid w:val="00A50719"/>
    <w:rsid w:val="00A515E1"/>
    <w:rsid w:val="00A539EB"/>
    <w:rsid w:val="00A5429C"/>
    <w:rsid w:val="00A54DFC"/>
    <w:rsid w:val="00A610FE"/>
    <w:rsid w:val="00A61844"/>
    <w:rsid w:val="00A620DC"/>
    <w:rsid w:val="00A638F3"/>
    <w:rsid w:val="00A63CE5"/>
    <w:rsid w:val="00A70606"/>
    <w:rsid w:val="00A71116"/>
    <w:rsid w:val="00A72EF7"/>
    <w:rsid w:val="00A7686C"/>
    <w:rsid w:val="00A810E1"/>
    <w:rsid w:val="00A826E5"/>
    <w:rsid w:val="00A86E9D"/>
    <w:rsid w:val="00A87847"/>
    <w:rsid w:val="00A90A81"/>
    <w:rsid w:val="00A913DF"/>
    <w:rsid w:val="00A918E8"/>
    <w:rsid w:val="00A92896"/>
    <w:rsid w:val="00A92E50"/>
    <w:rsid w:val="00AA10EB"/>
    <w:rsid w:val="00AA1DE7"/>
    <w:rsid w:val="00AB2BC5"/>
    <w:rsid w:val="00AB2F00"/>
    <w:rsid w:val="00AB5406"/>
    <w:rsid w:val="00AB7365"/>
    <w:rsid w:val="00AC0D60"/>
    <w:rsid w:val="00AC180B"/>
    <w:rsid w:val="00AC1E19"/>
    <w:rsid w:val="00AC3CC0"/>
    <w:rsid w:val="00AC5549"/>
    <w:rsid w:val="00AC6BA1"/>
    <w:rsid w:val="00AD149A"/>
    <w:rsid w:val="00AD2455"/>
    <w:rsid w:val="00AD343C"/>
    <w:rsid w:val="00AD3ED5"/>
    <w:rsid w:val="00AD79A8"/>
    <w:rsid w:val="00AE147D"/>
    <w:rsid w:val="00AE2D7D"/>
    <w:rsid w:val="00AE3221"/>
    <w:rsid w:val="00AE3237"/>
    <w:rsid w:val="00AE5B55"/>
    <w:rsid w:val="00AF1123"/>
    <w:rsid w:val="00AF1845"/>
    <w:rsid w:val="00AF2E54"/>
    <w:rsid w:val="00AF3C8D"/>
    <w:rsid w:val="00AF4FA2"/>
    <w:rsid w:val="00B0207B"/>
    <w:rsid w:val="00B03AA3"/>
    <w:rsid w:val="00B04757"/>
    <w:rsid w:val="00B10B3E"/>
    <w:rsid w:val="00B12BD6"/>
    <w:rsid w:val="00B133DA"/>
    <w:rsid w:val="00B13906"/>
    <w:rsid w:val="00B15BCD"/>
    <w:rsid w:val="00B24A7A"/>
    <w:rsid w:val="00B346B9"/>
    <w:rsid w:val="00B35E9A"/>
    <w:rsid w:val="00B36F45"/>
    <w:rsid w:val="00B41505"/>
    <w:rsid w:val="00B46F6C"/>
    <w:rsid w:val="00B532BF"/>
    <w:rsid w:val="00B53FEF"/>
    <w:rsid w:val="00B551F9"/>
    <w:rsid w:val="00B6733D"/>
    <w:rsid w:val="00B703AA"/>
    <w:rsid w:val="00B72F5A"/>
    <w:rsid w:val="00B779BA"/>
    <w:rsid w:val="00B82D36"/>
    <w:rsid w:val="00B85AB4"/>
    <w:rsid w:val="00B85FBD"/>
    <w:rsid w:val="00B8652A"/>
    <w:rsid w:val="00B91AC4"/>
    <w:rsid w:val="00B938FF"/>
    <w:rsid w:val="00B955EA"/>
    <w:rsid w:val="00BA043B"/>
    <w:rsid w:val="00BA460E"/>
    <w:rsid w:val="00BA5C4D"/>
    <w:rsid w:val="00BB058F"/>
    <w:rsid w:val="00BB1667"/>
    <w:rsid w:val="00BB58E8"/>
    <w:rsid w:val="00BB652A"/>
    <w:rsid w:val="00BB684C"/>
    <w:rsid w:val="00BB764F"/>
    <w:rsid w:val="00BB7C0C"/>
    <w:rsid w:val="00BC2813"/>
    <w:rsid w:val="00BC35E1"/>
    <w:rsid w:val="00BC4AFD"/>
    <w:rsid w:val="00BC5821"/>
    <w:rsid w:val="00BC6F8C"/>
    <w:rsid w:val="00BC751B"/>
    <w:rsid w:val="00BD2F9A"/>
    <w:rsid w:val="00BD47CE"/>
    <w:rsid w:val="00BD49D7"/>
    <w:rsid w:val="00BD527B"/>
    <w:rsid w:val="00BD642B"/>
    <w:rsid w:val="00BE189A"/>
    <w:rsid w:val="00BE6781"/>
    <w:rsid w:val="00BE6963"/>
    <w:rsid w:val="00BF3222"/>
    <w:rsid w:val="00BF3843"/>
    <w:rsid w:val="00BF3F53"/>
    <w:rsid w:val="00BF412A"/>
    <w:rsid w:val="00BF5244"/>
    <w:rsid w:val="00BF6EB0"/>
    <w:rsid w:val="00C0378C"/>
    <w:rsid w:val="00C037F8"/>
    <w:rsid w:val="00C0541A"/>
    <w:rsid w:val="00C07381"/>
    <w:rsid w:val="00C07784"/>
    <w:rsid w:val="00C1068C"/>
    <w:rsid w:val="00C16F14"/>
    <w:rsid w:val="00C22621"/>
    <w:rsid w:val="00C23EA4"/>
    <w:rsid w:val="00C24D97"/>
    <w:rsid w:val="00C267C3"/>
    <w:rsid w:val="00C27AF6"/>
    <w:rsid w:val="00C27C00"/>
    <w:rsid w:val="00C31454"/>
    <w:rsid w:val="00C31A66"/>
    <w:rsid w:val="00C31C4E"/>
    <w:rsid w:val="00C32274"/>
    <w:rsid w:val="00C3401B"/>
    <w:rsid w:val="00C34148"/>
    <w:rsid w:val="00C35612"/>
    <w:rsid w:val="00C3646E"/>
    <w:rsid w:val="00C366AC"/>
    <w:rsid w:val="00C36F9E"/>
    <w:rsid w:val="00C400F2"/>
    <w:rsid w:val="00C40891"/>
    <w:rsid w:val="00C41A17"/>
    <w:rsid w:val="00C424FD"/>
    <w:rsid w:val="00C44E75"/>
    <w:rsid w:val="00C4557E"/>
    <w:rsid w:val="00C515F0"/>
    <w:rsid w:val="00C53230"/>
    <w:rsid w:val="00C542E7"/>
    <w:rsid w:val="00C5607E"/>
    <w:rsid w:val="00C57453"/>
    <w:rsid w:val="00C6001A"/>
    <w:rsid w:val="00C60522"/>
    <w:rsid w:val="00C60928"/>
    <w:rsid w:val="00C60B94"/>
    <w:rsid w:val="00C6314C"/>
    <w:rsid w:val="00C63653"/>
    <w:rsid w:val="00C640DA"/>
    <w:rsid w:val="00C7093D"/>
    <w:rsid w:val="00C70BDA"/>
    <w:rsid w:val="00C71314"/>
    <w:rsid w:val="00C71E8A"/>
    <w:rsid w:val="00C72ECF"/>
    <w:rsid w:val="00C734BD"/>
    <w:rsid w:val="00C75783"/>
    <w:rsid w:val="00C8088E"/>
    <w:rsid w:val="00C8593E"/>
    <w:rsid w:val="00C8745A"/>
    <w:rsid w:val="00C875D4"/>
    <w:rsid w:val="00C9127A"/>
    <w:rsid w:val="00C9261D"/>
    <w:rsid w:val="00C93040"/>
    <w:rsid w:val="00C9436D"/>
    <w:rsid w:val="00C956EB"/>
    <w:rsid w:val="00C957E5"/>
    <w:rsid w:val="00C9720B"/>
    <w:rsid w:val="00C97E7D"/>
    <w:rsid w:val="00CA1102"/>
    <w:rsid w:val="00CA1F3A"/>
    <w:rsid w:val="00CA2DA2"/>
    <w:rsid w:val="00CA3A2B"/>
    <w:rsid w:val="00CA4F68"/>
    <w:rsid w:val="00CA7F8B"/>
    <w:rsid w:val="00CB3392"/>
    <w:rsid w:val="00CB3CEE"/>
    <w:rsid w:val="00CB5D79"/>
    <w:rsid w:val="00CC54FC"/>
    <w:rsid w:val="00CD05DC"/>
    <w:rsid w:val="00CD39C2"/>
    <w:rsid w:val="00CD42C1"/>
    <w:rsid w:val="00CD724E"/>
    <w:rsid w:val="00CD7AC0"/>
    <w:rsid w:val="00CE0D22"/>
    <w:rsid w:val="00CE1094"/>
    <w:rsid w:val="00CE2098"/>
    <w:rsid w:val="00CF240A"/>
    <w:rsid w:val="00CF454F"/>
    <w:rsid w:val="00CF4C77"/>
    <w:rsid w:val="00CF6937"/>
    <w:rsid w:val="00CF78BE"/>
    <w:rsid w:val="00D03AEA"/>
    <w:rsid w:val="00D03E3D"/>
    <w:rsid w:val="00D11A68"/>
    <w:rsid w:val="00D12722"/>
    <w:rsid w:val="00D14774"/>
    <w:rsid w:val="00D200F9"/>
    <w:rsid w:val="00D21888"/>
    <w:rsid w:val="00D21C57"/>
    <w:rsid w:val="00D2317D"/>
    <w:rsid w:val="00D24E9C"/>
    <w:rsid w:val="00D2714C"/>
    <w:rsid w:val="00D33D91"/>
    <w:rsid w:val="00D34890"/>
    <w:rsid w:val="00D35397"/>
    <w:rsid w:val="00D35806"/>
    <w:rsid w:val="00D3627D"/>
    <w:rsid w:val="00D36395"/>
    <w:rsid w:val="00D36A3D"/>
    <w:rsid w:val="00D3749A"/>
    <w:rsid w:val="00D4125B"/>
    <w:rsid w:val="00D4370E"/>
    <w:rsid w:val="00D46F23"/>
    <w:rsid w:val="00D5097F"/>
    <w:rsid w:val="00D51046"/>
    <w:rsid w:val="00D51FDA"/>
    <w:rsid w:val="00D52673"/>
    <w:rsid w:val="00D5499D"/>
    <w:rsid w:val="00D55C29"/>
    <w:rsid w:val="00D56035"/>
    <w:rsid w:val="00D566D3"/>
    <w:rsid w:val="00D56EC8"/>
    <w:rsid w:val="00D610D9"/>
    <w:rsid w:val="00D61BAD"/>
    <w:rsid w:val="00D63D34"/>
    <w:rsid w:val="00D64996"/>
    <w:rsid w:val="00D652C0"/>
    <w:rsid w:val="00D6681B"/>
    <w:rsid w:val="00D6768D"/>
    <w:rsid w:val="00D717D2"/>
    <w:rsid w:val="00D71C34"/>
    <w:rsid w:val="00D75B89"/>
    <w:rsid w:val="00D77216"/>
    <w:rsid w:val="00D773B6"/>
    <w:rsid w:val="00D84052"/>
    <w:rsid w:val="00D866A0"/>
    <w:rsid w:val="00D94E49"/>
    <w:rsid w:val="00D95FEE"/>
    <w:rsid w:val="00DA0BF0"/>
    <w:rsid w:val="00DA2026"/>
    <w:rsid w:val="00DA418A"/>
    <w:rsid w:val="00DA72C5"/>
    <w:rsid w:val="00DA7522"/>
    <w:rsid w:val="00DB1422"/>
    <w:rsid w:val="00DB24CA"/>
    <w:rsid w:val="00DB39DA"/>
    <w:rsid w:val="00DB3A8D"/>
    <w:rsid w:val="00DB4785"/>
    <w:rsid w:val="00DB770C"/>
    <w:rsid w:val="00DC0043"/>
    <w:rsid w:val="00DC0260"/>
    <w:rsid w:val="00DC12A7"/>
    <w:rsid w:val="00DC1587"/>
    <w:rsid w:val="00DC1BE8"/>
    <w:rsid w:val="00DC1E4F"/>
    <w:rsid w:val="00DC21F3"/>
    <w:rsid w:val="00DC26FD"/>
    <w:rsid w:val="00DC4123"/>
    <w:rsid w:val="00DD0729"/>
    <w:rsid w:val="00DD0912"/>
    <w:rsid w:val="00DD2115"/>
    <w:rsid w:val="00DD3247"/>
    <w:rsid w:val="00DE2536"/>
    <w:rsid w:val="00DE2B8D"/>
    <w:rsid w:val="00DE3E62"/>
    <w:rsid w:val="00DE42F3"/>
    <w:rsid w:val="00DE5DFE"/>
    <w:rsid w:val="00DF14E0"/>
    <w:rsid w:val="00DF181F"/>
    <w:rsid w:val="00DF1B38"/>
    <w:rsid w:val="00DF2BC6"/>
    <w:rsid w:val="00DF3692"/>
    <w:rsid w:val="00DF3789"/>
    <w:rsid w:val="00DF5468"/>
    <w:rsid w:val="00DF76BD"/>
    <w:rsid w:val="00E00791"/>
    <w:rsid w:val="00E00A73"/>
    <w:rsid w:val="00E02A96"/>
    <w:rsid w:val="00E02C46"/>
    <w:rsid w:val="00E050BF"/>
    <w:rsid w:val="00E05F4D"/>
    <w:rsid w:val="00E07FBA"/>
    <w:rsid w:val="00E10842"/>
    <w:rsid w:val="00E10872"/>
    <w:rsid w:val="00E22988"/>
    <w:rsid w:val="00E239C2"/>
    <w:rsid w:val="00E274E9"/>
    <w:rsid w:val="00E30881"/>
    <w:rsid w:val="00E309FF"/>
    <w:rsid w:val="00E318B5"/>
    <w:rsid w:val="00E34E12"/>
    <w:rsid w:val="00E3735E"/>
    <w:rsid w:val="00E4150D"/>
    <w:rsid w:val="00E41E0F"/>
    <w:rsid w:val="00E427A2"/>
    <w:rsid w:val="00E42D5E"/>
    <w:rsid w:val="00E43318"/>
    <w:rsid w:val="00E4537A"/>
    <w:rsid w:val="00E45AFA"/>
    <w:rsid w:val="00E4743C"/>
    <w:rsid w:val="00E50F5D"/>
    <w:rsid w:val="00E53325"/>
    <w:rsid w:val="00E53FBD"/>
    <w:rsid w:val="00E624B9"/>
    <w:rsid w:val="00E64FD1"/>
    <w:rsid w:val="00E65E6E"/>
    <w:rsid w:val="00E71610"/>
    <w:rsid w:val="00E730C3"/>
    <w:rsid w:val="00E77DBD"/>
    <w:rsid w:val="00E86E67"/>
    <w:rsid w:val="00E9489F"/>
    <w:rsid w:val="00E955E3"/>
    <w:rsid w:val="00E95A11"/>
    <w:rsid w:val="00EA2DF6"/>
    <w:rsid w:val="00EA4755"/>
    <w:rsid w:val="00EA4CF5"/>
    <w:rsid w:val="00EB09F3"/>
    <w:rsid w:val="00EB1A9E"/>
    <w:rsid w:val="00EB2B01"/>
    <w:rsid w:val="00EB30BC"/>
    <w:rsid w:val="00EB38AE"/>
    <w:rsid w:val="00EB7C3E"/>
    <w:rsid w:val="00EC1557"/>
    <w:rsid w:val="00EC4B69"/>
    <w:rsid w:val="00EC515C"/>
    <w:rsid w:val="00ED0ACB"/>
    <w:rsid w:val="00ED20B7"/>
    <w:rsid w:val="00ED2354"/>
    <w:rsid w:val="00ED2921"/>
    <w:rsid w:val="00ED7F0B"/>
    <w:rsid w:val="00EE209A"/>
    <w:rsid w:val="00EE2687"/>
    <w:rsid w:val="00EE2EA7"/>
    <w:rsid w:val="00EE5692"/>
    <w:rsid w:val="00EF2F0E"/>
    <w:rsid w:val="00EF40E6"/>
    <w:rsid w:val="00EF5EFD"/>
    <w:rsid w:val="00EF639A"/>
    <w:rsid w:val="00EF7A3A"/>
    <w:rsid w:val="00F01B4A"/>
    <w:rsid w:val="00F03144"/>
    <w:rsid w:val="00F0559A"/>
    <w:rsid w:val="00F116D3"/>
    <w:rsid w:val="00F13CB7"/>
    <w:rsid w:val="00F14DA7"/>
    <w:rsid w:val="00F17A1B"/>
    <w:rsid w:val="00F20B3D"/>
    <w:rsid w:val="00F23311"/>
    <w:rsid w:val="00F23B2C"/>
    <w:rsid w:val="00F23F73"/>
    <w:rsid w:val="00F31D72"/>
    <w:rsid w:val="00F4186A"/>
    <w:rsid w:val="00F41CEB"/>
    <w:rsid w:val="00F43366"/>
    <w:rsid w:val="00F4342F"/>
    <w:rsid w:val="00F44DD7"/>
    <w:rsid w:val="00F461FC"/>
    <w:rsid w:val="00F478C4"/>
    <w:rsid w:val="00F52DD4"/>
    <w:rsid w:val="00F54EF3"/>
    <w:rsid w:val="00F57E0A"/>
    <w:rsid w:val="00F61080"/>
    <w:rsid w:val="00F6281A"/>
    <w:rsid w:val="00F63757"/>
    <w:rsid w:val="00F6512D"/>
    <w:rsid w:val="00F67C62"/>
    <w:rsid w:val="00F71721"/>
    <w:rsid w:val="00F71B28"/>
    <w:rsid w:val="00F72310"/>
    <w:rsid w:val="00F85B20"/>
    <w:rsid w:val="00F8744E"/>
    <w:rsid w:val="00F87469"/>
    <w:rsid w:val="00F87936"/>
    <w:rsid w:val="00F900DC"/>
    <w:rsid w:val="00F97916"/>
    <w:rsid w:val="00FA10AE"/>
    <w:rsid w:val="00FA5B25"/>
    <w:rsid w:val="00FB3EDD"/>
    <w:rsid w:val="00FB4DD3"/>
    <w:rsid w:val="00FC485B"/>
    <w:rsid w:val="00FD3FA4"/>
    <w:rsid w:val="00FD4EAE"/>
    <w:rsid w:val="00FD6711"/>
    <w:rsid w:val="00FE0813"/>
    <w:rsid w:val="00FE0912"/>
    <w:rsid w:val="00FE3F0D"/>
    <w:rsid w:val="00FE4031"/>
    <w:rsid w:val="00FE4819"/>
    <w:rsid w:val="00FF532F"/>
    <w:rsid w:val="00FF7074"/>
    <w:rsid w:val="00FF78C3"/>
    <w:rsid w:val="00FF7CA2"/>
    <w:rsid w:val="012B1D7A"/>
    <w:rsid w:val="01443B16"/>
    <w:rsid w:val="0162CD91"/>
    <w:rsid w:val="016EE534"/>
    <w:rsid w:val="022510F2"/>
    <w:rsid w:val="02415669"/>
    <w:rsid w:val="02C57252"/>
    <w:rsid w:val="039D34C6"/>
    <w:rsid w:val="03CAEAA5"/>
    <w:rsid w:val="0783261E"/>
    <w:rsid w:val="0789089E"/>
    <w:rsid w:val="079463BE"/>
    <w:rsid w:val="09DBFE60"/>
    <w:rsid w:val="0A38099C"/>
    <w:rsid w:val="0A588AEC"/>
    <w:rsid w:val="0AADC91A"/>
    <w:rsid w:val="0AEF9DFF"/>
    <w:rsid w:val="0AFBE8E2"/>
    <w:rsid w:val="0B1840CC"/>
    <w:rsid w:val="0BAFC5B3"/>
    <w:rsid w:val="0BF6429A"/>
    <w:rsid w:val="0C696B70"/>
    <w:rsid w:val="0D01B791"/>
    <w:rsid w:val="0D728CA9"/>
    <w:rsid w:val="0DC49CCE"/>
    <w:rsid w:val="0FE7B169"/>
    <w:rsid w:val="1026BB10"/>
    <w:rsid w:val="115510CF"/>
    <w:rsid w:val="11967F6E"/>
    <w:rsid w:val="11C7BCF7"/>
    <w:rsid w:val="1338940F"/>
    <w:rsid w:val="140C0DB2"/>
    <w:rsid w:val="14C9B318"/>
    <w:rsid w:val="14E4264D"/>
    <w:rsid w:val="1508901C"/>
    <w:rsid w:val="1600BB8D"/>
    <w:rsid w:val="16CE865B"/>
    <w:rsid w:val="16E3559A"/>
    <w:rsid w:val="196E8E0B"/>
    <w:rsid w:val="19C4B604"/>
    <w:rsid w:val="19E94D6B"/>
    <w:rsid w:val="1A24FABB"/>
    <w:rsid w:val="1B4B53DE"/>
    <w:rsid w:val="1CA4D39B"/>
    <w:rsid w:val="1E1A0000"/>
    <w:rsid w:val="1E2BD747"/>
    <w:rsid w:val="1E2CB42D"/>
    <w:rsid w:val="1F742D90"/>
    <w:rsid w:val="1FFBB663"/>
    <w:rsid w:val="20680F6E"/>
    <w:rsid w:val="2078FCC6"/>
    <w:rsid w:val="220E158E"/>
    <w:rsid w:val="221580C0"/>
    <w:rsid w:val="23052E0E"/>
    <w:rsid w:val="23A3C263"/>
    <w:rsid w:val="2462FCFB"/>
    <w:rsid w:val="253DEA4B"/>
    <w:rsid w:val="25FA29F0"/>
    <w:rsid w:val="25FF865D"/>
    <w:rsid w:val="287B6D9D"/>
    <w:rsid w:val="288B5510"/>
    <w:rsid w:val="28AE2C60"/>
    <w:rsid w:val="2A1A6F53"/>
    <w:rsid w:val="2AC79F19"/>
    <w:rsid w:val="2B25077C"/>
    <w:rsid w:val="2BC366E3"/>
    <w:rsid w:val="2BFED409"/>
    <w:rsid w:val="2D3690C8"/>
    <w:rsid w:val="2E8964E3"/>
    <w:rsid w:val="2EE75A14"/>
    <w:rsid w:val="3006A9B6"/>
    <w:rsid w:val="30BED62F"/>
    <w:rsid w:val="3205F967"/>
    <w:rsid w:val="322246BB"/>
    <w:rsid w:val="33CE4C08"/>
    <w:rsid w:val="34371359"/>
    <w:rsid w:val="345FEC20"/>
    <w:rsid w:val="352B0010"/>
    <w:rsid w:val="3600F219"/>
    <w:rsid w:val="398DC87E"/>
    <w:rsid w:val="39D11348"/>
    <w:rsid w:val="3B674F4B"/>
    <w:rsid w:val="3CDFDBF9"/>
    <w:rsid w:val="3CE518AA"/>
    <w:rsid w:val="3D2DE0FC"/>
    <w:rsid w:val="3E9505D8"/>
    <w:rsid w:val="3EF920E0"/>
    <w:rsid w:val="40B0BF42"/>
    <w:rsid w:val="40C0DABE"/>
    <w:rsid w:val="413F82D6"/>
    <w:rsid w:val="4194586D"/>
    <w:rsid w:val="42E01C66"/>
    <w:rsid w:val="438348DA"/>
    <w:rsid w:val="468C0737"/>
    <w:rsid w:val="46F429A4"/>
    <w:rsid w:val="489F7373"/>
    <w:rsid w:val="49252A78"/>
    <w:rsid w:val="4926DD96"/>
    <w:rsid w:val="498A740E"/>
    <w:rsid w:val="499056AC"/>
    <w:rsid w:val="49B6BF77"/>
    <w:rsid w:val="49E1E813"/>
    <w:rsid w:val="49ED813C"/>
    <w:rsid w:val="4A34C471"/>
    <w:rsid w:val="4A4760F1"/>
    <w:rsid w:val="4A483110"/>
    <w:rsid w:val="4B5C92EA"/>
    <w:rsid w:val="4B6EA99B"/>
    <w:rsid w:val="4B75E80F"/>
    <w:rsid w:val="4BD98B70"/>
    <w:rsid w:val="4CE80454"/>
    <w:rsid w:val="4E687247"/>
    <w:rsid w:val="506A282E"/>
    <w:rsid w:val="51684625"/>
    <w:rsid w:val="517394B2"/>
    <w:rsid w:val="52538636"/>
    <w:rsid w:val="528C2087"/>
    <w:rsid w:val="5294E033"/>
    <w:rsid w:val="52C35AFE"/>
    <w:rsid w:val="53EDAB87"/>
    <w:rsid w:val="54D3EFA2"/>
    <w:rsid w:val="556F09FE"/>
    <w:rsid w:val="572B151D"/>
    <w:rsid w:val="588ED8ED"/>
    <w:rsid w:val="5899E3D4"/>
    <w:rsid w:val="592D33E0"/>
    <w:rsid w:val="59A10D21"/>
    <w:rsid w:val="59C624F9"/>
    <w:rsid w:val="59DF83B3"/>
    <w:rsid w:val="59F65BC9"/>
    <w:rsid w:val="5B34160E"/>
    <w:rsid w:val="5B9AB8BA"/>
    <w:rsid w:val="5C76D154"/>
    <w:rsid w:val="5C8B1C14"/>
    <w:rsid w:val="5CD31F82"/>
    <w:rsid w:val="5CEFE9FC"/>
    <w:rsid w:val="5DE27475"/>
    <w:rsid w:val="5E6AE21C"/>
    <w:rsid w:val="5EFC1637"/>
    <w:rsid w:val="5F23F8BE"/>
    <w:rsid w:val="5F5E0AC9"/>
    <w:rsid w:val="5FB5B920"/>
    <w:rsid w:val="602DFDEA"/>
    <w:rsid w:val="61362C73"/>
    <w:rsid w:val="62C86E28"/>
    <w:rsid w:val="6425DB01"/>
    <w:rsid w:val="642DE2DF"/>
    <w:rsid w:val="65C62E09"/>
    <w:rsid w:val="65C68C37"/>
    <w:rsid w:val="65DE633B"/>
    <w:rsid w:val="6790A702"/>
    <w:rsid w:val="67A2665D"/>
    <w:rsid w:val="68D7C613"/>
    <w:rsid w:val="694C7E3C"/>
    <w:rsid w:val="6A2379B6"/>
    <w:rsid w:val="6ABCD8E4"/>
    <w:rsid w:val="6C1E064B"/>
    <w:rsid w:val="6CBA4683"/>
    <w:rsid w:val="6D1593E6"/>
    <w:rsid w:val="6DAA5E56"/>
    <w:rsid w:val="6DD77464"/>
    <w:rsid w:val="6F9F2DBB"/>
    <w:rsid w:val="6FE9BBCB"/>
    <w:rsid w:val="70736E7D"/>
    <w:rsid w:val="7129F8EA"/>
    <w:rsid w:val="722E5464"/>
    <w:rsid w:val="72EEFD2D"/>
    <w:rsid w:val="7303B6BA"/>
    <w:rsid w:val="73DDAF63"/>
    <w:rsid w:val="746A9284"/>
    <w:rsid w:val="76BADF85"/>
    <w:rsid w:val="77B92E8E"/>
    <w:rsid w:val="77D36CCE"/>
    <w:rsid w:val="78726562"/>
    <w:rsid w:val="7B44891A"/>
    <w:rsid w:val="7BC5C4CA"/>
    <w:rsid w:val="7C3BCBF5"/>
    <w:rsid w:val="7D1DEFFA"/>
    <w:rsid w:val="7F52D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CC1B1"/>
  <w15:chartTrackingRefBased/>
  <w15:docId w15:val="{B60E7674-7C2C-4703-A4ED-9D116395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AC1E19"/>
    <w:pPr>
      <w:spacing w:after="240" w:line="240" w:lineRule="auto"/>
    </w:pPr>
    <w:rPr>
      <w:rFonts w:ascii="Arial" w:eastAsia="Times New Roman" w:hAnsi="Arial" w:cs="Times New Roman"/>
      <w:kern w:val="0"/>
      <w:sz w:val="22"/>
      <w:szCs w:val="22"/>
      <w:lang w:eastAsia="en-GB"/>
      <w14:ligatures w14:val="none"/>
    </w:rPr>
  </w:style>
  <w:style w:type="paragraph" w:styleId="Heading1">
    <w:name w:val="heading 1"/>
    <w:basedOn w:val="Normal"/>
    <w:next w:val="Normal"/>
    <w:link w:val="Heading1Char"/>
    <w:uiPriority w:val="9"/>
    <w:qFormat/>
    <w:rsid w:val="00AC1E1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AC1E1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C1E1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C1E1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AC1E1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AC1E1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AC1E1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AC1E1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AC1E1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E19"/>
    <w:rPr>
      <w:rFonts w:eastAsiaTheme="majorEastAsia" w:cstheme="majorBidi"/>
      <w:color w:val="272727" w:themeColor="text1" w:themeTint="D8"/>
    </w:rPr>
  </w:style>
  <w:style w:type="paragraph" w:styleId="Title">
    <w:name w:val="Title"/>
    <w:basedOn w:val="Normal"/>
    <w:next w:val="Normal"/>
    <w:link w:val="TitleChar"/>
    <w:uiPriority w:val="10"/>
    <w:qFormat/>
    <w:rsid w:val="00AC1E1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C1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E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C1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E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AC1E19"/>
    <w:rPr>
      <w:i/>
      <w:iCs/>
      <w:color w:val="404040" w:themeColor="text1" w:themeTint="BF"/>
    </w:rPr>
  </w:style>
  <w:style w:type="paragraph" w:styleId="ListParagraph">
    <w:name w:val="List Paragraph"/>
    <w:basedOn w:val="Normal"/>
    <w:uiPriority w:val="34"/>
    <w:qFormat/>
    <w:rsid w:val="00AC1E1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AC1E19"/>
    <w:rPr>
      <w:i/>
      <w:iCs/>
      <w:color w:val="0F4761" w:themeColor="accent1" w:themeShade="BF"/>
    </w:rPr>
  </w:style>
  <w:style w:type="paragraph" w:styleId="IntenseQuote">
    <w:name w:val="Intense Quote"/>
    <w:basedOn w:val="Normal"/>
    <w:next w:val="Normal"/>
    <w:link w:val="IntenseQuoteChar"/>
    <w:uiPriority w:val="30"/>
    <w:qFormat/>
    <w:rsid w:val="00AC1E1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AC1E19"/>
    <w:rPr>
      <w:i/>
      <w:iCs/>
      <w:color w:val="0F4761" w:themeColor="accent1" w:themeShade="BF"/>
    </w:rPr>
  </w:style>
  <w:style w:type="character" w:styleId="IntenseReference">
    <w:name w:val="Intense Reference"/>
    <w:basedOn w:val="DefaultParagraphFont"/>
    <w:uiPriority w:val="32"/>
    <w:qFormat/>
    <w:rsid w:val="00AC1E19"/>
    <w:rPr>
      <w:b/>
      <w:bCs/>
      <w:smallCaps/>
      <w:color w:val="0F4761" w:themeColor="accent1" w:themeShade="BF"/>
      <w:spacing w:val="5"/>
    </w:rPr>
  </w:style>
  <w:style w:type="character" w:customStyle="1" w:styleId="TextChar">
    <w:name w:val="Text Char"/>
    <w:link w:val="Text"/>
    <w:rsid w:val="00AC1E19"/>
    <w:rPr>
      <w:rFonts w:ascii="Arial" w:hAnsi="Arial"/>
      <w:sz w:val="22"/>
      <w:lang w:eastAsia="en-GB"/>
    </w:rPr>
  </w:style>
  <w:style w:type="paragraph" w:customStyle="1" w:styleId="Text">
    <w:name w:val="Text"/>
    <w:link w:val="TextChar"/>
    <w:qFormat/>
    <w:rsid w:val="00AC1E19"/>
    <w:pPr>
      <w:spacing w:after="240" w:line="240" w:lineRule="auto"/>
    </w:pPr>
    <w:rPr>
      <w:rFonts w:ascii="Arial" w:hAnsi="Arial"/>
      <w:sz w:val="22"/>
      <w:lang w:eastAsia="en-GB"/>
    </w:rPr>
  </w:style>
  <w:style w:type="character" w:customStyle="1" w:styleId="normaltextrun">
    <w:name w:val="normaltextrun"/>
    <w:basedOn w:val="DefaultParagraphFont"/>
    <w:rsid w:val="00AC1E19"/>
  </w:style>
  <w:style w:type="character" w:styleId="Hyperlink">
    <w:name w:val="Hyperlink"/>
    <w:basedOn w:val="DefaultParagraphFont"/>
    <w:uiPriority w:val="99"/>
    <w:unhideWhenUsed/>
    <w:rsid w:val="00AC1E19"/>
    <w:rPr>
      <w:color w:val="467886" w:themeColor="hyperlink"/>
      <w:u w:val="single"/>
    </w:rPr>
  </w:style>
  <w:style w:type="paragraph" w:customStyle="1" w:styleId="paragraph">
    <w:name w:val="paragraph"/>
    <w:basedOn w:val="Normal"/>
    <w:rsid w:val="0076018B"/>
    <w:pPr>
      <w:spacing w:beforeAutospacing="1" w:afterAutospacing="1"/>
    </w:pPr>
    <w:rPr>
      <w:rFonts w:ascii="Times New Roman" w:hAnsi="Times New Roman"/>
      <w:sz w:val="24"/>
      <w:szCs w:val="24"/>
    </w:rPr>
  </w:style>
  <w:style w:type="character" w:customStyle="1" w:styleId="eop">
    <w:name w:val="eop"/>
    <w:basedOn w:val="DefaultParagraphFont"/>
    <w:rsid w:val="0076018B"/>
  </w:style>
  <w:style w:type="character" w:styleId="CommentReference">
    <w:name w:val="annotation reference"/>
    <w:basedOn w:val="DefaultParagraphFont"/>
    <w:uiPriority w:val="99"/>
    <w:semiHidden/>
    <w:unhideWhenUsed/>
    <w:rsid w:val="00A539EB"/>
    <w:rPr>
      <w:sz w:val="16"/>
      <w:szCs w:val="16"/>
    </w:rPr>
  </w:style>
  <w:style w:type="paragraph" w:styleId="CommentText">
    <w:name w:val="annotation text"/>
    <w:basedOn w:val="Normal"/>
    <w:link w:val="CommentTextChar"/>
    <w:uiPriority w:val="99"/>
    <w:unhideWhenUsed/>
    <w:rsid w:val="00A539EB"/>
    <w:rPr>
      <w:sz w:val="20"/>
      <w:szCs w:val="20"/>
    </w:rPr>
  </w:style>
  <w:style w:type="character" w:customStyle="1" w:styleId="CommentTextChar">
    <w:name w:val="Comment Text Char"/>
    <w:basedOn w:val="DefaultParagraphFont"/>
    <w:link w:val="CommentText"/>
    <w:uiPriority w:val="99"/>
    <w:rsid w:val="00A539EB"/>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A539EB"/>
    <w:rPr>
      <w:b/>
      <w:bCs/>
    </w:rPr>
  </w:style>
  <w:style w:type="character" w:customStyle="1" w:styleId="CommentSubjectChar">
    <w:name w:val="Comment Subject Char"/>
    <w:basedOn w:val="CommentTextChar"/>
    <w:link w:val="CommentSubject"/>
    <w:uiPriority w:val="99"/>
    <w:semiHidden/>
    <w:rsid w:val="00A539EB"/>
    <w:rPr>
      <w:rFonts w:ascii="Arial" w:eastAsia="Times New Roman" w:hAnsi="Arial" w:cs="Times New Roman"/>
      <w:b/>
      <w:bCs/>
      <w:kern w:val="0"/>
      <w:sz w:val="20"/>
      <w:szCs w:val="20"/>
      <w:lang w:eastAsia="en-GB"/>
      <w14:ligatures w14:val="none"/>
    </w:rPr>
  </w:style>
  <w:style w:type="character" w:styleId="Mention">
    <w:name w:val="Mention"/>
    <w:basedOn w:val="DefaultParagraphFont"/>
    <w:uiPriority w:val="99"/>
    <w:unhideWhenUsed/>
    <w:rsid w:val="00350497"/>
    <w:rPr>
      <w:color w:val="2B579A"/>
      <w:shd w:val="clear" w:color="auto" w:fill="E1DFDD"/>
    </w:rPr>
  </w:style>
  <w:style w:type="character" w:styleId="Strong">
    <w:name w:val="Strong"/>
    <w:uiPriority w:val="22"/>
    <w:qFormat/>
    <w:rsid w:val="0065026C"/>
    <w:rPr>
      <w:b/>
      <w:bCs/>
    </w:rPr>
  </w:style>
  <w:style w:type="character" w:styleId="UnresolvedMention">
    <w:name w:val="Unresolved Mention"/>
    <w:basedOn w:val="DefaultParagraphFont"/>
    <w:uiPriority w:val="99"/>
    <w:semiHidden/>
    <w:unhideWhenUsed/>
    <w:rsid w:val="0065026C"/>
    <w:rPr>
      <w:color w:val="605E5C"/>
      <w:shd w:val="clear" w:color="auto" w:fill="E1DFDD"/>
    </w:rPr>
  </w:style>
  <w:style w:type="paragraph" w:styleId="Revision">
    <w:name w:val="Revision"/>
    <w:hidden/>
    <w:uiPriority w:val="99"/>
    <w:semiHidden/>
    <w:rsid w:val="006F6EF1"/>
    <w:pPr>
      <w:spacing w:after="0" w:line="240" w:lineRule="auto"/>
    </w:pPr>
    <w:rPr>
      <w:rFonts w:ascii="Arial" w:eastAsia="Times New Roman" w:hAnsi="Arial" w:cs="Times New Roman"/>
      <w:kern w:val="0"/>
      <w:sz w:val="22"/>
      <w:szCs w:val="22"/>
      <w:lang w:eastAsia="en-GB"/>
      <w14:ligatures w14:val="none"/>
    </w:rPr>
  </w:style>
  <w:style w:type="paragraph" w:styleId="Header">
    <w:name w:val="header"/>
    <w:basedOn w:val="Normal"/>
    <w:link w:val="HeaderChar"/>
    <w:uiPriority w:val="99"/>
    <w:unhideWhenUsed/>
    <w:rsid w:val="0078306E"/>
    <w:pPr>
      <w:tabs>
        <w:tab w:val="center" w:pos="4513"/>
        <w:tab w:val="right" w:pos="9026"/>
      </w:tabs>
      <w:spacing w:after="0"/>
    </w:pPr>
  </w:style>
  <w:style w:type="character" w:customStyle="1" w:styleId="HeaderChar">
    <w:name w:val="Header Char"/>
    <w:basedOn w:val="DefaultParagraphFont"/>
    <w:link w:val="Header"/>
    <w:uiPriority w:val="99"/>
    <w:rsid w:val="0078306E"/>
    <w:rPr>
      <w:rFonts w:ascii="Arial" w:eastAsia="Times New Roman" w:hAnsi="Arial" w:cs="Times New Roman"/>
      <w:kern w:val="0"/>
      <w:sz w:val="22"/>
      <w:szCs w:val="22"/>
      <w:lang w:eastAsia="en-GB"/>
      <w14:ligatures w14:val="none"/>
    </w:rPr>
  </w:style>
  <w:style w:type="paragraph" w:styleId="Footer">
    <w:name w:val="footer"/>
    <w:basedOn w:val="Normal"/>
    <w:link w:val="FooterChar"/>
    <w:uiPriority w:val="99"/>
    <w:unhideWhenUsed/>
    <w:rsid w:val="0078306E"/>
    <w:pPr>
      <w:tabs>
        <w:tab w:val="center" w:pos="4513"/>
        <w:tab w:val="right" w:pos="9026"/>
      </w:tabs>
      <w:spacing w:after="0"/>
    </w:pPr>
  </w:style>
  <w:style w:type="character" w:customStyle="1" w:styleId="FooterChar">
    <w:name w:val="Footer Char"/>
    <w:basedOn w:val="DefaultParagraphFont"/>
    <w:link w:val="Footer"/>
    <w:uiPriority w:val="99"/>
    <w:rsid w:val="0078306E"/>
    <w:rPr>
      <w:rFonts w:ascii="Arial" w:eastAsia="Times New Roman" w:hAnsi="Arial"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achel.Tyrrell@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Rosie.Pollitt@Justice.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gov.uk/government/organisations/ministry-of-justice/about"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7E36C-D668-469E-88D8-D6A9F8D11A78}">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0C6AA4E5-CAAA-4D71-8159-5A4D5FAB7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B2AD08-2EE8-45FB-A40D-B362084AC0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1432</Words>
  <Characters>9224</Characters>
  <Application>Microsoft Office Word</Application>
  <DocSecurity>0</DocSecurity>
  <Lines>439</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Pollitt, Rosie</dc:creator>
  <cp:keywords/>
  <dc:description/>
  <cp:lastModifiedBy>Morgan, Stephanie | She/Hers</cp:lastModifiedBy>
  <cp:revision>2</cp:revision>
  <dcterms:created xsi:type="dcterms:W3CDTF">2026-07-24T11:23:00Z</dcterms:created>
  <dcterms:modified xsi:type="dcterms:W3CDTF">2026-07-24T11:23:00Z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ClassificationContentMarkingHeaderShapeIds">
    <vt:lpwstr>620d0669,418cf9f,2a4d62fb</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2652c7e6,5cacde8f,6a82f459</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2026-07-15T09:52:47Z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99b6bcdb-85f8-4847-bc68-17753e72e318</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y fmtid="{D5CDD505-2E9C-101B-9397-08002B2CF9AE}" pid="17" name="MediaServiceImageTags">
    <vt:lpwstr/>
  </property>
</Properties>
</file>