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818"/>
        <w:gridCol w:w="6188"/>
      </w:tblGrid>
      <w:tr w:rsidR="788A739B" w:rsidRPr="00F723EA" w14:paraId="362E80AB" w14:textId="77777777" w:rsidTr="00B5469B">
        <w:trPr>
          <w:trHeight w:val="180"/>
        </w:trPr>
        <w:tc>
          <w:tcPr>
            <w:tcW w:w="9006" w:type="dxa"/>
            <w:gridSpan w:val="2"/>
            <w:tcBorders>
              <w:top w:val="single" w:sz="8" w:space="0" w:color="1D609D"/>
              <w:left w:val="single" w:sz="8" w:space="0" w:color="1D609D"/>
              <w:bottom w:val="single" w:sz="8" w:space="0" w:color="1D609D"/>
              <w:right w:val="single" w:sz="8" w:space="0" w:color="1D609D"/>
            </w:tcBorders>
            <w:shd w:val="clear" w:color="auto" w:fill="1D609D"/>
          </w:tcPr>
          <w:p w14:paraId="62A54EA4" w14:textId="13C35736" w:rsidR="788A739B" w:rsidRPr="00F723EA" w:rsidRDefault="788A739B" w:rsidP="788A739B">
            <w:pPr>
              <w:spacing w:after="0"/>
            </w:pPr>
            <w:r w:rsidRPr="00F723EA">
              <w:rPr>
                <w:rFonts w:ascii="Arial" w:eastAsia="Arial" w:hAnsi="Arial" w:cs="Arial"/>
                <w:b/>
                <w:bCs/>
                <w:color w:val="FFFFFF" w:themeColor="background1"/>
              </w:rPr>
              <w:t xml:space="preserve">Job Profile </w:t>
            </w:r>
          </w:p>
        </w:tc>
      </w:tr>
      <w:tr w:rsidR="788A739B" w:rsidRPr="00F723EA" w14:paraId="62AFE1B1" w14:textId="77777777" w:rsidTr="00B5469B">
        <w:trPr>
          <w:trHeight w:val="165"/>
        </w:trPr>
        <w:tc>
          <w:tcPr>
            <w:tcW w:w="2818" w:type="dxa"/>
            <w:tcBorders>
              <w:top w:val="single" w:sz="8" w:space="0" w:color="1D609D"/>
              <w:left w:val="single" w:sz="8" w:space="0" w:color="1D609D"/>
              <w:bottom w:val="single" w:sz="8" w:space="0" w:color="1D609D"/>
              <w:right w:val="single" w:sz="8" w:space="0" w:color="1D609D"/>
            </w:tcBorders>
          </w:tcPr>
          <w:p w14:paraId="0AC9AF53" w14:textId="7CA20FB5" w:rsidR="788A739B" w:rsidRPr="00F723EA" w:rsidRDefault="788A739B" w:rsidP="788A739B">
            <w:pPr>
              <w:spacing w:after="0"/>
            </w:pPr>
            <w:r w:rsidRPr="00F723EA">
              <w:rPr>
                <w:rFonts w:ascii="Arial" w:eastAsia="Arial" w:hAnsi="Arial" w:cs="Arial"/>
                <w:b/>
                <w:bCs/>
              </w:rPr>
              <w:t>Job Title</w:t>
            </w:r>
          </w:p>
        </w:tc>
        <w:tc>
          <w:tcPr>
            <w:tcW w:w="6188" w:type="dxa"/>
            <w:tcBorders>
              <w:top w:val="nil"/>
              <w:left w:val="single" w:sz="8" w:space="0" w:color="1D609D"/>
              <w:bottom w:val="single" w:sz="8" w:space="0" w:color="1D609D"/>
              <w:right w:val="single" w:sz="8" w:space="0" w:color="1D609D"/>
            </w:tcBorders>
          </w:tcPr>
          <w:p w14:paraId="42C8F16A" w14:textId="77777777" w:rsidR="788A739B" w:rsidRPr="00F723EA" w:rsidRDefault="788A739B" w:rsidP="788A739B">
            <w:pPr>
              <w:spacing w:after="0"/>
              <w:rPr>
                <w:rFonts w:ascii="Arial" w:eastAsia="Arial" w:hAnsi="Arial" w:cs="Arial"/>
              </w:rPr>
            </w:pPr>
            <w:r w:rsidRPr="00F723EA">
              <w:rPr>
                <w:rFonts w:ascii="Arial" w:eastAsia="Arial" w:hAnsi="Arial" w:cs="Arial"/>
              </w:rPr>
              <w:t>Performance Manager</w:t>
            </w:r>
          </w:p>
          <w:p w14:paraId="7E2DBCCD" w14:textId="3B09722E" w:rsidR="00D17444" w:rsidRPr="00F723EA" w:rsidRDefault="00D17444" w:rsidP="788A739B">
            <w:pPr>
              <w:spacing w:after="0"/>
            </w:pPr>
          </w:p>
        </w:tc>
      </w:tr>
      <w:tr w:rsidR="788A739B" w:rsidRPr="00F723EA" w14:paraId="0F1765BA" w14:textId="77777777" w:rsidTr="00B5469B">
        <w:trPr>
          <w:trHeight w:val="360"/>
        </w:trPr>
        <w:tc>
          <w:tcPr>
            <w:tcW w:w="2818" w:type="dxa"/>
            <w:tcBorders>
              <w:top w:val="single" w:sz="8" w:space="0" w:color="1D609D"/>
              <w:left w:val="single" w:sz="8" w:space="0" w:color="1D609D"/>
              <w:bottom w:val="single" w:sz="8" w:space="0" w:color="1D609D"/>
              <w:right w:val="single" w:sz="8" w:space="0" w:color="1D609D"/>
            </w:tcBorders>
          </w:tcPr>
          <w:p w14:paraId="00086749" w14:textId="3B3787A9" w:rsidR="788A739B" w:rsidRPr="00F723EA" w:rsidRDefault="788A739B" w:rsidP="788A739B">
            <w:pPr>
              <w:spacing w:after="0"/>
            </w:pPr>
            <w:r w:rsidRPr="00F723EA">
              <w:rPr>
                <w:rFonts w:ascii="Arial" w:eastAsia="Arial" w:hAnsi="Arial" w:cs="Arial"/>
                <w:b/>
                <w:bCs/>
              </w:rPr>
              <w:t>Directorate</w:t>
            </w:r>
          </w:p>
        </w:tc>
        <w:tc>
          <w:tcPr>
            <w:tcW w:w="6188" w:type="dxa"/>
            <w:tcBorders>
              <w:top w:val="single" w:sz="8" w:space="0" w:color="1D609D"/>
              <w:left w:val="single" w:sz="8" w:space="0" w:color="1D609D"/>
              <w:bottom w:val="single" w:sz="8" w:space="0" w:color="1D609D"/>
              <w:right w:val="single" w:sz="8" w:space="0" w:color="1D609D"/>
            </w:tcBorders>
          </w:tcPr>
          <w:p w14:paraId="4F61614F" w14:textId="77777777" w:rsidR="788A739B" w:rsidRPr="00F723EA" w:rsidRDefault="788A739B" w:rsidP="788A739B">
            <w:pPr>
              <w:spacing w:after="0"/>
              <w:rPr>
                <w:rFonts w:ascii="Arial" w:eastAsia="Arial" w:hAnsi="Arial" w:cs="Arial"/>
              </w:rPr>
            </w:pPr>
            <w:r w:rsidRPr="00F723EA">
              <w:rPr>
                <w:rFonts w:ascii="Arial" w:eastAsia="Arial" w:hAnsi="Arial" w:cs="Arial"/>
              </w:rPr>
              <w:t>Planning, Performance and Risk</w:t>
            </w:r>
          </w:p>
          <w:p w14:paraId="1EE95D8A" w14:textId="7E58C6B7" w:rsidR="00D17444" w:rsidRPr="00F723EA" w:rsidRDefault="00D17444" w:rsidP="788A739B">
            <w:pPr>
              <w:spacing w:after="0"/>
            </w:pPr>
          </w:p>
        </w:tc>
      </w:tr>
      <w:tr w:rsidR="788A739B" w:rsidRPr="00F723EA" w14:paraId="7D00349E" w14:textId="77777777" w:rsidTr="00B5469B">
        <w:trPr>
          <w:trHeight w:val="360"/>
        </w:trPr>
        <w:tc>
          <w:tcPr>
            <w:tcW w:w="2818" w:type="dxa"/>
            <w:tcBorders>
              <w:top w:val="single" w:sz="8" w:space="0" w:color="1D609D"/>
              <w:left w:val="single" w:sz="8" w:space="0" w:color="1D609D"/>
              <w:bottom w:val="single" w:sz="8" w:space="0" w:color="1D609D"/>
              <w:right w:val="single" w:sz="8" w:space="0" w:color="1D609D"/>
            </w:tcBorders>
          </w:tcPr>
          <w:p w14:paraId="431E9E32" w14:textId="19C1DF67" w:rsidR="788A739B" w:rsidRPr="00F723EA" w:rsidRDefault="788A739B" w:rsidP="788A739B">
            <w:pPr>
              <w:spacing w:after="0"/>
            </w:pPr>
            <w:r w:rsidRPr="00F723EA">
              <w:rPr>
                <w:rFonts w:ascii="Arial" w:eastAsia="Arial" w:hAnsi="Arial" w:cs="Arial"/>
                <w:b/>
                <w:bCs/>
              </w:rPr>
              <w:t>Team</w:t>
            </w:r>
          </w:p>
        </w:tc>
        <w:tc>
          <w:tcPr>
            <w:tcW w:w="6188" w:type="dxa"/>
            <w:tcBorders>
              <w:top w:val="single" w:sz="8" w:space="0" w:color="1D609D"/>
              <w:left w:val="single" w:sz="8" w:space="0" w:color="1D609D"/>
              <w:bottom w:val="single" w:sz="8" w:space="0" w:color="1D609D"/>
              <w:right w:val="single" w:sz="8" w:space="0" w:color="1D609D"/>
            </w:tcBorders>
          </w:tcPr>
          <w:p w14:paraId="33740281" w14:textId="77777777" w:rsidR="788A739B" w:rsidRPr="00F723EA" w:rsidRDefault="788A739B" w:rsidP="788A739B">
            <w:pPr>
              <w:spacing w:after="0"/>
              <w:rPr>
                <w:rFonts w:ascii="Arial" w:eastAsia="Arial" w:hAnsi="Arial" w:cs="Arial"/>
              </w:rPr>
            </w:pPr>
            <w:r w:rsidRPr="00F723EA">
              <w:rPr>
                <w:rFonts w:ascii="Arial" w:eastAsia="Arial" w:hAnsi="Arial" w:cs="Arial"/>
              </w:rPr>
              <w:t>Performance Analysis Division</w:t>
            </w:r>
          </w:p>
          <w:p w14:paraId="0193C63C" w14:textId="4AB10FB9" w:rsidR="00D17444" w:rsidRPr="00F723EA" w:rsidRDefault="00D17444" w:rsidP="788A739B">
            <w:pPr>
              <w:spacing w:after="0"/>
            </w:pPr>
          </w:p>
        </w:tc>
      </w:tr>
      <w:tr w:rsidR="788A739B" w:rsidRPr="00F723EA" w14:paraId="2597038D" w14:textId="77777777" w:rsidTr="00B5469B">
        <w:trPr>
          <w:trHeight w:val="360"/>
        </w:trPr>
        <w:tc>
          <w:tcPr>
            <w:tcW w:w="2818" w:type="dxa"/>
            <w:tcBorders>
              <w:top w:val="single" w:sz="8" w:space="0" w:color="1D609D"/>
              <w:left w:val="single" w:sz="8" w:space="0" w:color="1D609D"/>
              <w:bottom w:val="single" w:sz="8" w:space="0" w:color="1D609D"/>
              <w:right w:val="single" w:sz="8" w:space="0" w:color="1D609D"/>
            </w:tcBorders>
          </w:tcPr>
          <w:p w14:paraId="27DB3416" w14:textId="7256EC03" w:rsidR="788A739B" w:rsidRPr="00F723EA" w:rsidRDefault="788A739B" w:rsidP="788A739B">
            <w:pPr>
              <w:spacing w:after="0"/>
            </w:pPr>
            <w:r w:rsidRPr="00F723EA">
              <w:rPr>
                <w:rFonts w:ascii="Arial" w:eastAsia="Arial" w:hAnsi="Arial" w:cs="Arial"/>
                <w:b/>
                <w:bCs/>
              </w:rPr>
              <w:t>Location and Working Pattern</w:t>
            </w:r>
          </w:p>
        </w:tc>
        <w:tc>
          <w:tcPr>
            <w:tcW w:w="6188" w:type="dxa"/>
            <w:tcBorders>
              <w:top w:val="single" w:sz="8" w:space="0" w:color="1D609D"/>
              <w:left w:val="single" w:sz="8" w:space="0" w:color="1D609D"/>
              <w:bottom w:val="single" w:sz="8" w:space="0" w:color="1D609D"/>
              <w:right w:val="single" w:sz="8" w:space="0" w:color="1D609D"/>
            </w:tcBorders>
          </w:tcPr>
          <w:p w14:paraId="7FC8D982" w14:textId="48CFF98A" w:rsidR="788A739B" w:rsidRPr="00F723EA" w:rsidRDefault="788A739B" w:rsidP="788A739B">
            <w:pPr>
              <w:spacing w:after="240"/>
            </w:pPr>
            <w:r w:rsidRPr="00F723EA">
              <w:rPr>
                <w:rFonts w:ascii="Arial" w:eastAsia="Arial" w:hAnsi="Arial" w:cs="Arial"/>
              </w:rPr>
              <w:t xml:space="preserve">National </w:t>
            </w:r>
          </w:p>
          <w:p w14:paraId="7DF6179B" w14:textId="3031C062" w:rsidR="788A739B" w:rsidRPr="00F723EA" w:rsidRDefault="788A739B" w:rsidP="788A739B">
            <w:pPr>
              <w:spacing w:after="240"/>
            </w:pPr>
            <w:r w:rsidRPr="00F723EA">
              <w:rPr>
                <w:rFonts w:ascii="Arial" w:eastAsia="Arial" w:hAnsi="Arial" w:cs="Arial"/>
              </w:rPr>
              <w:t>Full-time/part-time/flexible working/job-share</w:t>
            </w:r>
          </w:p>
        </w:tc>
      </w:tr>
      <w:tr w:rsidR="788A739B" w:rsidRPr="00F723EA" w14:paraId="21FD8603" w14:textId="77777777" w:rsidTr="00B5469B">
        <w:trPr>
          <w:trHeight w:val="165"/>
        </w:trPr>
        <w:tc>
          <w:tcPr>
            <w:tcW w:w="2818" w:type="dxa"/>
            <w:tcBorders>
              <w:top w:val="single" w:sz="8" w:space="0" w:color="1D609D"/>
              <w:left w:val="single" w:sz="8" w:space="0" w:color="1D609D"/>
              <w:bottom w:val="single" w:sz="8" w:space="0" w:color="1D609D"/>
              <w:right w:val="single" w:sz="8" w:space="0" w:color="1D609D"/>
            </w:tcBorders>
          </w:tcPr>
          <w:p w14:paraId="72EDC6DC" w14:textId="630632A7" w:rsidR="788A739B" w:rsidRPr="00F723EA" w:rsidRDefault="788A739B" w:rsidP="788A739B">
            <w:pPr>
              <w:spacing w:after="0"/>
            </w:pPr>
            <w:r w:rsidRPr="00F723EA">
              <w:rPr>
                <w:rFonts w:ascii="Arial" w:eastAsia="Arial" w:hAnsi="Arial" w:cs="Arial"/>
                <w:b/>
                <w:bCs/>
              </w:rPr>
              <w:t xml:space="preserve">Duration </w:t>
            </w:r>
          </w:p>
        </w:tc>
        <w:tc>
          <w:tcPr>
            <w:tcW w:w="6188" w:type="dxa"/>
            <w:tcBorders>
              <w:top w:val="single" w:sz="8" w:space="0" w:color="1D609D"/>
              <w:left w:val="single" w:sz="8" w:space="0" w:color="1D609D"/>
              <w:bottom w:val="single" w:sz="8" w:space="0" w:color="1D609D"/>
              <w:right w:val="single" w:sz="8" w:space="0" w:color="1D609D"/>
            </w:tcBorders>
          </w:tcPr>
          <w:p w14:paraId="467E3017" w14:textId="77777777" w:rsidR="788A739B" w:rsidRPr="00F723EA" w:rsidRDefault="788A739B" w:rsidP="788A739B">
            <w:pPr>
              <w:spacing w:after="0"/>
              <w:rPr>
                <w:rFonts w:ascii="Arial" w:eastAsia="Arial" w:hAnsi="Arial" w:cs="Arial"/>
              </w:rPr>
            </w:pPr>
            <w:r w:rsidRPr="00F723EA">
              <w:rPr>
                <w:rFonts w:ascii="Arial" w:eastAsia="Arial" w:hAnsi="Arial" w:cs="Arial"/>
              </w:rPr>
              <w:t>Permanent</w:t>
            </w:r>
          </w:p>
          <w:p w14:paraId="2BF8B2FB" w14:textId="3ABB0357" w:rsidR="00D17444" w:rsidRPr="00F723EA" w:rsidRDefault="00D17444" w:rsidP="788A739B">
            <w:pPr>
              <w:spacing w:after="0"/>
            </w:pPr>
          </w:p>
        </w:tc>
      </w:tr>
      <w:tr w:rsidR="788A739B" w:rsidRPr="00F723EA" w14:paraId="688D82D7" w14:textId="77777777" w:rsidTr="00B5469B">
        <w:trPr>
          <w:trHeight w:val="420"/>
        </w:trPr>
        <w:tc>
          <w:tcPr>
            <w:tcW w:w="2818" w:type="dxa"/>
            <w:tcBorders>
              <w:top w:val="single" w:sz="8" w:space="0" w:color="1D609D"/>
              <w:left w:val="single" w:sz="8" w:space="0" w:color="1D609D"/>
              <w:bottom w:val="single" w:sz="8" w:space="0" w:color="1D609D"/>
              <w:right w:val="single" w:sz="8" w:space="0" w:color="1D609D"/>
            </w:tcBorders>
          </w:tcPr>
          <w:p w14:paraId="173140EC" w14:textId="0C446E15" w:rsidR="788A739B" w:rsidRPr="00F723EA" w:rsidRDefault="788A739B" w:rsidP="788A739B">
            <w:pPr>
              <w:spacing w:after="0"/>
            </w:pPr>
            <w:r w:rsidRPr="00F723EA">
              <w:rPr>
                <w:rFonts w:ascii="Arial" w:eastAsia="Arial" w:hAnsi="Arial" w:cs="Arial"/>
                <w:b/>
                <w:bCs/>
              </w:rPr>
              <w:t xml:space="preserve">Grade </w:t>
            </w:r>
          </w:p>
        </w:tc>
        <w:tc>
          <w:tcPr>
            <w:tcW w:w="6188" w:type="dxa"/>
            <w:tcBorders>
              <w:top w:val="single" w:sz="8" w:space="0" w:color="1D609D"/>
              <w:left w:val="single" w:sz="8" w:space="0" w:color="1D609D"/>
              <w:bottom w:val="single" w:sz="8" w:space="0" w:color="1D609D"/>
              <w:right w:val="single" w:sz="8" w:space="0" w:color="1D609D"/>
            </w:tcBorders>
          </w:tcPr>
          <w:p w14:paraId="2B059BC8" w14:textId="77777777" w:rsidR="18338117" w:rsidRPr="00F723EA" w:rsidRDefault="18338117" w:rsidP="788A739B">
            <w:pPr>
              <w:spacing w:after="0"/>
              <w:rPr>
                <w:rFonts w:ascii="Arial" w:eastAsia="Arial" w:hAnsi="Arial" w:cs="Arial"/>
              </w:rPr>
            </w:pPr>
            <w:r w:rsidRPr="00F723EA">
              <w:rPr>
                <w:rFonts w:ascii="Arial" w:eastAsia="Arial" w:hAnsi="Arial" w:cs="Arial"/>
              </w:rPr>
              <w:t>H</w:t>
            </w:r>
            <w:r w:rsidR="788A739B" w:rsidRPr="00F723EA">
              <w:rPr>
                <w:rFonts w:ascii="Arial" w:eastAsia="Arial" w:hAnsi="Arial" w:cs="Arial"/>
              </w:rPr>
              <w:t>EO</w:t>
            </w:r>
          </w:p>
          <w:p w14:paraId="3A336FE0" w14:textId="71D88D2C" w:rsidR="00D17444" w:rsidRPr="00F723EA" w:rsidRDefault="00D17444" w:rsidP="788A739B">
            <w:pPr>
              <w:spacing w:after="0"/>
            </w:pPr>
          </w:p>
        </w:tc>
      </w:tr>
      <w:tr w:rsidR="788A739B" w:rsidRPr="00F723EA" w14:paraId="7C10D373" w14:textId="77777777" w:rsidTr="00B5469B">
        <w:trPr>
          <w:trHeight w:val="420"/>
        </w:trPr>
        <w:tc>
          <w:tcPr>
            <w:tcW w:w="2818" w:type="dxa"/>
            <w:tcBorders>
              <w:top w:val="single" w:sz="8" w:space="0" w:color="1D609D"/>
              <w:left w:val="single" w:sz="8" w:space="0" w:color="1D609D"/>
              <w:bottom w:val="single" w:sz="8" w:space="0" w:color="1D609D"/>
              <w:right w:val="single" w:sz="8" w:space="0" w:color="1D609D"/>
            </w:tcBorders>
          </w:tcPr>
          <w:p w14:paraId="03EDCCA3" w14:textId="0D2D7285" w:rsidR="788A739B" w:rsidRPr="00F723EA" w:rsidRDefault="788A739B" w:rsidP="788A739B">
            <w:pPr>
              <w:spacing w:after="0"/>
            </w:pPr>
            <w:r w:rsidRPr="00F723EA">
              <w:rPr>
                <w:rFonts w:ascii="Arial" w:eastAsia="Arial" w:hAnsi="Arial" w:cs="Arial"/>
                <w:b/>
                <w:bCs/>
              </w:rPr>
              <w:t>Posts</w:t>
            </w:r>
          </w:p>
        </w:tc>
        <w:tc>
          <w:tcPr>
            <w:tcW w:w="6188" w:type="dxa"/>
            <w:tcBorders>
              <w:top w:val="single" w:sz="8" w:space="0" w:color="1D609D"/>
              <w:left w:val="single" w:sz="8" w:space="0" w:color="1D609D"/>
              <w:bottom w:val="single" w:sz="8" w:space="0" w:color="1D609D"/>
              <w:right w:val="single" w:sz="8" w:space="0" w:color="1D609D"/>
            </w:tcBorders>
          </w:tcPr>
          <w:p w14:paraId="261BAC68" w14:textId="6A7D9B92" w:rsidR="788A739B" w:rsidRPr="00F723EA" w:rsidRDefault="788A739B" w:rsidP="788A739B">
            <w:pPr>
              <w:spacing w:after="0"/>
            </w:pPr>
            <w:r w:rsidRPr="00F723EA">
              <w:rPr>
                <w:rFonts w:ascii="Arial" w:eastAsia="Arial" w:hAnsi="Arial" w:cs="Arial"/>
              </w:rPr>
              <w:t>3</w:t>
            </w:r>
          </w:p>
        </w:tc>
      </w:tr>
    </w:tbl>
    <w:p w14:paraId="1C32D26D" w14:textId="2ADE81D1" w:rsidR="00C306D2" w:rsidRPr="00F723EA" w:rsidRDefault="00C306D2">
      <w:pPr>
        <w:rPr>
          <w:rFonts w:ascii="Arial" w:hAnsi="Arial" w:cs="Arial"/>
        </w:rPr>
      </w:pPr>
    </w:p>
    <w:p w14:paraId="47FDE7AF" w14:textId="77777777" w:rsidR="00A3005D" w:rsidRPr="00F723EA" w:rsidRDefault="00A3005D" w:rsidP="00A3005D">
      <w:pPr>
        <w:rPr>
          <w:rFonts w:ascii="Arial" w:hAnsi="Arial" w:cs="Arial"/>
        </w:rPr>
      </w:pPr>
      <w:r w:rsidRPr="00F723EA">
        <w:rPr>
          <w:rFonts w:ascii="Arial" w:hAnsi="Arial" w:cs="Arial"/>
          <w:b/>
          <w:bCs/>
          <w:u w:val="single"/>
        </w:rPr>
        <w:t>Planning, Performance and Risk Directorate</w:t>
      </w:r>
      <w:r w:rsidRPr="00F723EA">
        <w:rPr>
          <w:rFonts w:ascii="Arial" w:hAnsi="Arial" w:cs="Arial"/>
          <w:b/>
          <w:bCs/>
        </w:rPr>
        <w:t> </w:t>
      </w:r>
      <w:r w:rsidRPr="00F723EA">
        <w:rPr>
          <w:rFonts w:ascii="Arial" w:hAnsi="Arial" w:cs="Arial"/>
        </w:rPr>
        <w:t> </w:t>
      </w:r>
    </w:p>
    <w:p w14:paraId="72AE011C" w14:textId="77777777" w:rsidR="00A3005D" w:rsidRPr="00F723EA" w:rsidRDefault="00A3005D" w:rsidP="00A3005D">
      <w:pPr>
        <w:rPr>
          <w:rFonts w:ascii="Arial" w:hAnsi="Arial" w:cs="Arial"/>
        </w:rPr>
      </w:pPr>
      <w:r w:rsidRPr="00F723EA">
        <w:rPr>
          <w:rFonts w:ascii="Arial" w:hAnsi="Arial" w:cs="Arial"/>
        </w:rPr>
        <w:t>The </w:t>
      </w:r>
      <w:r w:rsidRPr="00F723EA">
        <w:rPr>
          <w:rFonts w:ascii="Arial" w:hAnsi="Arial" w:cs="Arial"/>
          <w:b/>
          <w:bCs/>
        </w:rPr>
        <w:t>Ministry of Justice (MoJ)</w:t>
      </w:r>
      <w:r w:rsidRPr="00F723EA">
        <w:rPr>
          <w:rFonts w:ascii="Arial" w:hAnsi="Arial" w:cs="Arial"/>
        </w:rPr>
        <w:t> is a major government department at the heart of the justice system. We deliver some of the most fundamental public services including courts, tribunals, prisons, legal services, youth justice, probation services, and attendance centres.   </w:t>
      </w:r>
    </w:p>
    <w:p w14:paraId="186D7587" w14:textId="77777777" w:rsidR="00A3005D" w:rsidRPr="00F723EA" w:rsidRDefault="00A3005D" w:rsidP="00A3005D">
      <w:pPr>
        <w:rPr>
          <w:rFonts w:ascii="Arial" w:hAnsi="Arial" w:cs="Arial"/>
        </w:rPr>
      </w:pPr>
      <w:r w:rsidRPr="00F723EA">
        <w:rPr>
          <w:rFonts w:ascii="Arial" w:hAnsi="Arial" w:cs="Arial"/>
        </w:rPr>
        <w:t>The new </w:t>
      </w:r>
      <w:r w:rsidRPr="00F723EA">
        <w:rPr>
          <w:rFonts w:ascii="Arial" w:hAnsi="Arial" w:cs="Arial"/>
          <w:b/>
          <w:bCs/>
        </w:rPr>
        <w:t>Planning, Performance and Risk Directorate</w:t>
      </w:r>
      <w:r w:rsidRPr="00F723EA">
        <w:rPr>
          <w:rFonts w:ascii="Arial" w:hAnsi="Arial" w:cs="Arial"/>
        </w:rPr>
        <w:t> has been created to strengthen the MoJ’s ability to deliver departmental priorities by bringing together performance insight, delivery assurance and targeted intervention within a single, cohesive structure.   </w:t>
      </w:r>
    </w:p>
    <w:p w14:paraId="3A427451" w14:textId="77777777" w:rsidR="00A3005D" w:rsidRPr="00F723EA" w:rsidRDefault="00A3005D" w:rsidP="00A3005D">
      <w:pPr>
        <w:rPr>
          <w:rFonts w:ascii="Arial" w:hAnsi="Arial" w:cs="Arial"/>
        </w:rPr>
      </w:pPr>
      <w:r w:rsidRPr="00F723EA">
        <w:rPr>
          <w:rFonts w:ascii="Arial" w:hAnsi="Arial" w:cs="Arial"/>
        </w:rPr>
        <w:t>The directorate ensures that our existing performance and planning processes are robust, evidence-based, and aligned to departmental priorities and the Justice Delivery Plan and is delivering a new programme of performance activity to influence the culture and behaviour of the organisation.  </w:t>
      </w:r>
    </w:p>
    <w:p w14:paraId="22750AB7" w14:textId="77777777" w:rsidR="00A3005D" w:rsidRPr="00F723EA" w:rsidRDefault="00A3005D" w:rsidP="00A3005D">
      <w:pPr>
        <w:rPr>
          <w:rFonts w:ascii="Arial" w:hAnsi="Arial" w:cs="Arial"/>
        </w:rPr>
      </w:pPr>
      <w:r w:rsidRPr="00F723EA">
        <w:rPr>
          <w:rFonts w:ascii="Arial" w:hAnsi="Arial" w:cs="Arial"/>
        </w:rPr>
        <w:t>The directorate reflects the ambition from the Permanent Secretary and the Deputy Prime Minister to deliver a step change in performance management across the department and build a high-performance culture. We will support the Permanent Secretary, Deputy Prime Minister, Ministerial team and MoJ Executive Committee members with greater transparency, assurance and oversight through the new performance governance framework.   </w:t>
      </w:r>
    </w:p>
    <w:p w14:paraId="7F28C64C" w14:textId="08BAD33A" w:rsidR="00A3005D" w:rsidRPr="00F723EA" w:rsidRDefault="00A3005D" w:rsidP="00A3005D">
      <w:pPr>
        <w:rPr>
          <w:rFonts w:ascii="Arial" w:hAnsi="Arial" w:cs="Arial"/>
        </w:rPr>
      </w:pPr>
      <w:r w:rsidRPr="00F723EA">
        <w:rPr>
          <w:rFonts w:ascii="Arial" w:hAnsi="Arial" w:cs="Arial"/>
        </w:rPr>
        <w:t>The </w:t>
      </w:r>
      <w:r w:rsidR="0077441E" w:rsidRPr="00F723EA">
        <w:rPr>
          <w:rFonts w:ascii="Arial" w:hAnsi="Arial" w:cs="Arial"/>
        </w:rPr>
        <w:t>d</w:t>
      </w:r>
      <w:r w:rsidRPr="00F723EA">
        <w:rPr>
          <w:rFonts w:ascii="Arial" w:hAnsi="Arial" w:cs="Arial"/>
        </w:rPr>
        <w:t>irectorate has five divisions, including the Performance Analysis Division; the Planning and Performance Capability Office; the Performance Delivery Unit; the Risk &amp; Governance Unit and the Departmental Operations Centre.   </w:t>
      </w:r>
    </w:p>
    <w:p w14:paraId="5A4C5E2C" w14:textId="77777777" w:rsidR="00A3005D" w:rsidRPr="00F723EA" w:rsidRDefault="00A3005D" w:rsidP="00A3005D">
      <w:pPr>
        <w:rPr>
          <w:rFonts w:ascii="Arial" w:hAnsi="Arial" w:cs="Arial"/>
        </w:rPr>
      </w:pPr>
      <w:r w:rsidRPr="00F723EA">
        <w:rPr>
          <w:rFonts w:ascii="Arial" w:hAnsi="Arial" w:cs="Arial"/>
        </w:rPr>
        <w:lastRenderedPageBreak/>
        <w:t>The </w:t>
      </w:r>
      <w:r w:rsidRPr="00F723EA">
        <w:rPr>
          <w:rFonts w:ascii="Arial" w:hAnsi="Arial" w:cs="Arial"/>
          <w:b/>
          <w:bCs/>
        </w:rPr>
        <w:t>Performance Analysis Division</w:t>
      </w:r>
      <w:r w:rsidRPr="00F723EA">
        <w:rPr>
          <w:rFonts w:ascii="Arial" w:hAnsi="Arial" w:cs="Arial"/>
        </w:rPr>
        <w:t> measures and reports on the delivery of the department’s strategic outcomes and overall system health to facilitate evidence-based decision making. It is led by a Deputy Director and is comprised of two Grade 6-led units:  </w:t>
      </w:r>
    </w:p>
    <w:p w14:paraId="3EC5B4E5" w14:textId="77777777" w:rsidR="00A3005D" w:rsidRPr="00F723EA" w:rsidRDefault="00A3005D" w:rsidP="00182C91">
      <w:pPr>
        <w:numPr>
          <w:ilvl w:val="0"/>
          <w:numId w:val="40"/>
        </w:numPr>
        <w:rPr>
          <w:rFonts w:ascii="Arial" w:hAnsi="Arial" w:cs="Arial"/>
        </w:rPr>
      </w:pPr>
      <w:r w:rsidRPr="00F723EA">
        <w:rPr>
          <w:rFonts w:ascii="Arial" w:hAnsi="Arial" w:cs="Arial"/>
          <w:b/>
          <w:bCs/>
        </w:rPr>
        <w:t>The Strategic Performance Unit</w:t>
      </w:r>
      <w:r w:rsidRPr="00F723EA">
        <w:rPr>
          <w:rFonts w:ascii="Arial" w:hAnsi="Arial" w:cs="Arial"/>
        </w:rPr>
        <w:t> </w:t>
      </w:r>
    </w:p>
    <w:p w14:paraId="41B99925" w14:textId="693471B1" w:rsidR="00A3005D" w:rsidRPr="00F723EA" w:rsidRDefault="00A3005D" w:rsidP="00A3005D">
      <w:pPr>
        <w:rPr>
          <w:rFonts w:ascii="Arial" w:hAnsi="Arial" w:cs="Arial"/>
        </w:rPr>
      </w:pPr>
      <w:r w:rsidRPr="00F723EA">
        <w:rPr>
          <w:rFonts w:ascii="Arial" w:hAnsi="Arial" w:cs="Arial"/>
        </w:rPr>
        <w:t>This </w:t>
      </w:r>
      <w:r w:rsidR="005532C5" w:rsidRPr="00F723EA">
        <w:rPr>
          <w:rFonts w:ascii="Arial" w:hAnsi="Arial" w:cs="Arial"/>
        </w:rPr>
        <w:t>u</w:t>
      </w:r>
      <w:r w:rsidRPr="00F723EA">
        <w:rPr>
          <w:rFonts w:ascii="Arial" w:hAnsi="Arial" w:cs="Arial"/>
        </w:rPr>
        <w:t>nit measures and reports on high-quality performance reporting. The team has two G7 strands:  </w:t>
      </w:r>
    </w:p>
    <w:p w14:paraId="0835061F" w14:textId="77777777" w:rsidR="00A3005D" w:rsidRPr="00F723EA" w:rsidRDefault="00A3005D" w:rsidP="00A3005D">
      <w:pPr>
        <w:numPr>
          <w:ilvl w:val="0"/>
          <w:numId w:val="36"/>
        </w:numPr>
        <w:rPr>
          <w:rFonts w:ascii="Arial" w:hAnsi="Arial" w:cs="Arial"/>
        </w:rPr>
      </w:pPr>
      <w:r w:rsidRPr="00F723EA">
        <w:rPr>
          <w:rFonts w:ascii="Arial" w:hAnsi="Arial" w:cs="Arial"/>
        </w:rPr>
        <w:t>Focussing on providing performance assessments to a range of senior audiences including ministers, Executive Committee, HM Treasury, Cabinet Office, No.10. Reporting can vary between monthly, quarterly and annually.  </w:t>
      </w:r>
    </w:p>
    <w:p w14:paraId="17619222" w14:textId="6089C835" w:rsidR="00A3005D" w:rsidRPr="00F723EA" w:rsidRDefault="00012D9D" w:rsidP="00C8424A">
      <w:pPr>
        <w:pStyle w:val="ListParagraph"/>
        <w:numPr>
          <w:ilvl w:val="0"/>
          <w:numId w:val="36"/>
        </w:numPr>
        <w:rPr>
          <w:rFonts w:ascii="Arial" w:hAnsi="Arial" w:cs="Arial"/>
        </w:rPr>
      </w:pPr>
      <w:r w:rsidRPr="00F723EA">
        <w:rPr>
          <w:rFonts w:ascii="Arial" w:hAnsi="Arial" w:cs="Arial"/>
        </w:rPr>
        <w:t>Working with analysts across the MoJ on performance data, and with digital colleagues on data requirements and design for the MoJ performance dashboard. The team also develops delivery confidence assessments and works with analysts to agree trajectories for key performance indicators.</w:t>
      </w:r>
      <w:r w:rsidR="00A3005D" w:rsidRPr="00F723EA">
        <w:rPr>
          <w:rFonts w:ascii="Arial" w:hAnsi="Arial" w:cs="Arial"/>
        </w:rPr>
        <w:t> </w:t>
      </w:r>
    </w:p>
    <w:p w14:paraId="4D1928BE" w14:textId="77777777" w:rsidR="00200729" w:rsidRPr="00F723EA" w:rsidRDefault="00200729" w:rsidP="003C0F06">
      <w:pPr>
        <w:pStyle w:val="ListParagraph"/>
        <w:rPr>
          <w:rFonts w:ascii="Arial" w:hAnsi="Arial" w:cs="Arial"/>
        </w:rPr>
      </w:pPr>
    </w:p>
    <w:p w14:paraId="152FDF1F" w14:textId="68598390" w:rsidR="00A3005D" w:rsidRPr="00F723EA" w:rsidRDefault="00A3005D" w:rsidP="00182C91">
      <w:pPr>
        <w:pStyle w:val="ListParagraph"/>
        <w:numPr>
          <w:ilvl w:val="0"/>
          <w:numId w:val="40"/>
        </w:numPr>
        <w:rPr>
          <w:rFonts w:ascii="Arial" w:hAnsi="Arial" w:cs="Arial"/>
        </w:rPr>
      </w:pPr>
      <w:r w:rsidRPr="00F723EA">
        <w:rPr>
          <w:rFonts w:ascii="Arial" w:hAnsi="Arial" w:cs="Arial"/>
          <w:b/>
          <w:bCs/>
        </w:rPr>
        <w:t>The System Health Unit</w:t>
      </w:r>
      <w:r w:rsidRPr="00F723EA">
        <w:rPr>
          <w:rFonts w:ascii="Arial" w:hAnsi="Arial" w:cs="Arial"/>
        </w:rPr>
        <w:t> </w:t>
      </w:r>
    </w:p>
    <w:p w14:paraId="688F67A6" w14:textId="77777777" w:rsidR="00A3005D" w:rsidRPr="00F723EA" w:rsidRDefault="00A3005D" w:rsidP="00A3005D">
      <w:pPr>
        <w:rPr>
          <w:rFonts w:ascii="Arial" w:hAnsi="Arial" w:cs="Arial"/>
        </w:rPr>
      </w:pPr>
      <w:r w:rsidRPr="00F723EA">
        <w:rPr>
          <w:rFonts w:ascii="Arial" w:hAnsi="Arial" w:cs="Arial"/>
        </w:rPr>
        <w:t>This unit works with MoJ Executive Agencies and ministerial private offices to support system-level performance conversations at the Deputy Prime Minister-chaired Justice Performance Board and Ministerial performance boards. Using the insights gathered, the team works with agencies to consider what action should be taken to deliver performance improvements. The Unit is formed of two Grade 7-led teams, one of which focuses on courts and tribunals and one of which looks at prisons and probation. However, the focus of these teams may broaden in future. </w:t>
      </w:r>
    </w:p>
    <w:p w14:paraId="60883EC4" w14:textId="77777777" w:rsidR="00A3005D" w:rsidRPr="00F723EA" w:rsidRDefault="00A3005D" w:rsidP="00A3005D">
      <w:pPr>
        <w:rPr>
          <w:rFonts w:ascii="Arial" w:hAnsi="Arial" w:cs="Arial"/>
        </w:rPr>
      </w:pPr>
      <w:r w:rsidRPr="00F723EA">
        <w:rPr>
          <w:rFonts w:ascii="Arial" w:hAnsi="Arial" w:cs="Arial"/>
          <w:lang w:val="en-US"/>
        </w:rPr>
        <w:t>Information about the MoJ and its priorities can be found at</w:t>
      </w:r>
      <w:r w:rsidRPr="00F723EA">
        <w:rPr>
          <w:rFonts w:ascii="Arial" w:hAnsi="Arial" w:cs="Arial"/>
          <w:b/>
          <w:bCs/>
          <w:lang w:val="en-US"/>
        </w:rPr>
        <w:t> </w:t>
      </w:r>
      <w:hyperlink r:id="rId10" w:tgtFrame="_blank" w:history="1">
        <w:r w:rsidRPr="00F723EA">
          <w:rPr>
            <w:rStyle w:val="Hyperlink"/>
            <w:rFonts w:ascii="Arial" w:hAnsi="Arial" w:cs="Arial"/>
            <w:b/>
            <w:bCs/>
            <w:lang w:val="en-US"/>
          </w:rPr>
          <w:t>www.gov.uk/government/organisations/ministry-of-justice/about</w:t>
        </w:r>
      </w:hyperlink>
      <w:r w:rsidRPr="00F723EA">
        <w:rPr>
          <w:rFonts w:ascii="Arial" w:hAnsi="Arial" w:cs="Arial"/>
          <w:b/>
          <w:bCs/>
          <w:lang w:val="en-US"/>
        </w:rPr>
        <w:t> </w:t>
      </w:r>
      <w:r w:rsidRPr="00F723EA">
        <w:rPr>
          <w:rFonts w:ascii="Arial" w:hAnsi="Arial" w:cs="Arial"/>
          <w:b/>
          <w:bCs/>
        </w:rPr>
        <w:t> </w:t>
      </w:r>
      <w:r w:rsidRPr="00F723EA">
        <w:rPr>
          <w:rFonts w:ascii="Arial" w:hAnsi="Arial" w:cs="Arial"/>
        </w:rPr>
        <w:t> </w:t>
      </w:r>
    </w:p>
    <w:p w14:paraId="2080E2B6" w14:textId="77777777" w:rsidR="00BC622B" w:rsidRPr="00F723EA" w:rsidRDefault="00BC622B" w:rsidP="00A3005D">
      <w:pPr>
        <w:rPr>
          <w:rFonts w:ascii="Arial" w:hAnsi="Arial" w:cs="Arial"/>
          <w:b/>
          <w:bCs/>
          <w:u w:val="single"/>
        </w:rPr>
      </w:pPr>
    </w:p>
    <w:p w14:paraId="65DCE1E2" w14:textId="2F530F5B" w:rsidR="00A3005D" w:rsidRPr="00F723EA" w:rsidRDefault="00A3005D" w:rsidP="00A3005D">
      <w:pPr>
        <w:rPr>
          <w:rFonts w:ascii="Arial" w:hAnsi="Arial" w:cs="Arial"/>
          <w:u w:val="single"/>
        </w:rPr>
      </w:pPr>
      <w:r w:rsidRPr="00F723EA">
        <w:rPr>
          <w:rFonts w:ascii="Arial" w:hAnsi="Arial" w:cs="Arial"/>
          <w:b/>
          <w:bCs/>
          <w:u w:val="single"/>
        </w:rPr>
        <w:t>Job Description</w:t>
      </w:r>
      <w:r w:rsidRPr="00F723EA">
        <w:rPr>
          <w:rFonts w:ascii="Arial" w:hAnsi="Arial" w:cs="Arial"/>
          <w:u w:val="single"/>
        </w:rPr>
        <w:t> </w:t>
      </w:r>
    </w:p>
    <w:p w14:paraId="65D27E88" w14:textId="2E929E89" w:rsidR="00A3005D" w:rsidRPr="00F723EA" w:rsidRDefault="00A3005D" w:rsidP="00A3005D">
      <w:pPr>
        <w:rPr>
          <w:rFonts w:ascii="Arial" w:hAnsi="Arial" w:cs="Arial"/>
        </w:rPr>
      </w:pPr>
      <w:r w:rsidRPr="00F723EA">
        <w:rPr>
          <w:rFonts w:ascii="Arial" w:hAnsi="Arial" w:cs="Arial"/>
        </w:rPr>
        <w:t>Performance Managers lead elements of performance reporting and insight. The role shapes the performance narrative, ensuring products meet high analytical standards and support effective oversight and decision making by senior leaders and ministers.  </w:t>
      </w:r>
    </w:p>
    <w:p w14:paraId="574D02AB" w14:textId="49D8B89F" w:rsidR="00A3005D" w:rsidRPr="00F723EA" w:rsidRDefault="00A3005D" w:rsidP="00A3005D">
      <w:pPr>
        <w:rPr>
          <w:rFonts w:ascii="Arial" w:hAnsi="Arial" w:cs="Arial"/>
        </w:rPr>
      </w:pPr>
      <w:r w:rsidRPr="00F723EA">
        <w:rPr>
          <w:rFonts w:ascii="Arial" w:hAnsi="Arial" w:cs="Arial"/>
        </w:rPr>
        <w:t>The postholder engages with stakeholders across the department and contributes actively to improving departmental performance management capability. </w:t>
      </w:r>
    </w:p>
    <w:p w14:paraId="406C3D1A" w14:textId="2EC8B83A" w:rsidR="00A3005D" w:rsidRPr="00F723EA" w:rsidRDefault="00A3005D" w:rsidP="00A3005D">
      <w:pPr>
        <w:rPr>
          <w:rFonts w:ascii="Arial" w:hAnsi="Arial" w:cs="Arial"/>
        </w:rPr>
      </w:pPr>
      <w:r w:rsidRPr="00F723EA">
        <w:rPr>
          <w:rFonts w:ascii="Arial" w:hAnsi="Arial" w:cs="Arial"/>
        </w:rPr>
        <w:t>There are three</w:t>
      </w:r>
      <w:r w:rsidR="00F564A3" w:rsidRPr="00F723EA" w:rsidDel="00F564A3">
        <w:rPr>
          <w:rFonts w:ascii="Arial" w:hAnsi="Arial" w:cs="Arial"/>
        </w:rPr>
        <w:t xml:space="preserve"> </w:t>
      </w:r>
      <w:r w:rsidRPr="00F723EA">
        <w:rPr>
          <w:rFonts w:ascii="Arial" w:hAnsi="Arial" w:cs="Arial"/>
        </w:rPr>
        <w:t>Performance Manager roles available: </w:t>
      </w:r>
    </w:p>
    <w:p w14:paraId="1370E644" w14:textId="5AB4661C" w:rsidR="00A3005D" w:rsidRPr="00F723EA" w:rsidRDefault="00F564A3" w:rsidP="00F564A3">
      <w:pPr>
        <w:ind w:left="720"/>
        <w:rPr>
          <w:rFonts w:ascii="Arial" w:hAnsi="Arial" w:cs="Arial"/>
        </w:rPr>
      </w:pPr>
      <w:r w:rsidRPr="00F723EA">
        <w:rPr>
          <w:rFonts w:ascii="Arial" w:hAnsi="Arial" w:cs="Arial"/>
          <w:b/>
          <w:bCs/>
        </w:rPr>
        <w:t xml:space="preserve">- </w:t>
      </w:r>
      <w:r w:rsidR="00A3005D" w:rsidRPr="00F723EA">
        <w:rPr>
          <w:rFonts w:ascii="Arial" w:hAnsi="Arial" w:cs="Arial"/>
          <w:b/>
          <w:bCs/>
        </w:rPr>
        <w:t>Role</w:t>
      </w:r>
      <w:r w:rsidR="00F137C7" w:rsidRPr="00F723EA">
        <w:rPr>
          <w:rFonts w:ascii="Arial" w:hAnsi="Arial" w:cs="Arial"/>
          <w:b/>
          <w:bCs/>
        </w:rPr>
        <w:t>s</w:t>
      </w:r>
      <w:r w:rsidRPr="00F723EA">
        <w:rPr>
          <w:rFonts w:ascii="Arial" w:hAnsi="Arial" w:cs="Arial"/>
          <w:b/>
          <w:bCs/>
        </w:rPr>
        <w:t xml:space="preserve"> </w:t>
      </w:r>
      <w:r w:rsidR="00A3005D" w:rsidRPr="00F723EA">
        <w:rPr>
          <w:rFonts w:ascii="Arial" w:hAnsi="Arial" w:cs="Arial"/>
          <w:b/>
          <w:bCs/>
        </w:rPr>
        <w:t>1 </w:t>
      </w:r>
      <w:r w:rsidR="00160E93" w:rsidRPr="00F723EA">
        <w:rPr>
          <w:rFonts w:ascii="Arial" w:hAnsi="Arial" w:cs="Arial"/>
          <w:b/>
          <w:bCs/>
        </w:rPr>
        <w:t>a</w:t>
      </w:r>
      <w:r w:rsidR="0017489C" w:rsidRPr="00F723EA">
        <w:rPr>
          <w:rFonts w:ascii="Arial" w:hAnsi="Arial" w:cs="Arial"/>
          <w:b/>
          <w:bCs/>
        </w:rPr>
        <w:t>nd 2</w:t>
      </w:r>
      <w:r w:rsidR="0017489C" w:rsidRPr="00F723EA">
        <w:rPr>
          <w:rFonts w:ascii="Arial" w:hAnsi="Arial" w:cs="Arial"/>
        </w:rPr>
        <w:t xml:space="preserve"> </w:t>
      </w:r>
      <w:r w:rsidR="00C24D02" w:rsidRPr="00F723EA">
        <w:rPr>
          <w:rFonts w:ascii="Arial" w:hAnsi="Arial" w:cs="Arial"/>
        </w:rPr>
        <w:t>are</w:t>
      </w:r>
      <w:r w:rsidR="00A3005D" w:rsidRPr="00F723EA">
        <w:rPr>
          <w:rFonts w:ascii="Arial" w:hAnsi="Arial" w:cs="Arial"/>
        </w:rPr>
        <w:t> within the System Health Unit</w:t>
      </w:r>
      <w:r w:rsidR="006018FA" w:rsidRPr="00F723EA">
        <w:rPr>
          <w:rFonts w:ascii="Arial" w:hAnsi="Arial" w:cs="Arial"/>
        </w:rPr>
        <w:t xml:space="preserve"> an</w:t>
      </w:r>
      <w:r w:rsidR="00770E7F" w:rsidRPr="00F723EA">
        <w:rPr>
          <w:rFonts w:ascii="Arial" w:hAnsi="Arial" w:cs="Arial"/>
        </w:rPr>
        <w:t>d wi</w:t>
      </w:r>
      <w:r w:rsidR="007C015F" w:rsidRPr="00F723EA">
        <w:rPr>
          <w:rFonts w:ascii="Arial" w:hAnsi="Arial" w:cs="Arial"/>
        </w:rPr>
        <w:t>ll</w:t>
      </w:r>
      <w:r w:rsidR="00A90370" w:rsidRPr="00F723EA">
        <w:rPr>
          <w:rFonts w:ascii="Arial" w:hAnsi="Arial" w:cs="Arial"/>
        </w:rPr>
        <w:t xml:space="preserve"> </w:t>
      </w:r>
      <w:r w:rsidR="002F797E" w:rsidRPr="00F723EA">
        <w:rPr>
          <w:rFonts w:ascii="Arial" w:hAnsi="Arial" w:cs="Arial"/>
        </w:rPr>
        <w:t xml:space="preserve">work </w:t>
      </w:r>
      <w:r w:rsidR="00A5070B" w:rsidRPr="00F723EA">
        <w:rPr>
          <w:rFonts w:ascii="Arial" w:hAnsi="Arial" w:cs="Arial"/>
        </w:rPr>
        <w:t>with priva</w:t>
      </w:r>
      <w:r w:rsidR="00D80CE6" w:rsidRPr="00F723EA">
        <w:rPr>
          <w:rFonts w:ascii="Arial" w:hAnsi="Arial" w:cs="Arial"/>
        </w:rPr>
        <w:t xml:space="preserve">te office </w:t>
      </w:r>
      <w:r w:rsidR="00B4426D" w:rsidRPr="00F723EA">
        <w:rPr>
          <w:rFonts w:ascii="Arial" w:hAnsi="Arial" w:cs="Arial"/>
        </w:rPr>
        <w:t xml:space="preserve">colleagues to </w:t>
      </w:r>
      <w:r w:rsidR="00290963" w:rsidRPr="00F723EA">
        <w:rPr>
          <w:rFonts w:ascii="Arial" w:hAnsi="Arial" w:cs="Arial"/>
        </w:rPr>
        <w:t>or</w:t>
      </w:r>
      <w:r w:rsidR="00727585" w:rsidRPr="00F723EA">
        <w:rPr>
          <w:rFonts w:ascii="Arial" w:hAnsi="Arial" w:cs="Arial"/>
        </w:rPr>
        <w:t>g</w:t>
      </w:r>
      <w:r w:rsidR="00C66402" w:rsidRPr="00F723EA">
        <w:rPr>
          <w:rFonts w:ascii="Arial" w:hAnsi="Arial" w:cs="Arial"/>
        </w:rPr>
        <w:t>anise and d</w:t>
      </w:r>
      <w:r w:rsidR="001F6FA9" w:rsidRPr="00F723EA">
        <w:rPr>
          <w:rFonts w:ascii="Arial" w:hAnsi="Arial" w:cs="Arial"/>
        </w:rPr>
        <w:t xml:space="preserve">evelop </w:t>
      </w:r>
      <w:r w:rsidR="00A3005D" w:rsidRPr="00F723EA">
        <w:rPr>
          <w:rFonts w:ascii="Arial" w:hAnsi="Arial" w:cs="Arial"/>
        </w:rPr>
        <w:t>reporting</w:t>
      </w:r>
      <w:r w:rsidR="00232A73" w:rsidRPr="00F723EA">
        <w:rPr>
          <w:rFonts w:ascii="Arial" w:hAnsi="Arial" w:cs="Arial"/>
        </w:rPr>
        <w:t xml:space="preserve"> for </w:t>
      </w:r>
      <w:r w:rsidR="003A68F7" w:rsidRPr="00F723EA">
        <w:rPr>
          <w:rFonts w:ascii="Arial" w:hAnsi="Arial" w:cs="Arial"/>
        </w:rPr>
        <w:t>ministerial</w:t>
      </w:r>
      <w:r w:rsidR="00450382" w:rsidRPr="00F723EA">
        <w:rPr>
          <w:rFonts w:ascii="Arial" w:hAnsi="Arial" w:cs="Arial"/>
        </w:rPr>
        <w:t xml:space="preserve"> </w:t>
      </w:r>
      <w:r w:rsidR="00450382" w:rsidRPr="00F723EA">
        <w:rPr>
          <w:rFonts w:ascii="Arial" w:hAnsi="Arial" w:cs="Arial"/>
        </w:rPr>
        <w:lastRenderedPageBreak/>
        <w:t>performanc</w:t>
      </w:r>
      <w:r w:rsidR="00BE61D9" w:rsidRPr="00F723EA">
        <w:rPr>
          <w:rFonts w:ascii="Arial" w:hAnsi="Arial" w:cs="Arial"/>
        </w:rPr>
        <w:t>e boards</w:t>
      </w:r>
      <w:r w:rsidR="00A3005D" w:rsidRPr="00F723EA">
        <w:rPr>
          <w:rFonts w:ascii="Arial" w:hAnsi="Arial" w:cs="Arial"/>
        </w:rPr>
        <w:t> </w:t>
      </w:r>
      <w:r w:rsidR="00D15E18" w:rsidRPr="00F723EA">
        <w:rPr>
          <w:rFonts w:ascii="Arial" w:hAnsi="Arial" w:cs="Arial"/>
        </w:rPr>
        <w:t>foc</w:t>
      </w:r>
      <w:r w:rsidR="002F647C" w:rsidRPr="00F723EA">
        <w:rPr>
          <w:rFonts w:ascii="Arial" w:hAnsi="Arial" w:cs="Arial"/>
        </w:rPr>
        <w:t>used</w:t>
      </w:r>
      <w:r w:rsidR="00BF4F49" w:rsidRPr="00F723EA">
        <w:rPr>
          <w:rFonts w:ascii="Arial" w:hAnsi="Arial" w:cs="Arial"/>
        </w:rPr>
        <w:t xml:space="preserve"> on</w:t>
      </w:r>
      <w:r w:rsidR="002A6D28" w:rsidRPr="00F723EA">
        <w:rPr>
          <w:rFonts w:ascii="Arial" w:hAnsi="Arial" w:cs="Arial"/>
        </w:rPr>
        <w:t xml:space="preserve"> </w:t>
      </w:r>
      <w:r w:rsidR="00A3005D" w:rsidRPr="00F723EA">
        <w:rPr>
          <w:rFonts w:ascii="Arial" w:hAnsi="Arial" w:cs="Arial"/>
        </w:rPr>
        <w:t>either </w:t>
      </w:r>
      <w:r w:rsidR="00A11984" w:rsidRPr="00F723EA">
        <w:rPr>
          <w:rFonts w:ascii="Arial" w:hAnsi="Arial" w:cs="Arial"/>
        </w:rPr>
        <w:t xml:space="preserve">prisons and probation </w:t>
      </w:r>
      <w:r w:rsidR="00F92AEB" w:rsidRPr="00F723EA">
        <w:rPr>
          <w:rFonts w:ascii="Arial" w:hAnsi="Arial" w:cs="Arial"/>
          <w:b/>
          <w:bCs/>
        </w:rPr>
        <w:t>(ro</w:t>
      </w:r>
      <w:r w:rsidR="00974804" w:rsidRPr="00F723EA">
        <w:rPr>
          <w:rFonts w:ascii="Arial" w:hAnsi="Arial" w:cs="Arial"/>
          <w:b/>
          <w:bCs/>
        </w:rPr>
        <w:t>le 1)</w:t>
      </w:r>
      <w:r w:rsidR="00974804" w:rsidRPr="00F723EA">
        <w:rPr>
          <w:rFonts w:ascii="Arial" w:hAnsi="Arial" w:cs="Arial"/>
        </w:rPr>
        <w:t xml:space="preserve"> </w:t>
      </w:r>
      <w:r w:rsidR="00A3005D" w:rsidRPr="00F723EA">
        <w:rPr>
          <w:rFonts w:ascii="Arial" w:hAnsi="Arial" w:cs="Arial"/>
        </w:rPr>
        <w:t xml:space="preserve">or </w:t>
      </w:r>
      <w:r w:rsidR="00506765" w:rsidRPr="00F723EA">
        <w:rPr>
          <w:rFonts w:ascii="Arial" w:hAnsi="Arial" w:cs="Arial"/>
        </w:rPr>
        <w:t>courts and tribunals</w:t>
      </w:r>
      <w:r w:rsidR="00506765" w:rsidRPr="00F723EA" w:rsidDel="00506765">
        <w:rPr>
          <w:rFonts w:ascii="Arial" w:hAnsi="Arial" w:cs="Arial"/>
        </w:rPr>
        <w:t xml:space="preserve"> </w:t>
      </w:r>
      <w:r w:rsidR="004249D3" w:rsidRPr="00F723EA">
        <w:rPr>
          <w:rFonts w:ascii="Arial" w:hAnsi="Arial" w:cs="Arial"/>
          <w:b/>
          <w:bCs/>
        </w:rPr>
        <w:t>(</w:t>
      </w:r>
      <w:r w:rsidR="00042B32" w:rsidRPr="00F723EA">
        <w:rPr>
          <w:rFonts w:ascii="Arial" w:hAnsi="Arial" w:cs="Arial"/>
          <w:b/>
          <w:bCs/>
        </w:rPr>
        <w:t>role 2)</w:t>
      </w:r>
      <w:r w:rsidR="002D19C7" w:rsidRPr="00F723EA">
        <w:rPr>
          <w:rFonts w:ascii="Arial" w:hAnsi="Arial" w:cs="Arial"/>
          <w:b/>
          <w:bCs/>
        </w:rPr>
        <w:t>.</w:t>
      </w:r>
      <w:r w:rsidR="00A3005D" w:rsidRPr="00F723EA">
        <w:rPr>
          <w:rFonts w:ascii="Arial" w:hAnsi="Arial" w:cs="Arial"/>
          <w:b/>
          <w:bCs/>
        </w:rPr>
        <w:t>  </w:t>
      </w:r>
    </w:p>
    <w:p w14:paraId="73F957B3" w14:textId="4CAD15C4" w:rsidR="00A3005D" w:rsidRPr="00F723EA" w:rsidRDefault="00F564A3" w:rsidP="00287669">
      <w:pPr>
        <w:ind w:left="720"/>
        <w:rPr>
          <w:rFonts w:ascii="Arial" w:hAnsi="Arial" w:cs="Arial"/>
        </w:rPr>
      </w:pPr>
      <w:r w:rsidRPr="00F723EA">
        <w:rPr>
          <w:rFonts w:ascii="Arial" w:hAnsi="Arial" w:cs="Arial"/>
          <w:b/>
          <w:bCs/>
        </w:rPr>
        <w:t xml:space="preserve">- </w:t>
      </w:r>
      <w:r w:rsidR="00A3005D" w:rsidRPr="00F723EA">
        <w:rPr>
          <w:rFonts w:ascii="Arial" w:hAnsi="Arial" w:cs="Arial"/>
          <w:b/>
          <w:bCs/>
        </w:rPr>
        <w:t>Role</w:t>
      </w:r>
      <w:r w:rsidR="004A67D9" w:rsidRPr="00F723EA">
        <w:rPr>
          <w:rFonts w:ascii="Arial" w:hAnsi="Arial" w:cs="Arial"/>
          <w:b/>
          <w:bCs/>
        </w:rPr>
        <w:t xml:space="preserve"> 3</w:t>
      </w:r>
      <w:r w:rsidR="00DD43A3" w:rsidRPr="00F723EA">
        <w:rPr>
          <w:rFonts w:ascii="Arial" w:hAnsi="Arial" w:cs="Arial"/>
          <w:b/>
          <w:bCs/>
        </w:rPr>
        <w:t xml:space="preserve"> </w:t>
      </w:r>
      <w:r w:rsidR="00A5535A" w:rsidRPr="00F723EA">
        <w:rPr>
          <w:rFonts w:ascii="Arial" w:hAnsi="Arial" w:cs="Arial"/>
        </w:rPr>
        <w:t>is</w:t>
      </w:r>
      <w:r w:rsidR="00A3005D" w:rsidRPr="00F723EA">
        <w:rPr>
          <w:rFonts w:ascii="Arial" w:hAnsi="Arial" w:cs="Arial"/>
        </w:rPr>
        <w:t> within the Strategic Performance Unit</w:t>
      </w:r>
      <w:r w:rsidR="00C13FA8" w:rsidRPr="00F723EA">
        <w:rPr>
          <w:rFonts w:ascii="Arial" w:hAnsi="Arial" w:cs="Arial"/>
        </w:rPr>
        <w:t xml:space="preserve"> and</w:t>
      </w:r>
      <w:r w:rsidR="003D7CB7" w:rsidRPr="00F723EA" w:rsidDel="003D7CB7">
        <w:rPr>
          <w:rFonts w:ascii="Arial" w:hAnsi="Arial" w:cs="Arial"/>
        </w:rPr>
        <w:t xml:space="preserve"> </w:t>
      </w:r>
      <w:r w:rsidR="00A3005D" w:rsidRPr="00F723EA">
        <w:rPr>
          <w:rFonts w:ascii="Arial" w:hAnsi="Arial" w:cs="Arial"/>
        </w:rPr>
        <w:t>will focus on </w:t>
      </w:r>
      <w:r w:rsidR="00BE2C7A" w:rsidRPr="00F723EA">
        <w:rPr>
          <w:rFonts w:ascii="Arial" w:hAnsi="Arial" w:cs="Arial"/>
        </w:rPr>
        <w:t xml:space="preserve">data collection, </w:t>
      </w:r>
      <w:r w:rsidR="00A3005D" w:rsidRPr="00F723EA">
        <w:rPr>
          <w:rFonts w:ascii="Arial" w:hAnsi="Arial" w:cs="Arial"/>
        </w:rPr>
        <w:t>developing quantitative assessment tools and techniques, including the development of performance trajectories and defining requirements and designs for the MoJ performance dashboard. </w:t>
      </w:r>
    </w:p>
    <w:p w14:paraId="6BDA620B" w14:textId="01C2A313" w:rsidR="00A3005D" w:rsidRPr="00F723EA" w:rsidRDefault="00A3005D" w:rsidP="00A3005D">
      <w:pPr>
        <w:rPr>
          <w:rFonts w:ascii="Arial" w:hAnsi="Arial" w:cs="Arial"/>
        </w:rPr>
      </w:pPr>
      <w:r w:rsidRPr="00F723EA">
        <w:rPr>
          <w:rFonts w:ascii="Arial" w:hAnsi="Arial" w:cs="Arial"/>
        </w:rPr>
        <w:t>Suitable candidates will be considered for all three roles. </w:t>
      </w:r>
    </w:p>
    <w:p w14:paraId="33F0235A" w14:textId="77777777" w:rsidR="00A3005D" w:rsidRPr="00F723EA" w:rsidRDefault="00A3005D" w:rsidP="00A3005D">
      <w:pPr>
        <w:rPr>
          <w:rFonts w:ascii="Arial" w:hAnsi="Arial" w:cs="Arial"/>
          <w:b/>
          <w:bCs/>
          <w:u w:val="single"/>
        </w:rPr>
      </w:pPr>
      <w:r w:rsidRPr="00F723EA">
        <w:rPr>
          <w:rFonts w:ascii="Arial" w:hAnsi="Arial" w:cs="Arial"/>
          <w:b/>
          <w:bCs/>
          <w:u w:val="single"/>
        </w:rPr>
        <w:t>Main Activities/Responsibilities </w:t>
      </w:r>
    </w:p>
    <w:p w14:paraId="1E890824" w14:textId="77777777" w:rsidR="00A3005D" w:rsidRPr="00F723EA" w:rsidRDefault="00A3005D" w:rsidP="00A3005D">
      <w:pPr>
        <w:rPr>
          <w:rFonts w:ascii="Arial" w:hAnsi="Arial" w:cs="Arial"/>
        </w:rPr>
      </w:pPr>
      <w:r w:rsidRPr="00F723EA">
        <w:rPr>
          <w:rFonts w:ascii="Arial" w:hAnsi="Arial" w:cs="Arial"/>
          <w:b/>
          <w:bCs/>
        </w:rPr>
        <w:t>Performance Insight and Reporting</w:t>
      </w:r>
      <w:r w:rsidRPr="00F723EA">
        <w:rPr>
          <w:rFonts w:ascii="Arial" w:hAnsi="Arial" w:cs="Arial"/>
        </w:rPr>
        <w:t> </w:t>
      </w:r>
    </w:p>
    <w:p w14:paraId="0A0A1BC2" w14:textId="6818E8F2" w:rsidR="00A3005D" w:rsidRPr="00F723EA" w:rsidRDefault="00A3005D" w:rsidP="00A3005D">
      <w:pPr>
        <w:numPr>
          <w:ilvl w:val="0"/>
          <w:numId w:val="29"/>
        </w:numPr>
        <w:rPr>
          <w:rFonts w:ascii="Arial" w:hAnsi="Arial" w:cs="Arial"/>
        </w:rPr>
      </w:pPr>
      <w:r w:rsidRPr="00F723EA">
        <w:rPr>
          <w:rFonts w:ascii="Arial" w:hAnsi="Arial" w:cs="Arial"/>
        </w:rPr>
        <w:t xml:space="preserve">Depending on the role, </w:t>
      </w:r>
      <w:r w:rsidR="00CB070A" w:rsidRPr="00F723EA">
        <w:rPr>
          <w:rFonts w:ascii="Arial" w:hAnsi="Arial" w:cs="Arial"/>
        </w:rPr>
        <w:t xml:space="preserve">carry out </w:t>
      </w:r>
      <w:r w:rsidRPr="00F723EA">
        <w:rPr>
          <w:rFonts w:ascii="Arial" w:hAnsi="Arial" w:cs="Arial"/>
        </w:rPr>
        <w:t>analysis on either:  </w:t>
      </w:r>
    </w:p>
    <w:p w14:paraId="40D78A50" w14:textId="77777777" w:rsidR="00A3005D" w:rsidRPr="00F723EA" w:rsidRDefault="00A3005D" w:rsidP="00BC622B">
      <w:pPr>
        <w:numPr>
          <w:ilvl w:val="0"/>
          <w:numId w:val="41"/>
        </w:numPr>
        <w:tabs>
          <w:tab w:val="clear" w:pos="720"/>
          <w:tab w:val="num" w:pos="1080"/>
        </w:tabs>
        <w:ind w:left="1080"/>
        <w:rPr>
          <w:rFonts w:ascii="Arial" w:hAnsi="Arial" w:cs="Arial"/>
        </w:rPr>
      </w:pPr>
      <w:r w:rsidRPr="00F723EA">
        <w:rPr>
          <w:rFonts w:ascii="Arial" w:hAnsi="Arial" w:cs="Arial"/>
        </w:rPr>
        <w:t>Strategic Performance: performance against deliverables and priorities set out in the Justice Delivery Plan, including Key Performance Indicators and developing delivery confidence assessments. </w:t>
      </w:r>
    </w:p>
    <w:p w14:paraId="27E1F8AE" w14:textId="77777777" w:rsidR="00A3005D" w:rsidRPr="00F723EA" w:rsidRDefault="00A3005D" w:rsidP="00BC622B">
      <w:pPr>
        <w:numPr>
          <w:ilvl w:val="0"/>
          <w:numId w:val="44"/>
        </w:numPr>
        <w:tabs>
          <w:tab w:val="clear" w:pos="720"/>
          <w:tab w:val="num" w:pos="1080"/>
        </w:tabs>
        <w:ind w:left="1080"/>
        <w:rPr>
          <w:rFonts w:ascii="Arial" w:hAnsi="Arial" w:cs="Arial"/>
        </w:rPr>
      </w:pPr>
      <w:r w:rsidRPr="00F723EA">
        <w:rPr>
          <w:rFonts w:ascii="Arial" w:hAnsi="Arial" w:cs="Arial"/>
        </w:rPr>
        <w:t>System Health: operational pressures which impact performance and the inter-dependencies within the justice system. </w:t>
      </w:r>
    </w:p>
    <w:p w14:paraId="230DE7FB" w14:textId="77777777" w:rsidR="00A3005D" w:rsidRPr="00F723EA" w:rsidRDefault="00A3005D" w:rsidP="00A3005D">
      <w:pPr>
        <w:numPr>
          <w:ilvl w:val="0"/>
          <w:numId w:val="15"/>
        </w:numPr>
        <w:rPr>
          <w:rFonts w:ascii="Arial" w:hAnsi="Arial" w:cs="Arial"/>
        </w:rPr>
      </w:pPr>
      <w:r w:rsidRPr="00F723EA">
        <w:rPr>
          <w:rFonts w:ascii="Arial" w:hAnsi="Arial" w:cs="Arial"/>
        </w:rPr>
        <w:t>Produce high-quality performance reports and briefings for senior stakeholders and committees to show how well the MoJ is performing against ministerial and departmental priorities.  </w:t>
      </w:r>
    </w:p>
    <w:p w14:paraId="67894792" w14:textId="77777777" w:rsidR="00A3005D" w:rsidRPr="00F723EA" w:rsidRDefault="00A3005D" w:rsidP="00A3005D">
      <w:pPr>
        <w:numPr>
          <w:ilvl w:val="0"/>
          <w:numId w:val="25"/>
        </w:numPr>
        <w:rPr>
          <w:rFonts w:ascii="Arial" w:hAnsi="Arial" w:cs="Arial"/>
        </w:rPr>
      </w:pPr>
      <w:r w:rsidRPr="00F723EA">
        <w:rPr>
          <w:rFonts w:ascii="Arial" w:hAnsi="Arial" w:cs="Arial"/>
        </w:rPr>
        <w:t>Analyse quantitative and qualitative data to produce senior-level insights on departmental performance.  </w:t>
      </w:r>
    </w:p>
    <w:p w14:paraId="188B9F82" w14:textId="77777777" w:rsidR="00A3005D" w:rsidRPr="00F723EA" w:rsidRDefault="00A3005D" w:rsidP="00A3005D">
      <w:pPr>
        <w:numPr>
          <w:ilvl w:val="0"/>
          <w:numId w:val="31"/>
        </w:numPr>
        <w:rPr>
          <w:rFonts w:ascii="Arial" w:hAnsi="Arial" w:cs="Arial"/>
        </w:rPr>
      </w:pPr>
      <w:r w:rsidRPr="00F723EA">
        <w:rPr>
          <w:rFonts w:ascii="Arial" w:hAnsi="Arial" w:cs="Arial"/>
        </w:rPr>
        <w:t>Contribute to forward-looking analysis including trends and emerging risks. </w:t>
      </w:r>
    </w:p>
    <w:p w14:paraId="3F72EE2E" w14:textId="1EAD84DA" w:rsidR="00A3005D" w:rsidRPr="00F723EA" w:rsidRDefault="00195057" w:rsidP="00A3005D">
      <w:pPr>
        <w:numPr>
          <w:ilvl w:val="0"/>
          <w:numId w:val="42"/>
        </w:numPr>
        <w:rPr>
          <w:rFonts w:ascii="Arial" w:hAnsi="Arial" w:cs="Arial"/>
        </w:rPr>
      </w:pPr>
      <w:r w:rsidRPr="00F723EA">
        <w:rPr>
          <w:rFonts w:ascii="Arial" w:hAnsi="Arial" w:cs="Arial"/>
        </w:rPr>
        <w:t>Contribute to</w:t>
      </w:r>
      <w:r w:rsidR="00A3005D" w:rsidRPr="00F723EA">
        <w:rPr>
          <w:rFonts w:ascii="Arial" w:hAnsi="Arial" w:cs="Arial"/>
        </w:rPr>
        <w:t xml:space="preserve"> the continuous improvement of performance reporting, including via the MoJ performance dashboard, to improve user accessibility. </w:t>
      </w:r>
    </w:p>
    <w:p w14:paraId="37283E24" w14:textId="77777777" w:rsidR="00A3005D" w:rsidRPr="00F723EA" w:rsidRDefault="00A3005D" w:rsidP="00A3005D">
      <w:pPr>
        <w:numPr>
          <w:ilvl w:val="0"/>
          <w:numId w:val="13"/>
        </w:numPr>
        <w:rPr>
          <w:rFonts w:ascii="Arial" w:hAnsi="Arial" w:cs="Arial"/>
        </w:rPr>
      </w:pPr>
      <w:r w:rsidRPr="00F723EA">
        <w:rPr>
          <w:rFonts w:ascii="Arial" w:hAnsi="Arial" w:cs="Arial"/>
        </w:rPr>
        <w:t>Collaborate with colleagues across Planning, Performance and Risk including: </w:t>
      </w:r>
    </w:p>
    <w:p w14:paraId="1DE4C658" w14:textId="77777777" w:rsidR="00A3005D" w:rsidRPr="00F723EA" w:rsidRDefault="00A3005D" w:rsidP="00E148EE">
      <w:pPr>
        <w:numPr>
          <w:ilvl w:val="0"/>
          <w:numId w:val="28"/>
        </w:numPr>
        <w:tabs>
          <w:tab w:val="clear" w:pos="720"/>
          <w:tab w:val="num" w:pos="1080"/>
        </w:tabs>
        <w:ind w:left="1080"/>
        <w:rPr>
          <w:rFonts w:ascii="Arial" w:hAnsi="Arial" w:cs="Arial"/>
        </w:rPr>
      </w:pPr>
      <w:r w:rsidRPr="00F723EA">
        <w:rPr>
          <w:rFonts w:ascii="Arial" w:hAnsi="Arial" w:cs="Arial"/>
        </w:rPr>
        <w:t>Working with the Planning and Performance Capability Office to implement the departmental performance framework, review progress against Theories of Change and enable Justice Delivery Plan metric reporting. </w:t>
      </w:r>
    </w:p>
    <w:p w14:paraId="6C99DA95" w14:textId="77777777" w:rsidR="00A3005D" w:rsidRPr="00F723EA" w:rsidRDefault="00A3005D" w:rsidP="00E148EE">
      <w:pPr>
        <w:numPr>
          <w:ilvl w:val="0"/>
          <w:numId w:val="21"/>
        </w:numPr>
        <w:tabs>
          <w:tab w:val="clear" w:pos="720"/>
          <w:tab w:val="num" w:pos="1080"/>
        </w:tabs>
        <w:ind w:left="1080"/>
        <w:rPr>
          <w:rFonts w:ascii="Arial" w:hAnsi="Arial" w:cs="Arial"/>
        </w:rPr>
      </w:pPr>
      <w:r w:rsidRPr="00F723EA">
        <w:rPr>
          <w:rFonts w:ascii="Arial" w:hAnsi="Arial" w:cs="Arial"/>
        </w:rPr>
        <w:t>Working with Performance Delivery Unit colleagues to shape deep dive proposals and updates following performance boards.  </w:t>
      </w:r>
    </w:p>
    <w:p w14:paraId="6563844E" w14:textId="7CD8925C" w:rsidR="00A3005D" w:rsidRPr="00F723EA" w:rsidRDefault="007A356E" w:rsidP="00E148EE">
      <w:pPr>
        <w:numPr>
          <w:ilvl w:val="0"/>
          <w:numId w:val="23"/>
        </w:numPr>
        <w:tabs>
          <w:tab w:val="clear" w:pos="720"/>
          <w:tab w:val="num" w:pos="1080"/>
        </w:tabs>
        <w:ind w:left="1080"/>
        <w:rPr>
          <w:rFonts w:ascii="Arial" w:hAnsi="Arial" w:cs="Arial"/>
        </w:rPr>
      </w:pPr>
      <w:r w:rsidRPr="00F723EA">
        <w:rPr>
          <w:rFonts w:ascii="Arial" w:hAnsi="Arial" w:cs="Arial"/>
        </w:rPr>
        <w:t>Working with Risk colleagues to highlight delivery risks through performance insights.</w:t>
      </w:r>
      <w:r w:rsidR="00A3005D" w:rsidRPr="00F723EA">
        <w:rPr>
          <w:rFonts w:ascii="Arial" w:hAnsi="Arial" w:cs="Arial"/>
        </w:rPr>
        <w:t>  </w:t>
      </w:r>
    </w:p>
    <w:p w14:paraId="35D7A00B" w14:textId="77777777" w:rsidR="00A3005D" w:rsidRPr="00F723EA" w:rsidRDefault="00A3005D" w:rsidP="00A3005D">
      <w:pPr>
        <w:numPr>
          <w:ilvl w:val="0"/>
          <w:numId w:val="17"/>
        </w:numPr>
        <w:rPr>
          <w:rFonts w:ascii="Arial" w:hAnsi="Arial" w:cs="Arial"/>
        </w:rPr>
      </w:pPr>
      <w:r w:rsidRPr="00F723EA">
        <w:rPr>
          <w:rFonts w:ascii="Arial" w:hAnsi="Arial" w:cs="Arial"/>
        </w:rPr>
        <w:t>Manage competing priorities to deliver reporting on time and to a high standard. </w:t>
      </w:r>
    </w:p>
    <w:p w14:paraId="2C239B91" w14:textId="77777777" w:rsidR="00A3005D" w:rsidRPr="00F723EA" w:rsidRDefault="00A3005D" w:rsidP="00A3005D">
      <w:pPr>
        <w:rPr>
          <w:rFonts w:ascii="Arial" w:hAnsi="Arial" w:cs="Arial"/>
        </w:rPr>
      </w:pPr>
      <w:r w:rsidRPr="00F723EA">
        <w:rPr>
          <w:rFonts w:ascii="Arial" w:hAnsi="Arial" w:cs="Arial"/>
          <w:b/>
          <w:bCs/>
        </w:rPr>
        <w:t>Quality Assurance and Analytical Standards</w:t>
      </w:r>
      <w:r w:rsidRPr="00F723EA">
        <w:rPr>
          <w:rFonts w:ascii="Arial" w:hAnsi="Arial" w:cs="Arial"/>
        </w:rPr>
        <w:t> </w:t>
      </w:r>
    </w:p>
    <w:p w14:paraId="6D13CDC8" w14:textId="643D9708" w:rsidR="00A3005D" w:rsidRPr="00F723EA" w:rsidRDefault="007E65EC" w:rsidP="00A3005D">
      <w:pPr>
        <w:numPr>
          <w:ilvl w:val="0"/>
          <w:numId w:val="38"/>
        </w:numPr>
        <w:rPr>
          <w:rFonts w:ascii="Arial" w:hAnsi="Arial" w:cs="Arial"/>
        </w:rPr>
      </w:pPr>
      <w:r w:rsidRPr="00F723EA">
        <w:rPr>
          <w:rFonts w:ascii="Arial" w:hAnsi="Arial" w:cs="Arial"/>
        </w:rPr>
        <w:lastRenderedPageBreak/>
        <w:t xml:space="preserve">Carry out </w:t>
      </w:r>
      <w:r w:rsidR="00A3005D" w:rsidRPr="00F723EA">
        <w:rPr>
          <w:rFonts w:ascii="Arial" w:hAnsi="Arial" w:cs="Arial"/>
        </w:rPr>
        <w:t>quality assurance and provide constructive</w:t>
      </w:r>
      <w:r w:rsidR="004D1BCB" w:rsidRPr="00F723EA">
        <w:rPr>
          <w:rFonts w:ascii="Arial" w:hAnsi="Arial" w:cs="Arial"/>
        </w:rPr>
        <w:t xml:space="preserve"> </w:t>
      </w:r>
      <w:r w:rsidR="00A3005D" w:rsidRPr="00F723EA">
        <w:rPr>
          <w:rFonts w:ascii="Arial" w:hAnsi="Arial" w:cs="Arial"/>
        </w:rPr>
        <w:t>challenge of performance analysis, written products and the MoJ performance dashboard. </w:t>
      </w:r>
    </w:p>
    <w:p w14:paraId="2BCA7622" w14:textId="77777777" w:rsidR="00A3005D" w:rsidRPr="00F723EA" w:rsidRDefault="00A3005D" w:rsidP="00A3005D">
      <w:pPr>
        <w:numPr>
          <w:ilvl w:val="0"/>
          <w:numId w:val="14"/>
        </w:numPr>
        <w:rPr>
          <w:rFonts w:ascii="Arial" w:hAnsi="Arial" w:cs="Arial"/>
        </w:rPr>
      </w:pPr>
      <w:r w:rsidRPr="00F723EA">
        <w:rPr>
          <w:rFonts w:ascii="Arial" w:hAnsi="Arial" w:cs="Arial"/>
        </w:rPr>
        <w:t>Promote good analytical practice and clear performance storytelling. </w:t>
      </w:r>
    </w:p>
    <w:p w14:paraId="1122AF3A" w14:textId="29D80486" w:rsidR="00A3005D" w:rsidRPr="00F723EA" w:rsidRDefault="00A3005D" w:rsidP="00A3005D">
      <w:pPr>
        <w:rPr>
          <w:rFonts w:ascii="Arial" w:hAnsi="Arial" w:cs="Arial"/>
        </w:rPr>
      </w:pPr>
      <w:r w:rsidRPr="00F723EA">
        <w:rPr>
          <w:rFonts w:ascii="Arial" w:hAnsi="Arial" w:cs="Arial"/>
          <w:b/>
          <w:bCs/>
        </w:rPr>
        <w:t>Delivery Management </w:t>
      </w:r>
      <w:r w:rsidRPr="00F723EA">
        <w:rPr>
          <w:rFonts w:ascii="Arial" w:hAnsi="Arial" w:cs="Arial"/>
        </w:rPr>
        <w:t> </w:t>
      </w:r>
    </w:p>
    <w:p w14:paraId="17BABB6B" w14:textId="6D9CC6BE" w:rsidR="00A3005D" w:rsidRPr="00F723EA" w:rsidRDefault="00A3005D" w:rsidP="00A3005D">
      <w:pPr>
        <w:numPr>
          <w:ilvl w:val="0"/>
          <w:numId w:val="18"/>
        </w:numPr>
        <w:rPr>
          <w:rFonts w:ascii="Arial" w:hAnsi="Arial" w:cs="Arial"/>
        </w:rPr>
      </w:pPr>
      <w:r w:rsidRPr="00F723EA">
        <w:rPr>
          <w:rFonts w:ascii="Arial" w:hAnsi="Arial" w:cs="Arial"/>
        </w:rPr>
        <w:t xml:space="preserve">Support and contribute to the growth of the Planning, Performance and Risk </w:t>
      </w:r>
      <w:r w:rsidR="009C73A8" w:rsidRPr="00F723EA">
        <w:rPr>
          <w:rFonts w:ascii="Arial" w:hAnsi="Arial" w:cs="Arial"/>
        </w:rPr>
        <w:t>H</w:t>
      </w:r>
      <w:r w:rsidRPr="00F723EA">
        <w:rPr>
          <w:rFonts w:ascii="Arial" w:hAnsi="Arial" w:cs="Arial"/>
        </w:rPr>
        <w:t>EO community. </w:t>
      </w:r>
    </w:p>
    <w:p w14:paraId="71B4B336" w14:textId="27F4DE2B" w:rsidR="00A3005D" w:rsidRPr="00F723EA" w:rsidRDefault="00A3005D" w:rsidP="00A3005D">
      <w:pPr>
        <w:numPr>
          <w:ilvl w:val="0"/>
          <w:numId w:val="11"/>
        </w:numPr>
        <w:rPr>
          <w:rFonts w:ascii="Arial" w:hAnsi="Arial" w:cs="Arial"/>
        </w:rPr>
      </w:pPr>
      <w:r w:rsidRPr="00F723EA">
        <w:rPr>
          <w:rFonts w:ascii="Arial" w:hAnsi="Arial" w:cs="Arial"/>
        </w:rPr>
        <w:t>Work with colleagues to support planning and prioritisation across the team. </w:t>
      </w:r>
    </w:p>
    <w:p w14:paraId="3C4C196D" w14:textId="77777777" w:rsidR="00A3005D" w:rsidRPr="00F723EA" w:rsidRDefault="00A3005D" w:rsidP="00A3005D">
      <w:pPr>
        <w:numPr>
          <w:ilvl w:val="0"/>
          <w:numId w:val="8"/>
        </w:numPr>
        <w:rPr>
          <w:rFonts w:ascii="Arial" w:hAnsi="Arial" w:cs="Arial"/>
        </w:rPr>
      </w:pPr>
      <w:r w:rsidRPr="00F723EA">
        <w:rPr>
          <w:rFonts w:ascii="Arial" w:hAnsi="Arial" w:cs="Arial"/>
        </w:rPr>
        <w:t>Ensure products have strong knowledge management and team resilience. </w:t>
      </w:r>
    </w:p>
    <w:p w14:paraId="4E783959" w14:textId="77777777" w:rsidR="00A3005D" w:rsidRPr="00F723EA" w:rsidRDefault="00A3005D" w:rsidP="00A3005D">
      <w:pPr>
        <w:rPr>
          <w:rFonts w:ascii="Arial" w:hAnsi="Arial" w:cs="Arial"/>
        </w:rPr>
      </w:pPr>
      <w:r w:rsidRPr="00F723EA">
        <w:rPr>
          <w:rFonts w:ascii="Arial" w:hAnsi="Arial" w:cs="Arial"/>
          <w:b/>
          <w:bCs/>
        </w:rPr>
        <w:t>Stakeholder Engagement and Influence</w:t>
      </w:r>
      <w:r w:rsidRPr="00F723EA">
        <w:rPr>
          <w:rFonts w:ascii="Arial" w:hAnsi="Arial" w:cs="Arial"/>
        </w:rPr>
        <w:t> </w:t>
      </w:r>
    </w:p>
    <w:p w14:paraId="753CE17F" w14:textId="72F931A7" w:rsidR="00A3005D" w:rsidRPr="00F723EA" w:rsidRDefault="00A3005D" w:rsidP="00A3005D">
      <w:pPr>
        <w:numPr>
          <w:ilvl w:val="0"/>
          <w:numId w:val="6"/>
        </w:numPr>
        <w:rPr>
          <w:rFonts w:ascii="Arial" w:hAnsi="Arial" w:cs="Arial"/>
        </w:rPr>
      </w:pPr>
      <w:r w:rsidRPr="00F723EA">
        <w:rPr>
          <w:rFonts w:ascii="Arial" w:hAnsi="Arial" w:cs="Arial"/>
        </w:rPr>
        <w:t>Build strong relationships with stakeholders across the department and wider government.</w:t>
      </w:r>
    </w:p>
    <w:p w14:paraId="78D49E1D" w14:textId="77777777" w:rsidR="001C5E5E" w:rsidRDefault="00A3005D" w:rsidP="00A3005D">
      <w:pPr>
        <w:numPr>
          <w:ilvl w:val="0"/>
          <w:numId w:val="26"/>
        </w:numPr>
        <w:rPr>
          <w:rFonts w:ascii="Arial" w:hAnsi="Arial" w:cs="Arial"/>
        </w:rPr>
      </w:pPr>
      <w:r w:rsidRPr="00F723EA">
        <w:rPr>
          <w:rFonts w:ascii="Arial" w:hAnsi="Arial" w:cs="Arial"/>
        </w:rPr>
        <w:t>Act as a key point of contact for performance issues.</w:t>
      </w:r>
    </w:p>
    <w:p w14:paraId="28BCE652" w14:textId="77777777" w:rsidR="001C5E5E" w:rsidRDefault="001C5E5E" w:rsidP="001C5E5E">
      <w:pPr>
        <w:rPr>
          <w:rFonts w:ascii="Arial" w:hAnsi="Arial" w:cs="Arial"/>
        </w:rPr>
      </w:pPr>
    </w:p>
    <w:p w14:paraId="5C3D4C6E" w14:textId="1FE4D49A" w:rsidR="00A3005D" w:rsidRPr="00F01D68" w:rsidRDefault="001C5E5E" w:rsidP="001C5E5E">
      <w:pPr>
        <w:rPr>
          <w:rFonts w:ascii="Arial" w:hAnsi="Arial" w:cs="Arial"/>
          <w:b/>
          <w:bCs/>
        </w:rPr>
      </w:pPr>
      <w:r w:rsidRPr="00F01D68">
        <w:rPr>
          <w:rFonts w:ascii="Arial" w:hAnsi="Arial" w:cs="Arial"/>
          <w:b/>
          <w:bCs/>
        </w:rPr>
        <w:t>Travel Requirements</w:t>
      </w:r>
      <w:r w:rsidR="00A3005D" w:rsidRPr="00F01D68">
        <w:rPr>
          <w:rFonts w:ascii="Arial" w:hAnsi="Arial" w:cs="Arial"/>
          <w:b/>
          <w:bCs/>
        </w:rPr>
        <w:t> </w:t>
      </w:r>
    </w:p>
    <w:p w14:paraId="295AEA8C" w14:textId="11C16611" w:rsidR="001C5E5E" w:rsidRDefault="00B353EE" w:rsidP="001C5E5E">
      <w:pPr>
        <w:rPr>
          <w:rFonts w:ascii="Arial" w:hAnsi="Arial" w:cs="Arial"/>
        </w:rPr>
      </w:pPr>
      <w:r>
        <w:rPr>
          <w:rFonts w:ascii="Arial" w:hAnsi="Arial" w:cs="Arial"/>
        </w:rPr>
        <w:t>O</w:t>
      </w:r>
      <w:r w:rsidRPr="00B353EE">
        <w:rPr>
          <w:rFonts w:ascii="Arial" w:hAnsi="Arial" w:cs="Arial"/>
        </w:rPr>
        <w:t>ccasional travel to other MoJ Offices for team days/team meetings</w:t>
      </w:r>
      <w:r w:rsidR="003B7709">
        <w:rPr>
          <w:rFonts w:ascii="Arial" w:hAnsi="Arial" w:cs="Arial"/>
        </w:rPr>
        <w:t xml:space="preserve"> may be required.</w:t>
      </w:r>
    </w:p>
    <w:p w14:paraId="08F111A9" w14:textId="77777777" w:rsidR="003655E3" w:rsidRPr="001C5E5E" w:rsidRDefault="003655E3" w:rsidP="001C5E5E">
      <w:pPr>
        <w:rPr>
          <w:rFonts w:ascii="Arial" w:hAnsi="Arial" w:cs="Arial"/>
        </w:rPr>
      </w:pPr>
    </w:p>
    <w:p w14:paraId="36A9F087" w14:textId="77777777" w:rsidR="00A3005D" w:rsidRPr="00F723EA" w:rsidRDefault="00A3005D" w:rsidP="00A3005D">
      <w:pPr>
        <w:rPr>
          <w:rFonts w:ascii="Arial" w:hAnsi="Arial" w:cs="Arial"/>
          <w:b/>
          <w:bCs/>
          <w:u w:val="single"/>
        </w:rPr>
      </w:pPr>
      <w:r w:rsidRPr="00F723EA">
        <w:rPr>
          <w:rFonts w:ascii="Arial" w:hAnsi="Arial" w:cs="Arial"/>
          <w:b/>
          <w:bCs/>
          <w:u w:val="single"/>
        </w:rPr>
        <w:t>Person Specification </w:t>
      </w:r>
    </w:p>
    <w:p w14:paraId="307D3958" w14:textId="77777777" w:rsidR="00A3005D" w:rsidRPr="00F723EA" w:rsidRDefault="00A3005D" w:rsidP="00A3005D">
      <w:pPr>
        <w:rPr>
          <w:rFonts w:ascii="Arial" w:hAnsi="Arial" w:cs="Arial"/>
        </w:rPr>
      </w:pPr>
      <w:r w:rsidRPr="00F723EA">
        <w:rPr>
          <w:rFonts w:ascii="Arial" w:hAnsi="Arial" w:cs="Arial"/>
          <w:b/>
          <w:bCs/>
        </w:rPr>
        <w:t>Essential</w:t>
      </w:r>
      <w:r w:rsidRPr="00F723EA">
        <w:rPr>
          <w:rFonts w:ascii="Arial" w:hAnsi="Arial" w:cs="Arial"/>
        </w:rPr>
        <w:t> </w:t>
      </w:r>
    </w:p>
    <w:p w14:paraId="660272A3" w14:textId="66CD04A0" w:rsidR="00A3005D" w:rsidRPr="00F723EA" w:rsidRDefault="00A3005D" w:rsidP="00F03D19">
      <w:pPr>
        <w:numPr>
          <w:ilvl w:val="0"/>
          <w:numId w:val="10"/>
        </w:numPr>
        <w:rPr>
          <w:rFonts w:ascii="Arial" w:hAnsi="Arial" w:cs="Arial"/>
        </w:rPr>
      </w:pPr>
      <w:r w:rsidRPr="00F723EA">
        <w:rPr>
          <w:rFonts w:ascii="Arial" w:hAnsi="Arial" w:cs="Arial"/>
          <w:b/>
          <w:bCs/>
        </w:rPr>
        <w:t>Communication</w:t>
      </w:r>
      <w:r w:rsidR="00F03D19" w:rsidRPr="00F723EA">
        <w:rPr>
          <w:rFonts w:ascii="Arial" w:hAnsi="Arial" w:cs="Arial"/>
          <w:b/>
          <w:bCs/>
        </w:rPr>
        <w:t xml:space="preserve"> and collaboration</w:t>
      </w:r>
      <w:r w:rsidRPr="00F723EA">
        <w:rPr>
          <w:rFonts w:ascii="Arial" w:hAnsi="Arial" w:cs="Arial"/>
        </w:rPr>
        <w:t>: Excellent written and verbal communication skills, including writing reports that summarise key messages from a wide range of data sources</w:t>
      </w:r>
      <w:r w:rsidR="00F03D19" w:rsidRPr="00F723EA">
        <w:rPr>
          <w:rFonts w:ascii="Arial" w:hAnsi="Arial" w:cs="Arial"/>
        </w:rPr>
        <w:t xml:space="preserve"> and t</w:t>
      </w:r>
      <w:r w:rsidRPr="00F723EA">
        <w:rPr>
          <w:rFonts w:ascii="Arial" w:hAnsi="Arial" w:cs="Arial"/>
        </w:rPr>
        <w:t>he ability to build strong working relationships with a diverse range of colleagues. </w:t>
      </w:r>
      <w:r w:rsidR="00D75461" w:rsidRPr="00F723EA">
        <w:rPr>
          <w:rFonts w:ascii="Arial" w:hAnsi="Arial" w:cs="Arial"/>
        </w:rPr>
        <w:t xml:space="preserve">   </w:t>
      </w:r>
      <w:r w:rsidR="00D75461" w:rsidRPr="00F723EA">
        <w:rPr>
          <w:rFonts w:ascii="Arial" w:hAnsi="Arial" w:cs="Arial"/>
          <w:b/>
          <w:bCs/>
        </w:rPr>
        <w:t>(Assessed via Communicating and Influencing)</w:t>
      </w:r>
      <w:r w:rsidR="00D75461" w:rsidRPr="00F723EA">
        <w:rPr>
          <w:rFonts w:ascii="Arial" w:hAnsi="Arial" w:cs="Arial"/>
        </w:rPr>
        <w:t xml:space="preserve"> </w:t>
      </w:r>
    </w:p>
    <w:p w14:paraId="47A189B1" w14:textId="30470380" w:rsidR="00A3005D" w:rsidRPr="00F723EA" w:rsidRDefault="00A3005D" w:rsidP="00AC11FA">
      <w:pPr>
        <w:numPr>
          <w:ilvl w:val="0"/>
          <w:numId w:val="32"/>
        </w:numPr>
        <w:rPr>
          <w:rFonts w:ascii="Arial" w:hAnsi="Arial" w:cs="Arial"/>
        </w:rPr>
      </w:pPr>
      <w:r w:rsidRPr="00F723EA">
        <w:rPr>
          <w:rFonts w:ascii="Arial" w:hAnsi="Arial" w:cs="Arial"/>
          <w:b/>
          <w:bCs/>
        </w:rPr>
        <w:t>Data analysis</w:t>
      </w:r>
      <w:r w:rsidR="0066208E" w:rsidRPr="00F723EA">
        <w:rPr>
          <w:rFonts w:ascii="Arial" w:hAnsi="Arial" w:cs="Arial"/>
          <w:b/>
          <w:bCs/>
        </w:rPr>
        <w:t xml:space="preserve"> and visualisation</w:t>
      </w:r>
      <w:r w:rsidRPr="00F723EA">
        <w:rPr>
          <w:rFonts w:ascii="Arial" w:hAnsi="Arial" w:cs="Arial"/>
          <w:b/>
          <w:bCs/>
        </w:rPr>
        <w:t>: </w:t>
      </w:r>
      <w:r w:rsidR="00A3668B" w:rsidRPr="00F723EA">
        <w:rPr>
          <w:rFonts w:ascii="Arial" w:hAnsi="Arial" w:cs="Arial"/>
        </w:rPr>
        <w:t>E</w:t>
      </w:r>
      <w:r w:rsidRPr="00F723EA">
        <w:rPr>
          <w:rFonts w:ascii="Arial" w:hAnsi="Arial" w:cs="Arial"/>
        </w:rPr>
        <w:t>xperience in performance analysis or related fields, including data preparation, analysis, and quality assurance, and excellent attention to detail. Strong visualisation skills for robust performance insights</w:t>
      </w:r>
      <w:r w:rsidR="00C61760" w:rsidRPr="00F723EA">
        <w:rPr>
          <w:rFonts w:ascii="Arial" w:hAnsi="Arial" w:cs="Arial"/>
        </w:rPr>
        <w:t>.</w:t>
      </w:r>
      <w:r w:rsidRPr="00F723EA">
        <w:rPr>
          <w:rFonts w:ascii="Arial" w:hAnsi="Arial" w:cs="Arial"/>
        </w:rPr>
        <w:t> </w:t>
      </w:r>
      <w:r w:rsidR="00D75461" w:rsidRPr="00F723EA">
        <w:rPr>
          <w:rFonts w:ascii="Arial" w:hAnsi="Arial" w:cs="Arial"/>
          <w:b/>
          <w:bCs/>
        </w:rPr>
        <w:t>(Assessed via Statement of Suitability)</w:t>
      </w:r>
      <w:r w:rsidR="00D75461" w:rsidRPr="00F723EA">
        <w:rPr>
          <w:rFonts w:ascii="Arial" w:hAnsi="Arial" w:cs="Arial"/>
        </w:rPr>
        <w:t xml:space="preserve"> </w:t>
      </w:r>
    </w:p>
    <w:p w14:paraId="48B53755" w14:textId="7DE145C3" w:rsidR="00A3005D" w:rsidRPr="00F723EA" w:rsidRDefault="00A3005D" w:rsidP="0027297F">
      <w:pPr>
        <w:pStyle w:val="ListParagraph"/>
        <w:numPr>
          <w:ilvl w:val="0"/>
          <w:numId w:val="22"/>
        </w:numPr>
        <w:rPr>
          <w:rFonts w:ascii="Arial" w:hAnsi="Arial" w:cs="Arial"/>
        </w:rPr>
      </w:pPr>
      <w:r w:rsidRPr="00F723EA">
        <w:rPr>
          <w:rFonts w:ascii="Arial" w:hAnsi="Arial" w:cs="Arial"/>
          <w:b/>
          <w:bCs/>
        </w:rPr>
        <w:t>Identifying improvements</w:t>
      </w:r>
      <w:r w:rsidR="00AA3F90" w:rsidRPr="00F723EA">
        <w:rPr>
          <w:rFonts w:ascii="Arial" w:hAnsi="Arial" w:cs="Arial"/>
          <w:b/>
          <w:bCs/>
        </w:rPr>
        <w:t xml:space="preserve"> and prioritising</w:t>
      </w:r>
      <w:r w:rsidRPr="00F723EA">
        <w:rPr>
          <w:rFonts w:ascii="Arial" w:hAnsi="Arial" w:cs="Arial"/>
          <w:b/>
          <w:bCs/>
        </w:rPr>
        <w:t>: </w:t>
      </w:r>
      <w:r w:rsidRPr="00F723EA">
        <w:rPr>
          <w:rFonts w:ascii="Arial" w:hAnsi="Arial" w:cs="Arial"/>
        </w:rPr>
        <w:t>Ability to identify </w:t>
      </w:r>
      <w:r w:rsidR="003644B1" w:rsidRPr="00F723EA">
        <w:rPr>
          <w:rFonts w:ascii="Arial" w:hAnsi="Arial" w:cs="Arial"/>
        </w:rPr>
        <w:t>improvements to</w:t>
      </w:r>
      <w:r w:rsidRPr="00F723EA">
        <w:rPr>
          <w:rFonts w:ascii="Arial" w:hAnsi="Arial" w:cs="Arial"/>
        </w:rPr>
        <w:t xml:space="preserve"> deliver better quality services and meet customer needs. </w:t>
      </w:r>
      <w:r w:rsidR="00AA3F90" w:rsidRPr="00F723EA">
        <w:rPr>
          <w:rFonts w:ascii="Arial" w:hAnsi="Arial" w:cs="Arial"/>
        </w:rPr>
        <w:t>Experience of</w:t>
      </w:r>
      <w:r w:rsidRPr="00F723EA">
        <w:rPr>
          <w:rFonts w:ascii="Arial" w:hAnsi="Arial" w:cs="Arial"/>
        </w:rPr>
        <w:t> prioritis</w:t>
      </w:r>
      <w:r w:rsidR="00AA3F90" w:rsidRPr="00F723EA">
        <w:rPr>
          <w:rFonts w:ascii="Arial" w:hAnsi="Arial" w:cs="Arial"/>
        </w:rPr>
        <w:t>ing</w:t>
      </w:r>
      <w:r w:rsidRPr="00F723EA">
        <w:rPr>
          <w:rFonts w:ascii="Arial" w:hAnsi="Arial" w:cs="Arial"/>
        </w:rPr>
        <w:t> a demanding workload.</w:t>
      </w:r>
      <w:r w:rsidR="00D75461" w:rsidRPr="00F723EA">
        <w:rPr>
          <w:rFonts w:ascii="Arial" w:hAnsi="Arial" w:cs="Arial"/>
        </w:rPr>
        <w:t xml:space="preserve"> </w:t>
      </w:r>
      <w:r w:rsidR="00D75461" w:rsidRPr="00F723EA">
        <w:rPr>
          <w:rFonts w:ascii="Arial" w:hAnsi="Arial" w:cs="Arial"/>
          <w:b/>
          <w:bCs/>
        </w:rPr>
        <w:t xml:space="preserve">(Assessed via </w:t>
      </w:r>
      <w:r w:rsidR="004F0D6F" w:rsidRPr="00F723EA">
        <w:rPr>
          <w:rFonts w:ascii="Arial" w:hAnsi="Arial" w:cs="Arial"/>
          <w:b/>
          <w:bCs/>
        </w:rPr>
        <w:t>Statement of Suitability</w:t>
      </w:r>
      <w:r w:rsidR="00D75461" w:rsidRPr="00F723EA">
        <w:rPr>
          <w:rFonts w:ascii="Arial" w:hAnsi="Arial" w:cs="Arial"/>
          <w:b/>
          <w:bCs/>
        </w:rPr>
        <w:t>)</w:t>
      </w:r>
      <w:r w:rsidR="00D75461" w:rsidRPr="00F723EA">
        <w:rPr>
          <w:rFonts w:ascii="Arial" w:hAnsi="Arial" w:cs="Arial"/>
        </w:rPr>
        <w:t xml:space="preserve"> </w:t>
      </w:r>
    </w:p>
    <w:p w14:paraId="40CDF5AB" w14:textId="77777777" w:rsidR="00AA3F90" w:rsidRPr="00F723EA" w:rsidRDefault="00AA3F90" w:rsidP="00AA3F90">
      <w:pPr>
        <w:pStyle w:val="ListParagraph"/>
        <w:rPr>
          <w:rFonts w:ascii="Arial" w:hAnsi="Arial" w:cs="Arial"/>
          <w:color w:val="000000" w:themeColor="text1"/>
        </w:rPr>
      </w:pPr>
    </w:p>
    <w:p w14:paraId="7F33031D" w14:textId="58F3D8F7" w:rsidR="00F723EA" w:rsidRPr="001E0EFD" w:rsidRDefault="00A3005D" w:rsidP="00A3005D">
      <w:pPr>
        <w:pStyle w:val="ListParagraph"/>
        <w:numPr>
          <w:ilvl w:val="0"/>
          <w:numId w:val="22"/>
        </w:numPr>
        <w:rPr>
          <w:rFonts w:ascii="Arial" w:hAnsi="Arial" w:cs="Arial"/>
        </w:rPr>
      </w:pPr>
      <w:r w:rsidRPr="00F723EA">
        <w:rPr>
          <w:rFonts w:ascii="Arial" w:hAnsi="Arial" w:cs="Arial"/>
          <w:b/>
          <w:bCs/>
        </w:rPr>
        <w:lastRenderedPageBreak/>
        <w:t>Tools: </w:t>
      </w:r>
      <w:r w:rsidRPr="00F723EA">
        <w:rPr>
          <w:rFonts w:ascii="Arial" w:hAnsi="Arial" w:cs="Arial"/>
        </w:rPr>
        <w:t>Strong Microsoft Office 365 experience in Excel, Word, and PowerPoint</w:t>
      </w:r>
      <w:r w:rsidRPr="001E0EFD">
        <w:rPr>
          <w:rFonts w:ascii="Arial" w:hAnsi="Arial" w:cs="Arial"/>
        </w:rPr>
        <w:t>.  </w:t>
      </w:r>
      <w:r w:rsidR="00D75461" w:rsidRPr="001E0EFD">
        <w:rPr>
          <w:rFonts w:ascii="Arial" w:hAnsi="Arial" w:cs="Arial"/>
        </w:rPr>
        <w:t xml:space="preserve">  </w:t>
      </w:r>
      <w:r w:rsidR="00D75461" w:rsidRPr="001E0EFD">
        <w:rPr>
          <w:rFonts w:ascii="Arial" w:hAnsi="Arial" w:cs="Arial"/>
          <w:b/>
          <w:bCs/>
        </w:rPr>
        <w:t xml:space="preserve">(Assessed via </w:t>
      </w:r>
      <w:r w:rsidR="004F0D6F" w:rsidRPr="001E0EFD">
        <w:rPr>
          <w:rFonts w:ascii="Arial" w:hAnsi="Arial" w:cs="Arial"/>
          <w:b/>
          <w:bCs/>
        </w:rPr>
        <w:t xml:space="preserve">Managing </w:t>
      </w:r>
      <w:r w:rsidR="00F723EA" w:rsidRPr="001E0EFD">
        <w:rPr>
          <w:rFonts w:ascii="Arial" w:hAnsi="Arial" w:cs="Arial"/>
          <w:b/>
          <w:bCs/>
        </w:rPr>
        <w:t>a</w:t>
      </w:r>
      <w:r w:rsidR="004F0D6F" w:rsidRPr="001E0EFD">
        <w:rPr>
          <w:rFonts w:ascii="Arial" w:hAnsi="Arial" w:cs="Arial"/>
          <w:b/>
          <w:bCs/>
        </w:rPr>
        <w:t xml:space="preserve"> Quality Service</w:t>
      </w:r>
      <w:r w:rsidR="00D75461" w:rsidRPr="001E0EFD">
        <w:rPr>
          <w:rFonts w:ascii="Arial" w:hAnsi="Arial" w:cs="Arial"/>
          <w:b/>
          <w:bCs/>
        </w:rPr>
        <w:t>)</w:t>
      </w:r>
      <w:r w:rsidR="00D75461" w:rsidRPr="00F723EA">
        <w:rPr>
          <w:rFonts w:ascii="Arial" w:hAnsi="Arial" w:cs="Arial"/>
        </w:rPr>
        <w:t xml:space="preserve"> </w:t>
      </w:r>
    </w:p>
    <w:p w14:paraId="47E8D199" w14:textId="77777777" w:rsidR="00F723EA" w:rsidRPr="00F723EA" w:rsidRDefault="00F723EA" w:rsidP="00A3005D">
      <w:pPr>
        <w:rPr>
          <w:rFonts w:ascii="Arial" w:hAnsi="Arial" w:cs="Arial"/>
          <w:b/>
          <w:bCs/>
        </w:rPr>
      </w:pPr>
    </w:p>
    <w:p w14:paraId="399E36C5" w14:textId="630B69DB" w:rsidR="00A3005D" w:rsidRPr="00F723EA" w:rsidRDefault="00A3005D" w:rsidP="00A3005D">
      <w:pPr>
        <w:rPr>
          <w:rFonts w:ascii="Arial" w:hAnsi="Arial" w:cs="Arial"/>
        </w:rPr>
      </w:pPr>
      <w:r w:rsidRPr="00F723EA">
        <w:rPr>
          <w:rFonts w:ascii="Arial" w:hAnsi="Arial" w:cs="Arial"/>
          <w:b/>
          <w:bCs/>
        </w:rPr>
        <w:t>Desirable</w:t>
      </w:r>
      <w:r w:rsidRPr="00F723EA">
        <w:rPr>
          <w:rFonts w:ascii="Arial" w:hAnsi="Arial" w:cs="Arial"/>
        </w:rPr>
        <w:t> </w:t>
      </w:r>
    </w:p>
    <w:p w14:paraId="05A7E848" w14:textId="77777777" w:rsidR="00A3005D" w:rsidRPr="00F723EA" w:rsidRDefault="00A3005D" w:rsidP="00A3005D">
      <w:pPr>
        <w:numPr>
          <w:ilvl w:val="0"/>
          <w:numId w:val="5"/>
        </w:numPr>
        <w:rPr>
          <w:rFonts w:ascii="Arial" w:hAnsi="Arial" w:cs="Arial"/>
        </w:rPr>
      </w:pPr>
      <w:r w:rsidRPr="00F723EA">
        <w:rPr>
          <w:rFonts w:ascii="Arial" w:hAnsi="Arial" w:cs="Arial"/>
          <w:b/>
          <w:bCs/>
        </w:rPr>
        <w:t>Performance reporting</w:t>
      </w:r>
      <w:r w:rsidRPr="00F723EA">
        <w:rPr>
          <w:rFonts w:ascii="Arial" w:hAnsi="Arial" w:cs="Arial"/>
        </w:rPr>
        <w:t>: Experience of corporate or system-level performance reporting (role 1 and 2). </w:t>
      </w:r>
    </w:p>
    <w:p w14:paraId="1586B4ED" w14:textId="77777777" w:rsidR="00A3005D" w:rsidRPr="00F723EA" w:rsidRDefault="00A3005D" w:rsidP="00A3005D">
      <w:pPr>
        <w:numPr>
          <w:ilvl w:val="0"/>
          <w:numId w:val="34"/>
        </w:numPr>
        <w:rPr>
          <w:rFonts w:ascii="Arial" w:hAnsi="Arial" w:cs="Arial"/>
        </w:rPr>
      </w:pPr>
      <w:r w:rsidRPr="00F723EA">
        <w:rPr>
          <w:rFonts w:ascii="Arial" w:hAnsi="Arial" w:cs="Arial"/>
          <w:b/>
          <w:bCs/>
        </w:rPr>
        <w:t>Analytical profession</w:t>
      </w:r>
      <w:r w:rsidRPr="00F723EA">
        <w:rPr>
          <w:rFonts w:ascii="Arial" w:hAnsi="Arial" w:cs="Arial"/>
        </w:rPr>
        <w:t>: Member of an analytical profession or willingness to work towards membership (role 3). </w:t>
      </w:r>
    </w:p>
    <w:p w14:paraId="4B161573" w14:textId="70C63AB5" w:rsidR="00A3005D" w:rsidRPr="00F723EA" w:rsidRDefault="00A3005D" w:rsidP="00B912A2">
      <w:pPr>
        <w:pStyle w:val="ListParagraph"/>
        <w:numPr>
          <w:ilvl w:val="0"/>
          <w:numId w:val="34"/>
        </w:numPr>
        <w:rPr>
          <w:rFonts w:ascii="Arial" w:hAnsi="Arial" w:cs="Arial"/>
        </w:rPr>
      </w:pPr>
      <w:r w:rsidRPr="00F723EA">
        <w:rPr>
          <w:rFonts w:ascii="Arial" w:hAnsi="Arial" w:cs="Arial"/>
          <w:b/>
          <w:bCs/>
        </w:rPr>
        <w:t>Justice knowledge:</w:t>
      </w:r>
      <w:r w:rsidRPr="00F723EA">
        <w:rPr>
          <w:rFonts w:ascii="Arial" w:hAnsi="Arial" w:cs="Arial"/>
        </w:rPr>
        <w:t> Knowledge of the justice system. </w:t>
      </w:r>
    </w:p>
    <w:p w14:paraId="1CB3AF90" w14:textId="77777777" w:rsidR="00F723EA" w:rsidRDefault="00A3005D" w:rsidP="00F723EA">
      <w:pPr>
        <w:numPr>
          <w:ilvl w:val="0"/>
          <w:numId w:val="3"/>
        </w:numPr>
        <w:rPr>
          <w:rFonts w:ascii="Arial" w:hAnsi="Arial" w:cs="Arial"/>
        </w:rPr>
      </w:pPr>
      <w:r w:rsidRPr="00F723EA">
        <w:rPr>
          <w:rFonts w:ascii="Arial" w:hAnsi="Arial" w:cs="Arial"/>
          <w:b/>
          <w:bCs/>
        </w:rPr>
        <w:t>Tools</w:t>
      </w:r>
      <w:r w:rsidRPr="00F723EA">
        <w:rPr>
          <w:rFonts w:ascii="Arial" w:hAnsi="Arial" w:cs="Arial"/>
        </w:rPr>
        <w:t xml:space="preserve">: Experience in </w:t>
      </w:r>
      <w:r w:rsidR="008A2AB8" w:rsidRPr="00F723EA">
        <w:rPr>
          <w:rFonts w:ascii="Arial" w:hAnsi="Arial" w:cs="Arial"/>
        </w:rPr>
        <w:t xml:space="preserve">creating </w:t>
      </w:r>
      <w:r w:rsidR="00FB4ECB" w:rsidRPr="00F723EA">
        <w:rPr>
          <w:rFonts w:ascii="Arial" w:hAnsi="Arial" w:cs="Arial"/>
        </w:rPr>
        <w:t>or using</w:t>
      </w:r>
      <w:r w:rsidR="008A2AB8" w:rsidRPr="00F723EA">
        <w:rPr>
          <w:rFonts w:ascii="Arial" w:hAnsi="Arial" w:cs="Arial"/>
        </w:rPr>
        <w:t xml:space="preserve"> dashboards </w:t>
      </w:r>
      <w:r w:rsidR="00F77C55" w:rsidRPr="00F723EA">
        <w:rPr>
          <w:rFonts w:ascii="Arial" w:hAnsi="Arial" w:cs="Arial"/>
        </w:rPr>
        <w:t>and dashboard tools</w:t>
      </w:r>
      <w:r w:rsidR="00F77C55" w:rsidRPr="00F723EA" w:rsidDel="00F77C55">
        <w:rPr>
          <w:rFonts w:ascii="Arial" w:hAnsi="Arial" w:cs="Arial"/>
        </w:rPr>
        <w:t xml:space="preserve"> </w:t>
      </w:r>
      <w:r w:rsidRPr="00F723EA">
        <w:rPr>
          <w:rFonts w:ascii="Arial" w:hAnsi="Arial" w:cs="Arial"/>
        </w:rPr>
        <w:t>(</w:t>
      </w:r>
      <w:r w:rsidR="00C860ED" w:rsidRPr="00F723EA">
        <w:rPr>
          <w:rFonts w:ascii="Arial" w:hAnsi="Arial" w:cs="Arial"/>
        </w:rPr>
        <w:t>role</w:t>
      </w:r>
      <w:r w:rsidRPr="00F723EA">
        <w:rPr>
          <w:rFonts w:ascii="Arial" w:hAnsi="Arial" w:cs="Arial"/>
        </w:rPr>
        <w:t xml:space="preserve"> 3).   </w:t>
      </w:r>
    </w:p>
    <w:p w14:paraId="6D951EAF" w14:textId="77777777" w:rsidR="001E0EFD" w:rsidRDefault="001E0EFD" w:rsidP="00F723EA">
      <w:pPr>
        <w:rPr>
          <w:rFonts w:ascii="Arial" w:eastAsia="Times New Roman" w:hAnsi="Arial" w:cs="Arial"/>
          <w:i/>
          <w:iCs/>
          <w:lang w:eastAsia="en-GB"/>
        </w:rPr>
      </w:pPr>
    </w:p>
    <w:p w14:paraId="760376F8" w14:textId="1DD7744B" w:rsidR="00F723EA" w:rsidRPr="00F723EA" w:rsidRDefault="00F723EA" w:rsidP="00F723EA">
      <w:pPr>
        <w:rPr>
          <w:rFonts w:ascii="Arial" w:hAnsi="Arial" w:cs="Arial"/>
        </w:rPr>
      </w:pPr>
      <w:r w:rsidRPr="00F723EA">
        <w:rPr>
          <w:rFonts w:ascii="Arial" w:eastAsia="Times New Roman" w:hAnsi="Arial" w:cs="Arial"/>
          <w:i/>
          <w:iCs/>
          <w:lang w:eastAsia="en-GB"/>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r w:rsidRPr="00F723EA">
        <w:rPr>
          <w:rFonts w:ascii="Arial" w:eastAsia="Times New Roman" w:hAnsi="Arial" w:cs="Arial"/>
          <w:b/>
          <w:bCs/>
          <w:i/>
          <w:iCs/>
          <w:lang w:eastAsia="en-GB"/>
        </w:rPr>
        <w:t> </w:t>
      </w:r>
    </w:p>
    <w:p w14:paraId="3C5F9587" w14:textId="77777777" w:rsidR="00F723EA" w:rsidRPr="00F723EA" w:rsidRDefault="00F723EA" w:rsidP="00A3005D">
      <w:pPr>
        <w:rPr>
          <w:rFonts w:ascii="Arial" w:hAnsi="Arial" w:cs="Arial"/>
          <w:b/>
          <w:bCs/>
        </w:rPr>
      </w:pPr>
    </w:p>
    <w:p w14:paraId="6F6A43FB" w14:textId="790E805E" w:rsidR="00D75461" w:rsidRPr="00F723EA" w:rsidRDefault="00A3005D" w:rsidP="00A3005D">
      <w:pPr>
        <w:rPr>
          <w:rFonts w:ascii="Arial" w:hAnsi="Arial" w:cs="Arial"/>
          <w:b/>
          <w:bCs/>
        </w:rPr>
      </w:pPr>
      <w:r w:rsidRPr="00F723EA">
        <w:rPr>
          <w:rFonts w:ascii="Arial" w:hAnsi="Arial" w:cs="Arial"/>
          <w:b/>
          <w:bCs/>
        </w:rPr>
        <w:t>Assessment Criteria: </w:t>
      </w:r>
    </w:p>
    <w:p w14:paraId="396D6712" w14:textId="48153D83" w:rsidR="00A3005D" w:rsidRPr="00F723EA" w:rsidRDefault="00A3005D" w:rsidP="00A3005D">
      <w:pPr>
        <w:rPr>
          <w:rFonts w:ascii="Arial" w:hAnsi="Arial" w:cs="Arial"/>
        </w:rPr>
      </w:pPr>
      <w:r w:rsidRPr="00F723EA">
        <w:rPr>
          <w:rFonts w:ascii="Arial" w:hAnsi="Arial" w:cs="Arial"/>
          <w:b/>
          <w:bCs/>
          <w:u w:val="single"/>
        </w:rPr>
        <w:t>Application stage</w:t>
      </w:r>
      <w:r w:rsidRPr="00F723EA">
        <w:rPr>
          <w:rFonts w:ascii="Arial" w:hAnsi="Arial" w:cs="Arial"/>
        </w:rPr>
        <w:t> </w:t>
      </w:r>
    </w:p>
    <w:p w14:paraId="6AFA2867" w14:textId="19ECDCE0" w:rsidR="00D75461" w:rsidRPr="00F723EA" w:rsidRDefault="00D75461" w:rsidP="00D75461">
      <w:pPr>
        <w:rPr>
          <w:rFonts w:ascii="Arial" w:hAnsi="Arial" w:cs="Arial"/>
        </w:rPr>
      </w:pPr>
      <w:r w:rsidRPr="00F723EA">
        <w:rPr>
          <w:rFonts w:ascii="Arial" w:hAnsi="Arial" w:cs="Arial"/>
        </w:rPr>
        <w:t>You will also be assessed against the </w:t>
      </w:r>
      <w:hyperlink r:id="rId11" w:tgtFrame="_blank" w:history="1">
        <w:r w:rsidRPr="00F723EA">
          <w:rPr>
            <w:rStyle w:val="Hyperlink"/>
            <w:rFonts w:ascii="Arial" w:hAnsi="Arial" w:cs="Arial"/>
          </w:rPr>
          <w:t>Civil service success profiles framework</w:t>
        </w:r>
      </w:hyperlink>
      <w:r w:rsidRPr="00F723EA">
        <w:rPr>
          <w:rFonts w:ascii="Arial" w:hAnsi="Arial" w:cs="Arial"/>
        </w:rPr>
        <w:t> at application stage. </w:t>
      </w:r>
    </w:p>
    <w:p w14:paraId="45245C8F" w14:textId="077E7F49" w:rsidR="00D75461" w:rsidRPr="00F723EA" w:rsidRDefault="00D75461" w:rsidP="00A3005D">
      <w:pPr>
        <w:rPr>
          <w:rFonts w:ascii="Arial" w:hAnsi="Arial" w:cs="Arial"/>
          <w:b/>
          <w:bCs/>
        </w:rPr>
      </w:pPr>
      <w:r w:rsidRPr="00F723EA">
        <w:rPr>
          <w:rFonts w:ascii="Arial" w:hAnsi="Arial" w:cs="Arial"/>
          <w:b/>
          <w:bCs/>
        </w:rPr>
        <w:t>Experience</w:t>
      </w:r>
    </w:p>
    <w:p w14:paraId="3517F1C2" w14:textId="61649CC9" w:rsidR="00A3005D" w:rsidRPr="00F723EA" w:rsidRDefault="00A3005D" w:rsidP="00A3005D">
      <w:pPr>
        <w:rPr>
          <w:rFonts w:ascii="Arial" w:hAnsi="Arial" w:cs="Arial"/>
        </w:rPr>
      </w:pPr>
      <w:r w:rsidRPr="00F723EA">
        <w:rPr>
          <w:rFonts w:ascii="Arial" w:hAnsi="Arial" w:cs="Arial"/>
        </w:rPr>
        <w:t xml:space="preserve">Please provide an anonymised statement of suitability of no more than 500 words explaining how you meet the </w:t>
      </w:r>
      <w:r w:rsidR="00D75461" w:rsidRPr="00F723EA">
        <w:rPr>
          <w:rFonts w:ascii="Arial" w:hAnsi="Arial" w:cs="Arial"/>
        </w:rPr>
        <w:t xml:space="preserve">specific </w:t>
      </w:r>
      <w:r w:rsidRPr="00F723EA">
        <w:rPr>
          <w:rFonts w:ascii="Arial" w:hAnsi="Arial" w:cs="Arial"/>
        </w:rPr>
        <w:t>essential criteria</w:t>
      </w:r>
      <w:r w:rsidR="00D75461" w:rsidRPr="00F723EA">
        <w:rPr>
          <w:rFonts w:ascii="Arial" w:hAnsi="Arial" w:cs="Arial"/>
        </w:rPr>
        <w:t xml:space="preserve"> noted above</w:t>
      </w:r>
      <w:r w:rsidRPr="00F723EA">
        <w:rPr>
          <w:rFonts w:ascii="Arial" w:hAnsi="Arial" w:cs="Arial"/>
        </w:rPr>
        <w:t xml:space="preserve">. </w:t>
      </w:r>
    </w:p>
    <w:p w14:paraId="41EBEA21" w14:textId="1F68D35F" w:rsidR="00D75461" w:rsidRPr="00F723EA" w:rsidRDefault="00D75461" w:rsidP="00A3005D">
      <w:pPr>
        <w:rPr>
          <w:rFonts w:ascii="Arial" w:hAnsi="Arial" w:cs="Arial"/>
          <w:b/>
          <w:bCs/>
        </w:rPr>
      </w:pPr>
      <w:r w:rsidRPr="00F723EA">
        <w:rPr>
          <w:rFonts w:ascii="Arial" w:hAnsi="Arial" w:cs="Arial"/>
          <w:b/>
          <w:bCs/>
        </w:rPr>
        <w:t>Behaviours</w:t>
      </w:r>
    </w:p>
    <w:p w14:paraId="72A27F9B" w14:textId="347C6AA0" w:rsidR="00A3005D" w:rsidRPr="00F723EA" w:rsidRDefault="00A3005D" w:rsidP="00A3005D">
      <w:pPr>
        <w:rPr>
          <w:rFonts w:ascii="Arial" w:hAnsi="Arial" w:cs="Arial"/>
        </w:rPr>
      </w:pPr>
      <w:r w:rsidRPr="00F723EA">
        <w:rPr>
          <w:rFonts w:ascii="Arial" w:hAnsi="Arial" w:cs="Arial"/>
        </w:rPr>
        <w:t>Please provide evidence of how you meet the below behaviours in a maximum of 250 words per behaviour: </w:t>
      </w:r>
    </w:p>
    <w:p w14:paraId="5F065F3C" w14:textId="77777777" w:rsidR="00A3005D" w:rsidRPr="00F723EA" w:rsidRDefault="00A3005D" w:rsidP="00D75461">
      <w:pPr>
        <w:numPr>
          <w:ilvl w:val="0"/>
          <w:numId w:val="49"/>
        </w:numPr>
        <w:rPr>
          <w:rFonts w:ascii="Arial" w:hAnsi="Arial" w:cs="Arial"/>
        </w:rPr>
      </w:pPr>
      <w:r w:rsidRPr="00F723EA">
        <w:rPr>
          <w:rFonts w:ascii="Arial" w:hAnsi="Arial" w:cs="Arial"/>
        </w:rPr>
        <w:t>Communicating and Influencing (lead) </w:t>
      </w:r>
    </w:p>
    <w:p w14:paraId="12805971" w14:textId="77777777" w:rsidR="00A3005D" w:rsidRPr="00F723EA" w:rsidRDefault="00A3005D" w:rsidP="00D75461">
      <w:pPr>
        <w:numPr>
          <w:ilvl w:val="0"/>
          <w:numId w:val="49"/>
        </w:numPr>
        <w:rPr>
          <w:rFonts w:ascii="Arial" w:hAnsi="Arial" w:cs="Arial"/>
        </w:rPr>
      </w:pPr>
      <w:r w:rsidRPr="00F723EA">
        <w:rPr>
          <w:rFonts w:ascii="Arial" w:hAnsi="Arial" w:cs="Arial"/>
        </w:rPr>
        <w:t>Delivering at Pace </w:t>
      </w:r>
    </w:p>
    <w:p w14:paraId="60F3F2F4" w14:textId="77777777" w:rsidR="00A3005D" w:rsidRPr="00F723EA" w:rsidRDefault="00A3005D" w:rsidP="00D75461">
      <w:pPr>
        <w:numPr>
          <w:ilvl w:val="0"/>
          <w:numId w:val="49"/>
        </w:numPr>
        <w:rPr>
          <w:rFonts w:ascii="Arial" w:hAnsi="Arial" w:cs="Arial"/>
        </w:rPr>
      </w:pPr>
      <w:r w:rsidRPr="00F723EA">
        <w:rPr>
          <w:rFonts w:ascii="Arial" w:hAnsi="Arial" w:cs="Arial"/>
        </w:rPr>
        <w:t>Working Together </w:t>
      </w:r>
    </w:p>
    <w:p w14:paraId="09BC6F9B" w14:textId="1CFC4CA9" w:rsidR="00A3005D" w:rsidRPr="00F723EA" w:rsidRDefault="000C27B8" w:rsidP="00D75461">
      <w:pPr>
        <w:numPr>
          <w:ilvl w:val="0"/>
          <w:numId w:val="49"/>
        </w:numPr>
        <w:rPr>
          <w:rFonts w:ascii="Arial" w:hAnsi="Arial" w:cs="Arial"/>
        </w:rPr>
      </w:pPr>
      <w:r w:rsidRPr="00F723EA">
        <w:rPr>
          <w:rFonts w:ascii="Arial" w:hAnsi="Arial" w:cs="Arial"/>
        </w:rPr>
        <w:t>Ma</w:t>
      </w:r>
      <w:r w:rsidR="002775F9" w:rsidRPr="00F723EA">
        <w:rPr>
          <w:rFonts w:ascii="Arial" w:hAnsi="Arial" w:cs="Arial"/>
        </w:rPr>
        <w:t>nag</w:t>
      </w:r>
      <w:r w:rsidR="00692D46" w:rsidRPr="00F723EA">
        <w:rPr>
          <w:rFonts w:ascii="Arial" w:hAnsi="Arial" w:cs="Arial"/>
        </w:rPr>
        <w:t>ing a</w:t>
      </w:r>
      <w:r w:rsidR="00784E51" w:rsidRPr="00F723EA">
        <w:rPr>
          <w:rFonts w:ascii="Arial" w:hAnsi="Arial" w:cs="Arial"/>
        </w:rPr>
        <w:t xml:space="preserve"> </w:t>
      </w:r>
      <w:r w:rsidR="00954A66" w:rsidRPr="00F723EA">
        <w:rPr>
          <w:rFonts w:ascii="Arial" w:hAnsi="Arial" w:cs="Arial"/>
        </w:rPr>
        <w:t>Q</w:t>
      </w:r>
      <w:r w:rsidR="00716F86" w:rsidRPr="00F723EA">
        <w:rPr>
          <w:rFonts w:ascii="Arial" w:hAnsi="Arial" w:cs="Arial"/>
        </w:rPr>
        <w:t>ual</w:t>
      </w:r>
      <w:r w:rsidR="0038544E" w:rsidRPr="00F723EA">
        <w:rPr>
          <w:rFonts w:ascii="Arial" w:hAnsi="Arial" w:cs="Arial"/>
        </w:rPr>
        <w:t>ity S</w:t>
      </w:r>
      <w:r w:rsidR="006C4E3F" w:rsidRPr="00F723EA">
        <w:rPr>
          <w:rFonts w:ascii="Arial" w:hAnsi="Arial" w:cs="Arial"/>
        </w:rPr>
        <w:t>ervice</w:t>
      </w:r>
    </w:p>
    <w:p w14:paraId="6EA00F12" w14:textId="77777777" w:rsidR="00D75461" w:rsidRPr="00F723EA" w:rsidRDefault="00D75461" w:rsidP="00A3005D">
      <w:pPr>
        <w:rPr>
          <w:rFonts w:ascii="Arial" w:hAnsi="Arial" w:cs="Arial"/>
        </w:rPr>
      </w:pPr>
    </w:p>
    <w:p w14:paraId="1D12558B" w14:textId="311ADD14" w:rsidR="00A3005D" w:rsidRPr="00F723EA" w:rsidRDefault="00A3005D" w:rsidP="00A3005D">
      <w:pPr>
        <w:rPr>
          <w:rFonts w:ascii="Arial" w:hAnsi="Arial" w:cs="Arial"/>
        </w:rPr>
      </w:pPr>
      <w:r w:rsidRPr="00F723EA">
        <w:rPr>
          <w:rFonts w:ascii="Arial" w:hAnsi="Arial" w:cs="Arial"/>
        </w:rPr>
        <w:lastRenderedPageBreak/>
        <w:t xml:space="preserve">In the event of receiving a high volume of applications, we will conduct an initial sift focusing on the primary behaviour of </w:t>
      </w:r>
      <w:r w:rsidRPr="00F723EA">
        <w:rPr>
          <w:rFonts w:ascii="Arial" w:hAnsi="Arial" w:cs="Arial"/>
          <w:b/>
          <w:bCs/>
        </w:rPr>
        <w:t>Communicating and Influencing.</w:t>
      </w:r>
      <w:r w:rsidRPr="00F723EA">
        <w:rPr>
          <w:rFonts w:ascii="Arial" w:hAnsi="Arial" w:cs="Arial"/>
        </w:rPr>
        <w:t> </w:t>
      </w:r>
    </w:p>
    <w:p w14:paraId="5102D47F" w14:textId="77777777" w:rsidR="00D75461" w:rsidRPr="00F723EA" w:rsidRDefault="00D75461" w:rsidP="00A3005D">
      <w:pPr>
        <w:rPr>
          <w:rFonts w:ascii="Arial" w:hAnsi="Arial" w:cs="Arial"/>
          <w:b/>
          <w:bCs/>
          <w:u w:val="single"/>
        </w:rPr>
      </w:pPr>
    </w:p>
    <w:p w14:paraId="2B7F4D95" w14:textId="0CB0E5EE" w:rsidR="00D75461" w:rsidRPr="00F723EA" w:rsidRDefault="00A3005D" w:rsidP="00A3005D">
      <w:pPr>
        <w:rPr>
          <w:rFonts w:ascii="Arial" w:hAnsi="Arial" w:cs="Arial"/>
        </w:rPr>
      </w:pPr>
      <w:r w:rsidRPr="00F723EA">
        <w:rPr>
          <w:rFonts w:ascii="Arial" w:hAnsi="Arial" w:cs="Arial"/>
          <w:b/>
          <w:bCs/>
          <w:u w:val="single"/>
        </w:rPr>
        <w:t>At Interview stage</w:t>
      </w:r>
      <w:r w:rsidRPr="00F723EA">
        <w:rPr>
          <w:rFonts w:ascii="Arial" w:hAnsi="Arial" w:cs="Arial"/>
        </w:rPr>
        <w:t> </w:t>
      </w:r>
    </w:p>
    <w:p w14:paraId="1136BEFC" w14:textId="2F956D53" w:rsidR="00D75461" w:rsidRPr="00F723EA" w:rsidRDefault="000841FD" w:rsidP="00D75461">
      <w:pPr>
        <w:spacing w:after="0"/>
        <w:rPr>
          <w:rFonts w:ascii="Arial" w:hAnsi="Arial" w:cs="Arial"/>
        </w:rPr>
      </w:pPr>
      <w:r w:rsidRPr="00F723EA">
        <w:rPr>
          <w:rFonts w:ascii="Arial" w:hAnsi="Arial" w:cs="Arial"/>
        </w:rPr>
        <w:t xml:space="preserve">Candidates who pass the application sift stage will be invited to have an interview before appointment, which will be conducted virtually on Microsoft Teams. </w:t>
      </w:r>
    </w:p>
    <w:p w14:paraId="34070754" w14:textId="77777777" w:rsidR="00D75461" w:rsidRPr="00F723EA" w:rsidRDefault="00D75461" w:rsidP="00D75461">
      <w:pPr>
        <w:spacing w:after="0"/>
        <w:rPr>
          <w:rFonts w:ascii="Arial" w:hAnsi="Arial" w:cs="Arial"/>
        </w:rPr>
      </w:pPr>
    </w:p>
    <w:p w14:paraId="591F96A8" w14:textId="432ED89D" w:rsidR="00A3005D" w:rsidRPr="00F723EA" w:rsidRDefault="00A3005D" w:rsidP="00A3005D">
      <w:pPr>
        <w:rPr>
          <w:rFonts w:ascii="Arial" w:hAnsi="Arial" w:cs="Arial"/>
        </w:rPr>
      </w:pPr>
      <w:r w:rsidRPr="00F723EA">
        <w:rPr>
          <w:rFonts w:ascii="Arial" w:hAnsi="Arial" w:cs="Arial"/>
        </w:rPr>
        <w:t>During the interview, we will assess you on behaviours</w:t>
      </w:r>
      <w:r w:rsidR="00D75461" w:rsidRPr="00F723EA">
        <w:rPr>
          <w:rFonts w:ascii="Arial" w:hAnsi="Arial" w:cs="Arial"/>
        </w:rPr>
        <w:t xml:space="preserve"> (listed below)</w:t>
      </w:r>
      <w:r w:rsidRPr="00F723EA">
        <w:rPr>
          <w:rFonts w:ascii="Arial" w:hAnsi="Arial" w:cs="Arial"/>
        </w:rPr>
        <w:t xml:space="preserve"> from the Success Profiles framework.  </w:t>
      </w:r>
    </w:p>
    <w:p w14:paraId="7925B58C" w14:textId="77777777" w:rsidR="00D75461" w:rsidRPr="00F723EA" w:rsidRDefault="00D75461" w:rsidP="00D75461">
      <w:pPr>
        <w:numPr>
          <w:ilvl w:val="0"/>
          <w:numId w:val="48"/>
        </w:numPr>
        <w:rPr>
          <w:rFonts w:ascii="Arial" w:hAnsi="Arial" w:cs="Arial"/>
        </w:rPr>
      </w:pPr>
      <w:r w:rsidRPr="00F723EA">
        <w:rPr>
          <w:rFonts w:ascii="Arial" w:hAnsi="Arial" w:cs="Arial"/>
        </w:rPr>
        <w:t>Communicating and Influencing (lead) </w:t>
      </w:r>
    </w:p>
    <w:p w14:paraId="36B2BB8A" w14:textId="77777777" w:rsidR="00D75461" w:rsidRPr="00F723EA" w:rsidRDefault="00D75461" w:rsidP="00D75461">
      <w:pPr>
        <w:numPr>
          <w:ilvl w:val="0"/>
          <w:numId w:val="48"/>
        </w:numPr>
        <w:rPr>
          <w:rFonts w:ascii="Arial" w:hAnsi="Arial" w:cs="Arial"/>
        </w:rPr>
      </w:pPr>
      <w:r w:rsidRPr="00F723EA">
        <w:rPr>
          <w:rFonts w:ascii="Arial" w:hAnsi="Arial" w:cs="Arial"/>
        </w:rPr>
        <w:t>Delivering at Pace </w:t>
      </w:r>
    </w:p>
    <w:p w14:paraId="01D16465" w14:textId="77777777" w:rsidR="00D75461" w:rsidRPr="00F723EA" w:rsidRDefault="00D75461" w:rsidP="00D75461">
      <w:pPr>
        <w:numPr>
          <w:ilvl w:val="0"/>
          <w:numId w:val="48"/>
        </w:numPr>
        <w:rPr>
          <w:rFonts w:ascii="Arial" w:hAnsi="Arial" w:cs="Arial"/>
        </w:rPr>
      </w:pPr>
      <w:r w:rsidRPr="00F723EA">
        <w:rPr>
          <w:rFonts w:ascii="Arial" w:hAnsi="Arial" w:cs="Arial"/>
        </w:rPr>
        <w:t>Working Together </w:t>
      </w:r>
    </w:p>
    <w:p w14:paraId="59052033" w14:textId="77777777" w:rsidR="00D75461" w:rsidRPr="00F723EA" w:rsidRDefault="00D75461" w:rsidP="00D75461">
      <w:pPr>
        <w:numPr>
          <w:ilvl w:val="0"/>
          <w:numId w:val="48"/>
        </w:numPr>
        <w:rPr>
          <w:rFonts w:ascii="Arial" w:hAnsi="Arial" w:cs="Arial"/>
        </w:rPr>
      </w:pPr>
      <w:r w:rsidRPr="00F723EA">
        <w:rPr>
          <w:rFonts w:ascii="Arial" w:hAnsi="Arial" w:cs="Arial"/>
        </w:rPr>
        <w:t>Managing a Quality Service</w:t>
      </w:r>
    </w:p>
    <w:p w14:paraId="26F06ED7" w14:textId="4473F547" w:rsidR="00A3005D" w:rsidRPr="00F723EA" w:rsidRDefault="00A3005D" w:rsidP="00A3005D">
      <w:pPr>
        <w:rPr>
          <w:rFonts w:ascii="Arial" w:hAnsi="Arial" w:cs="Arial"/>
        </w:rPr>
      </w:pPr>
    </w:p>
    <w:p w14:paraId="70D8EB2B" w14:textId="77777777" w:rsidR="00A3005D" w:rsidRPr="00F723EA" w:rsidRDefault="00A3005D" w:rsidP="00A3005D">
      <w:pPr>
        <w:rPr>
          <w:rFonts w:ascii="Arial" w:hAnsi="Arial" w:cs="Arial"/>
        </w:rPr>
      </w:pPr>
      <w:r w:rsidRPr="00F723EA">
        <w:rPr>
          <w:rFonts w:ascii="Arial" w:hAnsi="Arial" w:cs="Arial"/>
          <w:b/>
          <w:bCs/>
        </w:rPr>
        <w:t>Contact information   </w:t>
      </w:r>
      <w:r w:rsidRPr="00F723EA">
        <w:rPr>
          <w:rFonts w:ascii="Arial" w:hAnsi="Arial" w:cs="Arial"/>
        </w:rPr>
        <w:t> </w:t>
      </w:r>
    </w:p>
    <w:p w14:paraId="4CC2D23F" w14:textId="390C196C" w:rsidR="00A3005D" w:rsidRPr="00F723EA" w:rsidRDefault="00A3005D" w:rsidP="00A3005D">
      <w:pPr>
        <w:rPr>
          <w:rFonts w:ascii="Arial" w:hAnsi="Arial" w:cs="Arial"/>
        </w:rPr>
      </w:pPr>
      <w:r w:rsidRPr="00F723EA">
        <w:rPr>
          <w:rFonts w:ascii="Arial" w:hAnsi="Arial" w:cs="Arial"/>
        </w:rPr>
        <w:t xml:space="preserve">If you would like to know more about the role or what it is </w:t>
      </w:r>
      <w:r w:rsidR="000C574E" w:rsidRPr="00F723EA">
        <w:rPr>
          <w:rFonts w:ascii="Arial" w:hAnsi="Arial" w:cs="Arial"/>
        </w:rPr>
        <w:t>like working in Planning, Performance and Risk</w:t>
      </w:r>
      <w:r w:rsidRPr="00F723EA">
        <w:rPr>
          <w:rFonts w:ascii="Arial" w:hAnsi="Arial" w:cs="Arial"/>
        </w:rPr>
        <w:t>, please contact </w:t>
      </w:r>
      <w:hyperlink r:id="rId12" w:history="1">
        <w:r w:rsidR="00452A26" w:rsidRPr="00F723EA">
          <w:rPr>
            <w:rStyle w:val="Hyperlink"/>
            <w:rFonts w:ascii="Arial" w:hAnsi="Arial" w:cs="Arial"/>
          </w:rPr>
          <w:t>Rosie.Pollitt@Justice.gov.uk</w:t>
        </w:r>
      </w:hyperlink>
      <w:r w:rsidR="00452A26" w:rsidRPr="00F723EA">
        <w:rPr>
          <w:rFonts w:ascii="Arial" w:hAnsi="Arial" w:cs="Arial"/>
        </w:rPr>
        <w:t xml:space="preserve"> </w:t>
      </w:r>
      <w:r w:rsidR="00C00BCF" w:rsidRPr="00F723EA">
        <w:rPr>
          <w:rFonts w:ascii="Arial" w:hAnsi="Arial" w:cs="Arial"/>
        </w:rPr>
        <w:t xml:space="preserve">or </w:t>
      </w:r>
      <w:hyperlink r:id="rId13" w:history="1">
        <w:r w:rsidR="00C12726" w:rsidRPr="00F723EA">
          <w:rPr>
            <w:rStyle w:val="Hyperlink"/>
            <w:rFonts w:ascii="Arial" w:hAnsi="Arial" w:cs="Arial"/>
          </w:rPr>
          <w:t>Rachel.Tyrrell@justice.gov.uk</w:t>
        </w:r>
      </w:hyperlink>
      <w:r w:rsidR="00C12726" w:rsidRPr="00F723EA">
        <w:rPr>
          <w:rFonts w:ascii="Arial" w:hAnsi="Arial" w:cs="Arial"/>
        </w:rPr>
        <w:t xml:space="preserve">. </w:t>
      </w:r>
    </w:p>
    <w:p w14:paraId="69089E04" w14:textId="77777777" w:rsidR="00A3005D" w:rsidRPr="00F723EA" w:rsidRDefault="00A3005D" w:rsidP="00A3005D">
      <w:r w:rsidRPr="00F723EA">
        <w:t> </w:t>
      </w:r>
    </w:p>
    <w:p w14:paraId="0AA2E536" w14:textId="77777777" w:rsidR="00A3005D" w:rsidRPr="00F723EA" w:rsidRDefault="00A3005D" w:rsidP="00A3005D">
      <w:r w:rsidRPr="00F723EA">
        <w:t> </w:t>
      </w:r>
    </w:p>
    <w:p w14:paraId="5E5787A5" w14:textId="483867EF" w:rsidR="00C306D2" w:rsidRPr="00F723EA" w:rsidRDefault="00C306D2"/>
    <w:p w14:paraId="7C85E7B5" w14:textId="77777777" w:rsidR="005C3ACB" w:rsidRPr="00F723EA" w:rsidRDefault="005C3ACB"/>
    <w:sectPr w:rsidR="005C3ACB" w:rsidRPr="00F723EA">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0D59E" w14:textId="77777777" w:rsidR="00AA7E27" w:rsidRDefault="00AA7E27" w:rsidP="00C00BCF">
      <w:pPr>
        <w:spacing w:after="0" w:line="240" w:lineRule="auto"/>
      </w:pPr>
      <w:r>
        <w:separator/>
      </w:r>
    </w:p>
  </w:endnote>
  <w:endnote w:type="continuationSeparator" w:id="0">
    <w:p w14:paraId="3B748797" w14:textId="77777777" w:rsidR="00AA7E27" w:rsidRDefault="00AA7E27" w:rsidP="00C00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FE45B" w14:textId="44D7D245" w:rsidR="00C00BCF" w:rsidRDefault="00C00BCF">
    <w:pPr>
      <w:pStyle w:val="Footer"/>
    </w:pPr>
    <w:r>
      <w:rPr>
        <w:noProof/>
      </w:rPr>
      <mc:AlternateContent>
        <mc:Choice Requires="wps">
          <w:drawing>
            <wp:anchor distT="0" distB="0" distL="0" distR="0" simplePos="0" relativeHeight="251658242" behindDoc="0" locked="0" layoutInCell="1" allowOverlap="1" wp14:anchorId="26AA82B3" wp14:editId="14E5C18F">
              <wp:simplePos x="635" y="635"/>
              <wp:positionH relativeFrom="page">
                <wp:align>center</wp:align>
              </wp:positionH>
              <wp:positionV relativeFrom="page">
                <wp:align>bottom</wp:align>
              </wp:positionV>
              <wp:extent cx="622300" cy="407035"/>
              <wp:effectExtent l="0" t="0" r="6350" b="0"/>
              <wp:wrapNone/>
              <wp:docPr id="906948351" name="Text Box 5" descr="OFFICIAL">
                <a:extLst xmlns:a="http://schemas.openxmlformats.org/drawingml/2006/main">
                  <a:ext uri="{FF2B5EF4-FFF2-40B4-BE49-F238E27FC236}">
                    <a16:creationId xmlns:a16="http://schemas.microsoft.com/office/drawing/2014/main" id="{B3C84F3D-542E-4B77-AC36-C5ED8A81B913}"/>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7035"/>
                      </a:xfrm>
                      <a:prstGeom prst="rect">
                        <a:avLst/>
                      </a:prstGeom>
                      <a:noFill/>
                      <a:ln>
                        <a:noFill/>
                      </a:ln>
                    </wps:spPr>
                    <wps:txbx>
                      <w:txbxContent>
                        <w:p w14:paraId="4BBF774B" w14:textId="0B505C5B" w:rsidR="00C00BCF" w:rsidRPr="00C00BCF" w:rsidRDefault="00C00BCF" w:rsidP="00C00BCF">
                          <w:pPr>
                            <w:spacing w:after="0"/>
                            <w:rPr>
                              <w:rFonts w:ascii="Aptos" w:eastAsia="Aptos" w:hAnsi="Aptos" w:cs="Aptos"/>
                              <w:noProof/>
                              <w:color w:val="000000"/>
                            </w:rPr>
                          </w:pPr>
                          <w:r w:rsidRPr="00C00BCF">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AA82B3" id="_x0000_t202" coordsize="21600,21600" o:spt="202" path="m,l,21600r21600,l21600,xe">
              <v:stroke joinstyle="miter"/>
              <v:path gradientshapeok="t" o:connecttype="rect"/>
            </v:shapetype>
            <v:shape id="Text Box 5" o:spid="_x0000_s1028" type="#_x0000_t202" alt="OFFICIAL" style="position:absolute;margin-left:0;margin-top:0;width:49pt;height:32.0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" filled="f" stroked="f">
              <v:textbox style="mso-fit-shape-to-text:t" inset="0,0,0,15pt">
                <w:txbxContent>
                  <w:p w14:paraId="4BBF774B" w14:textId="0B505C5B" w:rsidR="00C00BCF" w:rsidRPr="00C00BCF" w:rsidRDefault="00C00BCF" w:rsidP="00C00BCF">
                    <w:pPr>
                      <w:spacing w:after="0"/>
                      <w:rPr>
                        <w:rFonts w:ascii="Aptos" w:eastAsia="Aptos" w:hAnsi="Aptos" w:cs="Aptos"/>
                        <w:noProof/>
                        <w:color w:val="000000"/>
                      </w:rPr>
                    </w:pPr>
                    <w:r w:rsidRPr="00C00BCF">
                      <w:rPr>
                        <w:rFonts w:ascii="Aptos" w:eastAsia="Aptos" w:hAnsi="Aptos" w:cs="Aptos"/>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98C1C" w14:textId="0E33AE4F" w:rsidR="00C00BCF" w:rsidRDefault="00C00BCF">
    <w:pPr>
      <w:pStyle w:val="Footer"/>
    </w:pPr>
    <w:r>
      <w:rPr>
        <w:noProof/>
      </w:rPr>
      <mc:AlternateContent>
        <mc:Choice Requires="wps">
          <w:drawing>
            <wp:anchor distT="0" distB="0" distL="0" distR="0" simplePos="0" relativeHeight="251658243" behindDoc="0" locked="0" layoutInCell="1" allowOverlap="1" wp14:anchorId="6FB2BA54" wp14:editId="2D71B5D1">
              <wp:simplePos x="914400" y="10048875"/>
              <wp:positionH relativeFrom="page">
                <wp:align>center</wp:align>
              </wp:positionH>
              <wp:positionV relativeFrom="page">
                <wp:align>bottom</wp:align>
              </wp:positionV>
              <wp:extent cx="622300" cy="407035"/>
              <wp:effectExtent l="0" t="0" r="6350" b="0"/>
              <wp:wrapNone/>
              <wp:docPr id="50813436" name="Text Box 6" descr="OFFICIAL">
                <a:extLst xmlns:a="http://schemas.openxmlformats.org/drawingml/2006/main">
                  <a:ext uri="{FF2B5EF4-FFF2-40B4-BE49-F238E27FC236}">
                    <a16:creationId xmlns:a16="http://schemas.microsoft.com/office/drawing/2014/main" id="{F8B89FD9-CF0D-4559-A76B-A90343794044}"/>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7035"/>
                      </a:xfrm>
                      <a:prstGeom prst="rect">
                        <a:avLst/>
                      </a:prstGeom>
                      <a:noFill/>
                      <a:ln>
                        <a:noFill/>
                      </a:ln>
                    </wps:spPr>
                    <wps:txbx>
                      <w:txbxContent>
                        <w:p w14:paraId="2AA4B4AA" w14:textId="0BB3AFA8" w:rsidR="00C00BCF" w:rsidRPr="00C00BCF" w:rsidRDefault="00C00BCF" w:rsidP="00C00BCF">
                          <w:pPr>
                            <w:spacing w:after="0"/>
                            <w:rPr>
                              <w:rFonts w:ascii="Aptos" w:eastAsia="Aptos" w:hAnsi="Aptos" w:cs="Aptos"/>
                              <w:noProof/>
                              <w:color w:val="000000"/>
                            </w:rPr>
                          </w:pPr>
                          <w:r w:rsidRPr="00C00BCF">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FB2BA54" id="_x0000_t202" coordsize="21600,21600" o:spt="202" path="m,l,21600r21600,l21600,xe">
              <v:stroke joinstyle="miter"/>
              <v:path gradientshapeok="t" o:connecttype="rect"/>
            </v:shapetype>
            <v:shape id="Text Box 6" o:spid="_x0000_s1029" type="#_x0000_t202" alt="OFFICIAL" style="position:absolute;margin-left:0;margin-top:0;width:49pt;height:32.0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" filled="f" stroked="f">
              <v:textbox style="mso-fit-shape-to-text:t" inset="0,0,0,15pt">
                <w:txbxContent>
                  <w:p w14:paraId="2AA4B4AA" w14:textId="0BB3AFA8" w:rsidR="00C00BCF" w:rsidRPr="00C00BCF" w:rsidRDefault="00C00BCF" w:rsidP="00C00BCF">
                    <w:pPr>
                      <w:spacing w:after="0"/>
                      <w:rPr>
                        <w:rFonts w:ascii="Aptos" w:eastAsia="Aptos" w:hAnsi="Aptos" w:cs="Aptos"/>
                        <w:noProof/>
                        <w:color w:val="000000"/>
                      </w:rPr>
                    </w:pPr>
                    <w:r w:rsidRPr="00C00BCF">
                      <w:rPr>
                        <w:rFonts w:ascii="Aptos" w:eastAsia="Aptos" w:hAnsi="Aptos" w:cs="Aptos"/>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0C0D5" w14:textId="139ADEAB" w:rsidR="00C00BCF" w:rsidRDefault="00C00BCF">
    <w:pPr>
      <w:pStyle w:val="Footer"/>
    </w:pPr>
    <w:r>
      <w:rPr>
        <w:noProof/>
      </w:rPr>
      <mc:AlternateContent>
        <mc:Choice Requires="wps">
          <w:drawing>
            <wp:anchor distT="0" distB="0" distL="0" distR="0" simplePos="0" relativeHeight="251658245" behindDoc="0" locked="0" layoutInCell="1" allowOverlap="1" wp14:anchorId="375D0450" wp14:editId="387F075C">
              <wp:simplePos x="635" y="635"/>
              <wp:positionH relativeFrom="page">
                <wp:align>center</wp:align>
              </wp:positionH>
              <wp:positionV relativeFrom="page">
                <wp:align>bottom</wp:align>
              </wp:positionV>
              <wp:extent cx="622300" cy="407035"/>
              <wp:effectExtent l="0" t="0" r="6350" b="0"/>
              <wp:wrapNone/>
              <wp:docPr id="916814418" name="Text Box 4" descr="OFFICIAL">
                <a:extLst xmlns:a="http://schemas.openxmlformats.org/drawingml/2006/main">
                  <a:ext uri="{FF2B5EF4-FFF2-40B4-BE49-F238E27FC236}">
                    <a16:creationId xmlns:a16="http://schemas.microsoft.com/office/drawing/2014/main" id="{35B64558-3380-4ABB-965B-FF09B8876E7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7035"/>
                      </a:xfrm>
                      <a:prstGeom prst="rect">
                        <a:avLst/>
                      </a:prstGeom>
                      <a:noFill/>
                      <a:ln>
                        <a:noFill/>
                      </a:ln>
                    </wps:spPr>
                    <wps:txbx>
                      <w:txbxContent>
                        <w:p w14:paraId="4AB97095" w14:textId="4720F160" w:rsidR="00C00BCF" w:rsidRPr="00C00BCF" w:rsidRDefault="00C00BCF" w:rsidP="00C00BCF">
                          <w:pPr>
                            <w:spacing w:after="0"/>
                            <w:rPr>
                              <w:rFonts w:ascii="Aptos" w:eastAsia="Aptos" w:hAnsi="Aptos" w:cs="Aptos"/>
                              <w:noProof/>
                              <w:color w:val="000000"/>
                            </w:rPr>
                          </w:pPr>
                          <w:r w:rsidRPr="00C00BCF">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75D0450" id="_x0000_t202" coordsize="21600,21600" o:spt="202" path="m,l,21600r21600,l21600,xe">
              <v:stroke joinstyle="miter"/>
              <v:path gradientshapeok="t" o:connecttype="rect"/>
            </v:shapetype>
            <v:shape id="Text Box 4" o:spid="_x0000_s1031" type="#_x0000_t202" alt="OFFICIAL" style="position:absolute;margin-left:0;margin-top:0;width:49pt;height:32.0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" filled="f" stroked="f">
              <v:textbox style="mso-fit-shape-to-text:t" inset="0,0,0,15pt">
                <w:txbxContent>
                  <w:p w14:paraId="4AB97095" w14:textId="4720F160" w:rsidR="00C00BCF" w:rsidRPr="00C00BCF" w:rsidRDefault="00C00BCF" w:rsidP="00C00BCF">
                    <w:pPr>
                      <w:spacing w:after="0"/>
                      <w:rPr>
                        <w:rFonts w:ascii="Aptos" w:eastAsia="Aptos" w:hAnsi="Aptos" w:cs="Aptos"/>
                        <w:noProof/>
                        <w:color w:val="000000"/>
                      </w:rPr>
                    </w:pPr>
                    <w:r w:rsidRPr="00C00BCF">
                      <w:rPr>
                        <w:rFonts w:ascii="Aptos" w:eastAsia="Aptos" w:hAnsi="Aptos" w:cs="Aptos"/>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F26D3" w14:textId="77777777" w:rsidR="00AA7E27" w:rsidRDefault="00AA7E27" w:rsidP="00C00BCF">
      <w:pPr>
        <w:spacing w:after="0" w:line="240" w:lineRule="auto"/>
      </w:pPr>
      <w:r>
        <w:separator/>
      </w:r>
    </w:p>
  </w:footnote>
  <w:footnote w:type="continuationSeparator" w:id="0">
    <w:p w14:paraId="35F0B8EA" w14:textId="77777777" w:rsidR="00AA7E27" w:rsidRDefault="00AA7E27" w:rsidP="00C00B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ADCD3" w14:textId="52AF1DC5" w:rsidR="00C00BCF" w:rsidRDefault="00C00BCF">
    <w:pPr>
      <w:pStyle w:val="Header"/>
    </w:pPr>
    <w:r>
      <w:rPr>
        <w:noProof/>
      </w:rPr>
      <mc:AlternateContent>
        <mc:Choice Requires="wps">
          <w:drawing>
            <wp:anchor distT="0" distB="0" distL="0" distR="0" simplePos="0" relativeHeight="251658240" behindDoc="0" locked="0" layoutInCell="1" allowOverlap="1" wp14:anchorId="2315E988" wp14:editId="3652FB7A">
              <wp:simplePos x="635" y="635"/>
              <wp:positionH relativeFrom="page">
                <wp:align>center</wp:align>
              </wp:positionH>
              <wp:positionV relativeFrom="page">
                <wp:align>top</wp:align>
              </wp:positionV>
              <wp:extent cx="622300" cy="407035"/>
              <wp:effectExtent l="0" t="0" r="6350" b="12065"/>
              <wp:wrapNone/>
              <wp:docPr id="1893823236" name="Text Box 2" descr="OFFICIAL">
                <a:extLst xmlns:a="http://schemas.openxmlformats.org/drawingml/2006/main">
                  <a:ext uri="{FF2B5EF4-FFF2-40B4-BE49-F238E27FC236}">
                    <a16:creationId xmlns:a16="http://schemas.microsoft.com/office/drawing/2014/main" id="{51A9AA71-5E1A-4681-9E0B-31ACF5FAB1CB}"/>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07035"/>
                      </a:xfrm>
                      <a:prstGeom prst="rect">
                        <a:avLst/>
                      </a:prstGeom>
                      <a:noFill/>
                      <a:ln>
                        <a:noFill/>
                      </a:ln>
                    </wps:spPr>
                    <wps:txbx>
                      <w:txbxContent>
                        <w:p w14:paraId="425CB8AC" w14:textId="7A258236" w:rsidR="00C00BCF" w:rsidRPr="00C00BCF" w:rsidRDefault="00C00BCF" w:rsidP="00C00BCF">
                          <w:pPr>
                            <w:spacing w:after="0"/>
                            <w:rPr>
                              <w:rFonts w:ascii="Aptos" w:eastAsia="Aptos" w:hAnsi="Aptos" w:cs="Aptos"/>
                              <w:noProof/>
                              <w:color w:val="000000"/>
                            </w:rPr>
                          </w:pPr>
                          <w:r w:rsidRPr="00C00BCF">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315E988" id="_x0000_t202" coordsize="21600,21600" o:spt="202" path="m,l,21600r21600,l21600,xe">
              <v:stroke joinstyle="miter"/>
              <v:path gradientshapeok="t" o:connecttype="rect"/>
            </v:shapetype>
            <v:shape id="Text Box 2" o:spid="_x0000_s1026" type="#_x0000_t202" alt="OFFICIAL" style="position:absolute;margin-left:0;margin-top:0;width:49pt;height:32.0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" filled="f" stroked="f">
              <v:textbox style="mso-fit-shape-to-text:t" inset="0,15pt,0,0">
                <w:txbxContent>
                  <w:p w14:paraId="425CB8AC" w14:textId="7A258236" w:rsidR="00C00BCF" w:rsidRPr="00C00BCF" w:rsidRDefault="00C00BCF" w:rsidP="00C00BCF">
                    <w:pPr>
                      <w:spacing w:after="0"/>
                      <w:rPr>
                        <w:rFonts w:ascii="Aptos" w:eastAsia="Aptos" w:hAnsi="Aptos" w:cs="Aptos"/>
                        <w:noProof/>
                        <w:color w:val="000000"/>
                      </w:rPr>
                    </w:pPr>
                    <w:r w:rsidRPr="00C00BCF">
                      <w:rPr>
                        <w:rFonts w:ascii="Aptos" w:eastAsia="Aptos" w:hAnsi="Aptos" w:cs="Aptos"/>
                        <w:noProof/>
                        <w:color w:val="00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DE014" w14:textId="450C763F" w:rsidR="00C00BCF" w:rsidRDefault="00C00BCF">
    <w:pPr>
      <w:pStyle w:val="Header"/>
    </w:pPr>
    <w:r>
      <w:rPr>
        <w:noProof/>
      </w:rPr>
      <mc:AlternateContent>
        <mc:Choice Requires="wps">
          <w:drawing>
            <wp:anchor distT="0" distB="0" distL="0" distR="0" simplePos="0" relativeHeight="251658241" behindDoc="0" locked="0" layoutInCell="1" allowOverlap="1" wp14:anchorId="0A2125CF" wp14:editId="27E40E3F">
              <wp:simplePos x="914400" y="457200"/>
              <wp:positionH relativeFrom="page">
                <wp:align>center</wp:align>
              </wp:positionH>
              <wp:positionV relativeFrom="page">
                <wp:align>top</wp:align>
              </wp:positionV>
              <wp:extent cx="622300" cy="407035"/>
              <wp:effectExtent l="0" t="0" r="6350" b="12065"/>
              <wp:wrapNone/>
              <wp:docPr id="2044373762" name="Text Box 3" descr="OFFICIAL">
                <a:extLst xmlns:a="http://schemas.openxmlformats.org/drawingml/2006/main">
                  <a:ext uri="{FF2B5EF4-FFF2-40B4-BE49-F238E27FC236}">
                    <a16:creationId xmlns:a16="http://schemas.microsoft.com/office/drawing/2014/main" id="{EBC07CBA-C987-4FFA-AC5D-CE31620A4687}"/>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07035"/>
                      </a:xfrm>
                      <a:prstGeom prst="rect">
                        <a:avLst/>
                      </a:prstGeom>
                      <a:noFill/>
                      <a:ln>
                        <a:noFill/>
                      </a:ln>
                    </wps:spPr>
                    <wps:txbx>
                      <w:txbxContent>
                        <w:p w14:paraId="39521F53" w14:textId="1E88953C" w:rsidR="00C00BCF" w:rsidRPr="00C00BCF" w:rsidRDefault="00C00BCF" w:rsidP="00C00BCF">
                          <w:pPr>
                            <w:spacing w:after="0"/>
                            <w:rPr>
                              <w:rFonts w:ascii="Aptos" w:eastAsia="Aptos" w:hAnsi="Aptos" w:cs="Aptos"/>
                              <w:noProof/>
                              <w:color w:val="000000"/>
                            </w:rPr>
                          </w:pPr>
                          <w:r w:rsidRPr="00C00BCF">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A2125CF" id="_x0000_t202" coordsize="21600,21600" o:spt="202" path="m,l,21600r21600,l21600,xe">
              <v:stroke joinstyle="miter"/>
              <v:path gradientshapeok="t" o:connecttype="rect"/>
            </v:shapetype>
            <v:shape id="Text Box 3" o:spid="_x0000_s1027" type="#_x0000_t202" alt="OFFICIAL" style="position:absolute;margin-left:0;margin-top:0;width:49pt;height:32.0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" filled="f" stroked="f">
              <v:textbox style="mso-fit-shape-to-text:t" inset="0,15pt,0,0">
                <w:txbxContent>
                  <w:p w14:paraId="39521F53" w14:textId="1E88953C" w:rsidR="00C00BCF" w:rsidRPr="00C00BCF" w:rsidRDefault="00C00BCF" w:rsidP="00C00BCF">
                    <w:pPr>
                      <w:spacing w:after="0"/>
                      <w:rPr>
                        <w:rFonts w:ascii="Aptos" w:eastAsia="Aptos" w:hAnsi="Aptos" w:cs="Aptos"/>
                        <w:noProof/>
                        <w:color w:val="000000"/>
                      </w:rPr>
                    </w:pPr>
                    <w:r w:rsidRPr="00C00BCF">
                      <w:rPr>
                        <w:rFonts w:ascii="Aptos" w:eastAsia="Aptos" w:hAnsi="Aptos" w:cs="Aptos"/>
                        <w:noProof/>
                        <w:color w:val="00000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EF3C5" w14:textId="5FF1697D" w:rsidR="00C00BCF" w:rsidRDefault="00C00BCF">
    <w:pPr>
      <w:pStyle w:val="Header"/>
    </w:pPr>
    <w:r>
      <w:rPr>
        <w:noProof/>
      </w:rPr>
      <mc:AlternateContent>
        <mc:Choice Requires="wps">
          <w:drawing>
            <wp:anchor distT="0" distB="0" distL="0" distR="0" simplePos="0" relativeHeight="251658244" behindDoc="0" locked="0" layoutInCell="1" allowOverlap="1" wp14:anchorId="4B68BB86" wp14:editId="23CB5831">
              <wp:simplePos x="635" y="635"/>
              <wp:positionH relativeFrom="page">
                <wp:align>center</wp:align>
              </wp:positionH>
              <wp:positionV relativeFrom="page">
                <wp:align>top</wp:align>
              </wp:positionV>
              <wp:extent cx="622300" cy="407035"/>
              <wp:effectExtent l="0" t="0" r="6350" b="12065"/>
              <wp:wrapNone/>
              <wp:docPr id="291986383" name="Text Box 1" descr="OFFICIAL">
                <a:extLst xmlns:a="http://schemas.openxmlformats.org/drawingml/2006/main">
                  <a:ext uri="{FF2B5EF4-FFF2-40B4-BE49-F238E27FC236}">
                    <a16:creationId xmlns:a16="http://schemas.microsoft.com/office/drawing/2014/main" id="{D142C0DA-9BEC-4138-BF6A-E816E5161E7D}"/>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07035"/>
                      </a:xfrm>
                      <a:prstGeom prst="rect">
                        <a:avLst/>
                      </a:prstGeom>
                      <a:noFill/>
                      <a:ln>
                        <a:noFill/>
                      </a:ln>
                    </wps:spPr>
                    <wps:txbx>
                      <w:txbxContent>
                        <w:p w14:paraId="5B8C324C" w14:textId="2C726A39" w:rsidR="00C00BCF" w:rsidRPr="00C00BCF" w:rsidRDefault="00C00BCF" w:rsidP="00C00BCF">
                          <w:pPr>
                            <w:spacing w:after="0"/>
                            <w:rPr>
                              <w:rFonts w:ascii="Aptos" w:eastAsia="Aptos" w:hAnsi="Aptos" w:cs="Aptos"/>
                              <w:noProof/>
                              <w:color w:val="000000"/>
                            </w:rPr>
                          </w:pPr>
                          <w:r w:rsidRPr="00C00BCF">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B68BB86" id="_x0000_t202" coordsize="21600,21600" o:spt="202" path="m,l,21600r21600,l21600,xe">
              <v:stroke joinstyle="miter"/>
              <v:path gradientshapeok="t" o:connecttype="rect"/>
            </v:shapetype>
            <v:shape id="Text Box 1" o:spid="_x0000_s1030" type="#_x0000_t202" alt="OFFICIAL" style="position:absolute;margin-left:0;margin-top:0;width:49pt;height:32.05pt;z-index:25165824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" filled="f" stroked="f">
              <v:textbox style="mso-fit-shape-to-text:t" inset="0,15pt,0,0">
                <w:txbxContent>
                  <w:p w14:paraId="5B8C324C" w14:textId="2C726A39" w:rsidR="00C00BCF" w:rsidRPr="00C00BCF" w:rsidRDefault="00C00BCF" w:rsidP="00C00BCF">
                    <w:pPr>
                      <w:spacing w:after="0"/>
                      <w:rPr>
                        <w:rFonts w:ascii="Aptos" w:eastAsia="Aptos" w:hAnsi="Aptos" w:cs="Aptos"/>
                        <w:noProof/>
                        <w:color w:val="000000"/>
                      </w:rPr>
                    </w:pPr>
                    <w:r w:rsidRPr="00C00BCF">
                      <w:rPr>
                        <w:rFonts w:ascii="Aptos" w:eastAsia="Aptos" w:hAnsi="Aptos" w:cs="Aptos"/>
                        <w:noProof/>
                        <w:color w:val="00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41BD"/>
    <w:multiLevelType w:val="multilevel"/>
    <w:tmpl w:val="76C879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4D7679"/>
    <w:multiLevelType w:val="multilevel"/>
    <w:tmpl w:val="C94CF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772D8B"/>
    <w:multiLevelType w:val="multilevel"/>
    <w:tmpl w:val="D516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A87AC0"/>
    <w:multiLevelType w:val="multilevel"/>
    <w:tmpl w:val="ED86E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AB3BF7"/>
    <w:multiLevelType w:val="multilevel"/>
    <w:tmpl w:val="82C0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AD170E"/>
    <w:multiLevelType w:val="multilevel"/>
    <w:tmpl w:val="58EA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CD7478"/>
    <w:multiLevelType w:val="multilevel"/>
    <w:tmpl w:val="E3DAA3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FA39CA"/>
    <w:multiLevelType w:val="multilevel"/>
    <w:tmpl w:val="AA900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FB6CE0"/>
    <w:multiLevelType w:val="multilevel"/>
    <w:tmpl w:val="46BC0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7F3188"/>
    <w:multiLevelType w:val="multilevel"/>
    <w:tmpl w:val="C0E6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06A6622"/>
    <w:multiLevelType w:val="multilevel"/>
    <w:tmpl w:val="EE001C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1FD43E1"/>
    <w:multiLevelType w:val="hybridMultilevel"/>
    <w:tmpl w:val="A0C657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45830D1"/>
    <w:multiLevelType w:val="multilevel"/>
    <w:tmpl w:val="F90E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8EB24E8"/>
    <w:multiLevelType w:val="multilevel"/>
    <w:tmpl w:val="02108F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B1B7E04"/>
    <w:multiLevelType w:val="multilevel"/>
    <w:tmpl w:val="4B9E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CD004E8"/>
    <w:multiLevelType w:val="multilevel"/>
    <w:tmpl w:val="CDE44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DB305B1"/>
    <w:multiLevelType w:val="multilevel"/>
    <w:tmpl w:val="1F20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8F07BB"/>
    <w:multiLevelType w:val="multilevel"/>
    <w:tmpl w:val="84FAD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5CE12BF"/>
    <w:multiLevelType w:val="multilevel"/>
    <w:tmpl w:val="BA221F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70A7065"/>
    <w:multiLevelType w:val="multilevel"/>
    <w:tmpl w:val="43BE6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8B730E4"/>
    <w:multiLevelType w:val="multilevel"/>
    <w:tmpl w:val="B6241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6149CA"/>
    <w:multiLevelType w:val="multilevel"/>
    <w:tmpl w:val="12188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9413262"/>
    <w:multiLevelType w:val="multilevel"/>
    <w:tmpl w:val="35FA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A700DB5"/>
    <w:multiLevelType w:val="multilevel"/>
    <w:tmpl w:val="F718E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F206A6"/>
    <w:multiLevelType w:val="multilevel"/>
    <w:tmpl w:val="81E6DA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4430217B"/>
    <w:multiLevelType w:val="multilevel"/>
    <w:tmpl w:val="479C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4D9027E"/>
    <w:multiLevelType w:val="multilevel"/>
    <w:tmpl w:val="AECC3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8F65781"/>
    <w:multiLevelType w:val="multilevel"/>
    <w:tmpl w:val="553A2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93D6C28"/>
    <w:multiLevelType w:val="multilevel"/>
    <w:tmpl w:val="FA7CF7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5B3714"/>
    <w:multiLevelType w:val="multilevel"/>
    <w:tmpl w:val="5A4690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4DF61F90"/>
    <w:multiLevelType w:val="multilevel"/>
    <w:tmpl w:val="21BC7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EAD76EF"/>
    <w:multiLevelType w:val="multilevel"/>
    <w:tmpl w:val="E2DC8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0883FA4"/>
    <w:multiLevelType w:val="multilevel"/>
    <w:tmpl w:val="6F12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2677D2F"/>
    <w:multiLevelType w:val="multilevel"/>
    <w:tmpl w:val="9A46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BD82477"/>
    <w:multiLevelType w:val="multilevel"/>
    <w:tmpl w:val="50BA7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C440DF"/>
    <w:multiLevelType w:val="multilevel"/>
    <w:tmpl w:val="BE00B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2DE2633"/>
    <w:multiLevelType w:val="multilevel"/>
    <w:tmpl w:val="3CEA58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63BF6C4C"/>
    <w:multiLevelType w:val="multilevel"/>
    <w:tmpl w:val="C9F6A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8A2502D"/>
    <w:multiLevelType w:val="multilevel"/>
    <w:tmpl w:val="38CE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AB5768F"/>
    <w:multiLevelType w:val="multilevel"/>
    <w:tmpl w:val="54AE0F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6BF55F18"/>
    <w:multiLevelType w:val="multilevel"/>
    <w:tmpl w:val="C8C0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D6E7050"/>
    <w:multiLevelType w:val="multilevel"/>
    <w:tmpl w:val="0BA29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EC55B28"/>
    <w:multiLevelType w:val="multilevel"/>
    <w:tmpl w:val="9CCA8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17B5EAE"/>
    <w:multiLevelType w:val="multilevel"/>
    <w:tmpl w:val="0E540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5812970"/>
    <w:multiLevelType w:val="multilevel"/>
    <w:tmpl w:val="E402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5AA4095"/>
    <w:multiLevelType w:val="multilevel"/>
    <w:tmpl w:val="B6CE9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B9273EE"/>
    <w:multiLevelType w:val="multilevel"/>
    <w:tmpl w:val="85709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C0A7105"/>
    <w:multiLevelType w:val="multilevel"/>
    <w:tmpl w:val="432EBA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7EB35D77"/>
    <w:multiLevelType w:val="hybridMultilevel"/>
    <w:tmpl w:val="BA2A96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18196186">
    <w:abstractNumId w:val="38"/>
  </w:num>
  <w:num w:numId="2" w16cid:durableId="1082604444">
    <w:abstractNumId w:val="8"/>
  </w:num>
  <w:num w:numId="3" w16cid:durableId="1128234665">
    <w:abstractNumId w:val="42"/>
  </w:num>
  <w:num w:numId="4" w16cid:durableId="11996511">
    <w:abstractNumId w:val="16"/>
  </w:num>
  <w:num w:numId="5" w16cid:durableId="1220484322">
    <w:abstractNumId w:val="2"/>
  </w:num>
  <w:num w:numId="6" w16cid:durableId="1272741463">
    <w:abstractNumId w:val="40"/>
  </w:num>
  <w:num w:numId="7" w16cid:durableId="1307516037">
    <w:abstractNumId w:val="39"/>
  </w:num>
  <w:num w:numId="8" w16cid:durableId="1364861616">
    <w:abstractNumId w:val="25"/>
  </w:num>
  <w:num w:numId="9" w16cid:durableId="1413232923">
    <w:abstractNumId w:val="21"/>
  </w:num>
  <w:num w:numId="10" w16cid:durableId="1432968518">
    <w:abstractNumId w:val="22"/>
  </w:num>
  <w:num w:numId="11" w16cid:durableId="145174549">
    <w:abstractNumId w:val="45"/>
  </w:num>
  <w:num w:numId="12" w16cid:durableId="16153788">
    <w:abstractNumId w:val="46"/>
  </w:num>
  <w:num w:numId="13" w16cid:durableId="1651471876">
    <w:abstractNumId w:val="43"/>
  </w:num>
  <w:num w:numId="14" w16cid:durableId="1727292240">
    <w:abstractNumId w:val="32"/>
  </w:num>
  <w:num w:numId="15" w16cid:durableId="1757701029">
    <w:abstractNumId w:val="41"/>
  </w:num>
  <w:num w:numId="16" w16cid:durableId="1763061995">
    <w:abstractNumId w:val="9"/>
  </w:num>
  <w:num w:numId="17" w16cid:durableId="1766997892">
    <w:abstractNumId w:val="35"/>
  </w:num>
  <w:num w:numId="18" w16cid:durableId="1793094689">
    <w:abstractNumId w:val="3"/>
  </w:num>
  <w:num w:numId="19" w16cid:durableId="1797523906">
    <w:abstractNumId w:val="18"/>
  </w:num>
  <w:num w:numId="20" w16cid:durableId="1810636057">
    <w:abstractNumId w:val="4"/>
  </w:num>
  <w:num w:numId="21" w16cid:durableId="185795279">
    <w:abstractNumId w:val="47"/>
  </w:num>
  <w:num w:numId="22" w16cid:durableId="1895657379">
    <w:abstractNumId w:val="44"/>
  </w:num>
  <w:num w:numId="23" w16cid:durableId="1919709927">
    <w:abstractNumId w:val="36"/>
  </w:num>
  <w:num w:numId="24" w16cid:durableId="1923875680">
    <w:abstractNumId w:val="33"/>
  </w:num>
  <w:num w:numId="25" w16cid:durableId="1951358203">
    <w:abstractNumId w:val="1"/>
  </w:num>
  <w:num w:numId="26" w16cid:durableId="1959137909">
    <w:abstractNumId w:val="17"/>
  </w:num>
  <w:num w:numId="27" w16cid:durableId="1962496354">
    <w:abstractNumId w:val="10"/>
  </w:num>
  <w:num w:numId="28" w16cid:durableId="2003043691">
    <w:abstractNumId w:val="24"/>
  </w:num>
  <w:num w:numId="29" w16cid:durableId="2016612808">
    <w:abstractNumId w:val="30"/>
  </w:num>
  <w:num w:numId="30" w16cid:durableId="2019381648">
    <w:abstractNumId w:val="23"/>
  </w:num>
  <w:num w:numId="31" w16cid:durableId="351608922">
    <w:abstractNumId w:val="27"/>
  </w:num>
  <w:num w:numId="32" w16cid:durableId="392847309">
    <w:abstractNumId w:val="19"/>
  </w:num>
  <w:num w:numId="33" w16cid:durableId="432896758">
    <w:abstractNumId w:val="20"/>
  </w:num>
  <w:num w:numId="34" w16cid:durableId="452796222">
    <w:abstractNumId w:val="31"/>
  </w:num>
  <w:num w:numId="35" w16cid:durableId="480728817">
    <w:abstractNumId w:val="6"/>
  </w:num>
  <w:num w:numId="36" w16cid:durableId="488446524">
    <w:abstractNumId w:val="5"/>
  </w:num>
  <w:num w:numId="37" w16cid:durableId="528882744">
    <w:abstractNumId w:val="28"/>
  </w:num>
  <w:num w:numId="38" w16cid:durableId="617415805">
    <w:abstractNumId w:val="34"/>
  </w:num>
  <w:num w:numId="39" w16cid:durableId="650645766">
    <w:abstractNumId w:val="12"/>
  </w:num>
  <w:num w:numId="40" w16cid:durableId="659625193">
    <w:abstractNumId w:val="7"/>
  </w:num>
  <w:num w:numId="41" w16cid:durableId="754745149">
    <w:abstractNumId w:val="29"/>
  </w:num>
  <w:num w:numId="42" w16cid:durableId="772898737">
    <w:abstractNumId w:val="37"/>
  </w:num>
  <w:num w:numId="43" w16cid:durableId="84767685">
    <w:abstractNumId w:val="0"/>
  </w:num>
  <w:num w:numId="44" w16cid:durableId="887108877">
    <w:abstractNumId w:val="13"/>
  </w:num>
  <w:num w:numId="45" w16cid:durableId="889347184">
    <w:abstractNumId w:val="15"/>
  </w:num>
  <w:num w:numId="46" w16cid:durableId="990913288">
    <w:abstractNumId w:val="14"/>
  </w:num>
  <w:num w:numId="47" w16cid:durableId="993071898">
    <w:abstractNumId w:val="26"/>
  </w:num>
  <w:num w:numId="48" w16cid:durableId="92475399">
    <w:abstractNumId w:val="11"/>
  </w:num>
  <w:num w:numId="49" w16cid:durableId="427626142">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091085"/>
    <w:rsid w:val="00012D9D"/>
    <w:rsid w:val="000146A5"/>
    <w:rsid w:val="00014F72"/>
    <w:rsid w:val="00020CAB"/>
    <w:rsid w:val="00026914"/>
    <w:rsid w:val="000325F4"/>
    <w:rsid w:val="00042B32"/>
    <w:rsid w:val="00056775"/>
    <w:rsid w:val="000841FD"/>
    <w:rsid w:val="00087B5D"/>
    <w:rsid w:val="0009324C"/>
    <w:rsid w:val="000A7D4F"/>
    <w:rsid w:val="000B4B87"/>
    <w:rsid w:val="000B4C52"/>
    <w:rsid w:val="000C27B8"/>
    <w:rsid w:val="000C574E"/>
    <w:rsid w:val="000C577A"/>
    <w:rsid w:val="000D6ACE"/>
    <w:rsid w:val="000E0C1E"/>
    <w:rsid w:val="000E485B"/>
    <w:rsid w:val="000E4B19"/>
    <w:rsid w:val="00115FB7"/>
    <w:rsid w:val="00131D32"/>
    <w:rsid w:val="00151A90"/>
    <w:rsid w:val="00153544"/>
    <w:rsid w:val="00160E93"/>
    <w:rsid w:val="00163606"/>
    <w:rsid w:val="001647E5"/>
    <w:rsid w:val="0017215B"/>
    <w:rsid w:val="00172630"/>
    <w:rsid w:val="0017489C"/>
    <w:rsid w:val="00182C91"/>
    <w:rsid w:val="00183922"/>
    <w:rsid w:val="00184EBC"/>
    <w:rsid w:val="001865F4"/>
    <w:rsid w:val="00195057"/>
    <w:rsid w:val="00196DB4"/>
    <w:rsid w:val="001A5387"/>
    <w:rsid w:val="001C3A60"/>
    <w:rsid w:val="001C3C08"/>
    <w:rsid w:val="001C5E5E"/>
    <w:rsid w:val="001C7CF9"/>
    <w:rsid w:val="001E0EFD"/>
    <w:rsid w:val="001E4F59"/>
    <w:rsid w:val="001E548C"/>
    <w:rsid w:val="001F0305"/>
    <w:rsid w:val="001F6FA9"/>
    <w:rsid w:val="00200729"/>
    <w:rsid w:val="002048C4"/>
    <w:rsid w:val="002132E8"/>
    <w:rsid w:val="0022569E"/>
    <w:rsid w:val="0022754C"/>
    <w:rsid w:val="00232A73"/>
    <w:rsid w:val="00244010"/>
    <w:rsid w:val="00264B7C"/>
    <w:rsid w:val="0027297F"/>
    <w:rsid w:val="002775F9"/>
    <w:rsid w:val="002855C4"/>
    <w:rsid w:val="00287669"/>
    <w:rsid w:val="00290963"/>
    <w:rsid w:val="002A5524"/>
    <w:rsid w:val="002A59EA"/>
    <w:rsid w:val="002A6D28"/>
    <w:rsid w:val="002C2806"/>
    <w:rsid w:val="002C7B49"/>
    <w:rsid w:val="002D161C"/>
    <w:rsid w:val="002D19C7"/>
    <w:rsid w:val="002F647C"/>
    <w:rsid w:val="002F797E"/>
    <w:rsid w:val="00322FC0"/>
    <w:rsid w:val="00334899"/>
    <w:rsid w:val="003504CC"/>
    <w:rsid w:val="00350990"/>
    <w:rsid w:val="003644B1"/>
    <w:rsid w:val="003655E3"/>
    <w:rsid w:val="0038544E"/>
    <w:rsid w:val="00387D59"/>
    <w:rsid w:val="003A0679"/>
    <w:rsid w:val="003A5D18"/>
    <w:rsid w:val="003A68F7"/>
    <w:rsid w:val="003B7709"/>
    <w:rsid w:val="003C0F06"/>
    <w:rsid w:val="003C24F6"/>
    <w:rsid w:val="003D215A"/>
    <w:rsid w:val="003D7CB7"/>
    <w:rsid w:val="004038B0"/>
    <w:rsid w:val="00412200"/>
    <w:rsid w:val="00415A5F"/>
    <w:rsid w:val="004249D3"/>
    <w:rsid w:val="00433E93"/>
    <w:rsid w:val="00450382"/>
    <w:rsid w:val="00452A26"/>
    <w:rsid w:val="0046358D"/>
    <w:rsid w:val="00473E99"/>
    <w:rsid w:val="004767E2"/>
    <w:rsid w:val="004A67D9"/>
    <w:rsid w:val="004B3026"/>
    <w:rsid w:val="004C3B41"/>
    <w:rsid w:val="004C58AD"/>
    <w:rsid w:val="004C7D41"/>
    <w:rsid w:val="004D1BCB"/>
    <w:rsid w:val="004D2227"/>
    <w:rsid w:val="004E19EC"/>
    <w:rsid w:val="004E44B4"/>
    <w:rsid w:val="004F0D6F"/>
    <w:rsid w:val="00506765"/>
    <w:rsid w:val="00513EA8"/>
    <w:rsid w:val="005251C8"/>
    <w:rsid w:val="00526FB4"/>
    <w:rsid w:val="00550BEE"/>
    <w:rsid w:val="005532C5"/>
    <w:rsid w:val="00555E6F"/>
    <w:rsid w:val="00560C85"/>
    <w:rsid w:val="00575557"/>
    <w:rsid w:val="00582FC0"/>
    <w:rsid w:val="00591FB0"/>
    <w:rsid w:val="00596C19"/>
    <w:rsid w:val="005C3ACB"/>
    <w:rsid w:val="005F32AE"/>
    <w:rsid w:val="006018FA"/>
    <w:rsid w:val="00604F91"/>
    <w:rsid w:val="0060581F"/>
    <w:rsid w:val="00612713"/>
    <w:rsid w:val="00612D4B"/>
    <w:rsid w:val="00621F7A"/>
    <w:rsid w:val="006318FD"/>
    <w:rsid w:val="0063224E"/>
    <w:rsid w:val="006355DE"/>
    <w:rsid w:val="00637FEF"/>
    <w:rsid w:val="00646BD0"/>
    <w:rsid w:val="00657D4B"/>
    <w:rsid w:val="0066083C"/>
    <w:rsid w:val="0066208E"/>
    <w:rsid w:val="00692D46"/>
    <w:rsid w:val="00692FA8"/>
    <w:rsid w:val="00694BFC"/>
    <w:rsid w:val="006A1D54"/>
    <w:rsid w:val="006A28A9"/>
    <w:rsid w:val="006B5EB8"/>
    <w:rsid w:val="006B77A8"/>
    <w:rsid w:val="006C4C39"/>
    <w:rsid w:val="006C4E3F"/>
    <w:rsid w:val="006C6072"/>
    <w:rsid w:val="006C7B1B"/>
    <w:rsid w:val="006F766C"/>
    <w:rsid w:val="00716F86"/>
    <w:rsid w:val="00725D28"/>
    <w:rsid w:val="00727585"/>
    <w:rsid w:val="00730D53"/>
    <w:rsid w:val="00731950"/>
    <w:rsid w:val="0074712D"/>
    <w:rsid w:val="007477C4"/>
    <w:rsid w:val="00750059"/>
    <w:rsid w:val="00754187"/>
    <w:rsid w:val="00770390"/>
    <w:rsid w:val="00770E7F"/>
    <w:rsid w:val="0077365F"/>
    <w:rsid w:val="0077441E"/>
    <w:rsid w:val="00777877"/>
    <w:rsid w:val="007816FD"/>
    <w:rsid w:val="00784E51"/>
    <w:rsid w:val="00785AC5"/>
    <w:rsid w:val="007918EB"/>
    <w:rsid w:val="007A356E"/>
    <w:rsid w:val="007C015F"/>
    <w:rsid w:val="007D322A"/>
    <w:rsid w:val="007E65EC"/>
    <w:rsid w:val="008150A4"/>
    <w:rsid w:val="00821176"/>
    <w:rsid w:val="0082117B"/>
    <w:rsid w:val="008339D6"/>
    <w:rsid w:val="008527A5"/>
    <w:rsid w:val="008570AE"/>
    <w:rsid w:val="00857970"/>
    <w:rsid w:val="00860B92"/>
    <w:rsid w:val="00862392"/>
    <w:rsid w:val="00865C94"/>
    <w:rsid w:val="00866A6E"/>
    <w:rsid w:val="008A1B0A"/>
    <w:rsid w:val="008A2AB8"/>
    <w:rsid w:val="008A39B2"/>
    <w:rsid w:val="008B66E2"/>
    <w:rsid w:val="008D0CDE"/>
    <w:rsid w:val="008D2241"/>
    <w:rsid w:val="008E7D70"/>
    <w:rsid w:val="008F1FB9"/>
    <w:rsid w:val="009009BA"/>
    <w:rsid w:val="0090108F"/>
    <w:rsid w:val="00912D7A"/>
    <w:rsid w:val="00921EDB"/>
    <w:rsid w:val="00930005"/>
    <w:rsid w:val="00954A66"/>
    <w:rsid w:val="00957A8C"/>
    <w:rsid w:val="0097125E"/>
    <w:rsid w:val="00974804"/>
    <w:rsid w:val="009928C1"/>
    <w:rsid w:val="009A7F26"/>
    <w:rsid w:val="009C713C"/>
    <w:rsid w:val="009C73A8"/>
    <w:rsid w:val="009E4610"/>
    <w:rsid w:val="009F43F6"/>
    <w:rsid w:val="00A11984"/>
    <w:rsid w:val="00A20DBC"/>
    <w:rsid w:val="00A3005D"/>
    <w:rsid w:val="00A3005F"/>
    <w:rsid w:val="00A350FD"/>
    <w:rsid w:val="00A3668B"/>
    <w:rsid w:val="00A36EBB"/>
    <w:rsid w:val="00A43C0C"/>
    <w:rsid w:val="00A500DF"/>
    <w:rsid w:val="00A5070B"/>
    <w:rsid w:val="00A5535A"/>
    <w:rsid w:val="00A5606A"/>
    <w:rsid w:val="00A64015"/>
    <w:rsid w:val="00A67303"/>
    <w:rsid w:val="00A741E3"/>
    <w:rsid w:val="00A90370"/>
    <w:rsid w:val="00A93F36"/>
    <w:rsid w:val="00A97B09"/>
    <w:rsid w:val="00AA2448"/>
    <w:rsid w:val="00AA2B6D"/>
    <w:rsid w:val="00AA3F90"/>
    <w:rsid w:val="00AA561B"/>
    <w:rsid w:val="00AA7E27"/>
    <w:rsid w:val="00AC0F6D"/>
    <w:rsid w:val="00AC11FA"/>
    <w:rsid w:val="00AC66D7"/>
    <w:rsid w:val="00AC7186"/>
    <w:rsid w:val="00AD3A7A"/>
    <w:rsid w:val="00AE79D5"/>
    <w:rsid w:val="00AF5EA6"/>
    <w:rsid w:val="00AF6D48"/>
    <w:rsid w:val="00B00D24"/>
    <w:rsid w:val="00B22F12"/>
    <w:rsid w:val="00B258B5"/>
    <w:rsid w:val="00B31AAF"/>
    <w:rsid w:val="00B33A61"/>
    <w:rsid w:val="00B353EE"/>
    <w:rsid w:val="00B356CD"/>
    <w:rsid w:val="00B35A64"/>
    <w:rsid w:val="00B42ACF"/>
    <w:rsid w:val="00B4426D"/>
    <w:rsid w:val="00B517E5"/>
    <w:rsid w:val="00B5220D"/>
    <w:rsid w:val="00B534D6"/>
    <w:rsid w:val="00B5469B"/>
    <w:rsid w:val="00B600D4"/>
    <w:rsid w:val="00B62350"/>
    <w:rsid w:val="00B66BCC"/>
    <w:rsid w:val="00B722C2"/>
    <w:rsid w:val="00B83607"/>
    <w:rsid w:val="00B912A2"/>
    <w:rsid w:val="00BB08FF"/>
    <w:rsid w:val="00BC622B"/>
    <w:rsid w:val="00BE2174"/>
    <w:rsid w:val="00BE2C7A"/>
    <w:rsid w:val="00BE61D9"/>
    <w:rsid w:val="00BF155B"/>
    <w:rsid w:val="00BF4916"/>
    <w:rsid w:val="00BF4F49"/>
    <w:rsid w:val="00BF78C4"/>
    <w:rsid w:val="00C00BCF"/>
    <w:rsid w:val="00C07CEC"/>
    <w:rsid w:val="00C12726"/>
    <w:rsid w:val="00C13FA8"/>
    <w:rsid w:val="00C15AE6"/>
    <w:rsid w:val="00C20529"/>
    <w:rsid w:val="00C24D02"/>
    <w:rsid w:val="00C306D2"/>
    <w:rsid w:val="00C342CB"/>
    <w:rsid w:val="00C36DD3"/>
    <w:rsid w:val="00C44511"/>
    <w:rsid w:val="00C61760"/>
    <w:rsid w:val="00C6314C"/>
    <w:rsid w:val="00C66402"/>
    <w:rsid w:val="00C7159E"/>
    <w:rsid w:val="00C75F82"/>
    <w:rsid w:val="00C8424A"/>
    <w:rsid w:val="00C860ED"/>
    <w:rsid w:val="00C934F7"/>
    <w:rsid w:val="00C9628B"/>
    <w:rsid w:val="00CB070A"/>
    <w:rsid w:val="00CC471D"/>
    <w:rsid w:val="00CE3D51"/>
    <w:rsid w:val="00CE7B11"/>
    <w:rsid w:val="00D04035"/>
    <w:rsid w:val="00D15E18"/>
    <w:rsid w:val="00D17444"/>
    <w:rsid w:val="00D24ED4"/>
    <w:rsid w:val="00D24F4A"/>
    <w:rsid w:val="00D25786"/>
    <w:rsid w:val="00D63B80"/>
    <w:rsid w:val="00D63BC7"/>
    <w:rsid w:val="00D75461"/>
    <w:rsid w:val="00D80CE6"/>
    <w:rsid w:val="00DA73E8"/>
    <w:rsid w:val="00DC0624"/>
    <w:rsid w:val="00DC686E"/>
    <w:rsid w:val="00DD061A"/>
    <w:rsid w:val="00DD236F"/>
    <w:rsid w:val="00DD308F"/>
    <w:rsid w:val="00DD43A3"/>
    <w:rsid w:val="00DE1E61"/>
    <w:rsid w:val="00DE4FBA"/>
    <w:rsid w:val="00DF0451"/>
    <w:rsid w:val="00DF22B9"/>
    <w:rsid w:val="00E148EE"/>
    <w:rsid w:val="00E20C26"/>
    <w:rsid w:val="00E61D30"/>
    <w:rsid w:val="00E701EF"/>
    <w:rsid w:val="00E778B4"/>
    <w:rsid w:val="00E8091B"/>
    <w:rsid w:val="00E8682C"/>
    <w:rsid w:val="00E96A37"/>
    <w:rsid w:val="00EA2DCE"/>
    <w:rsid w:val="00EA52C9"/>
    <w:rsid w:val="00EB4D3D"/>
    <w:rsid w:val="00EB68E0"/>
    <w:rsid w:val="00EC4B61"/>
    <w:rsid w:val="00EE0D5E"/>
    <w:rsid w:val="00EF12B7"/>
    <w:rsid w:val="00EF3FBB"/>
    <w:rsid w:val="00EF4AF0"/>
    <w:rsid w:val="00EF7AFF"/>
    <w:rsid w:val="00F01D68"/>
    <w:rsid w:val="00F03D19"/>
    <w:rsid w:val="00F137C7"/>
    <w:rsid w:val="00F35744"/>
    <w:rsid w:val="00F37E8A"/>
    <w:rsid w:val="00F41656"/>
    <w:rsid w:val="00F43017"/>
    <w:rsid w:val="00F564A3"/>
    <w:rsid w:val="00F564AC"/>
    <w:rsid w:val="00F57B16"/>
    <w:rsid w:val="00F64790"/>
    <w:rsid w:val="00F723EA"/>
    <w:rsid w:val="00F77C55"/>
    <w:rsid w:val="00F83624"/>
    <w:rsid w:val="00F90BC6"/>
    <w:rsid w:val="00F92AEB"/>
    <w:rsid w:val="00FA4CB1"/>
    <w:rsid w:val="00FA7532"/>
    <w:rsid w:val="00FB0A7D"/>
    <w:rsid w:val="00FB40B2"/>
    <w:rsid w:val="00FB4ECB"/>
    <w:rsid w:val="00FD6D06"/>
    <w:rsid w:val="00FE2D76"/>
    <w:rsid w:val="00FE41B8"/>
    <w:rsid w:val="00FE7546"/>
    <w:rsid w:val="00FF01A6"/>
    <w:rsid w:val="00FF63EF"/>
    <w:rsid w:val="15091085"/>
    <w:rsid w:val="18338117"/>
    <w:rsid w:val="788A739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F722F"/>
  <w15:chartTrackingRefBased/>
  <w15:docId w15:val="{F9123FCA-2B53-46C6-8700-A47337015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A3005D"/>
    <w:rPr>
      <w:color w:val="467886" w:themeColor="hyperlink"/>
      <w:u w:val="single"/>
    </w:rPr>
  </w:style>
  <w:style w:type="character" w:styleId="UnresolvedMention">
    <w:name w:val="Unresolved Mention"/>
    <w:basedOn w:val="DefaultParagraphFont"/>
    <w:uiPriority w:val="99"/>
    <w:semiHidden/>
    <w:unhideWhenUsed/>
    <w:rsid w:val="00A3005D"/>
    <w:rPr>
      <w:color w:val="605E5C"/>
      <w:shd w:val="clear" w:color="auto" w:fill="E1DFDD"/>
    </w:rPr>
  </w:style>
  <w:style w:type="paragraph" w:styleId="Revision">
    <w:name w:val="Revision"/>
    <w:hidden/>
    <w:uiPriority w:val="99"/>
    <w:semiHidden/>
    <w:rsid w:val="00DC686E"/>
    <w:pPr>
      <w:spacing w:after="0" w:line="240" w:lineRule="auto"/>
    </w:pPr>
  </w:style>
  <w:style w:type="paragraph" w:styleId="ListParagraph">
    <w:name w:val="List Paragraph"/>
    <w:basedOn w:val="Normal"/>
    <w:uiPriority w:val="34"/>
    <w:qFormat/>
    <w:rsid w:val="00182C91"/>
    <w:pPr>
      <w:ind w:left="720"/>
      <w:contextualSpacing/>
    </w:pPr>
  </w:style>
  <w:style w:type="character" w:styleId="CommentReference">
    <w:name w:val="annotation reference"/>
    <w:basedOn w:val="DefaultParagraphFont"/>
    <w:uiPriority w:val="99"/>
    <w:semiHidden/>
    <w:unhideWhenUsed/>
    <w:rsid w:val="00E778B4"/>
    <w:rPr>
      <w:sz w:val="16"/>
      <w:szCs w:val="16"/>
    </w:rPr>
  </w:style>
  <w:style w:type="paragraph" w:styleId="CommentText">
    <w:name w:val="annotation text"/>
    <w:basedOn w:val="Normal"/>
    <w:link w:val="CommentTextChar"/>
    <w:uiPriority w:val="99"/>
    <w:unhideWhenUsed/>
    <w:rsid w:val="00E778B4"/>
    <w:pPr>
      <w:spacing w:line="240" w:lineRule="auto"/>
    </w:pPr>
    <w:rPr>
      <w:sz w:val="20"/>
      <w:szCs w:val="20"/>
    </w:rPr>
  </w:style>
  <w:style w:type="character" w:customStyle="1" w:styleId="CommentTextChar">
    <w:name w:val="Comment Text Char"/>
    <w:basedOn w:val="DefaultParagraphFont"/>
    <w:link w:val="CommentText"/>
    <w:uiPriority w:val="99"/>
    <w:rsid w:val="00E778B4"/>
    <w:rPr>
      <w:sz w:val="20"/>
      <w:szCs w:val="20"/>
    </w:rPr>
  </w:style>
  <w:style w:type="paragraph" w:styleId="CommentSubject">
    <w:name w:val="annotation subject"/>
    <w:basedOn w:val="CommentText"/>
    <w:next w:val="CommentText"/>
    <w:link w:val="CommentSubjectChar"/>
    <w:uiPriority w:val="99"/>
    <w:semiHidden/>
    <w:unhideWhenUsed/>
    <w:rsid w:val="00E778B4"/>
    <w:rPr>
      <w:b/>
      <w:bCs/>
    </w:rPr>
  </w:style>
  <w:style w:type="character" w:customStyle="1" w:styleId="CommentSubjectChar">
    <w:name w:val="Comment Subject Char"/>
    <w:basedOn w:val="CommentTextChar"/>
    <w:link w:val="CommentSubject"/>
    <w:uiPriority w:val="99"/>
    <w:semiHidden/>
    <w:rsid w:val="00E778B4"/>
    <w:rPr>
      <w:b/>
      <w:bCs/>
      <w:sz w:val="20"/>
      <w:szCs w:val="20"/>
    </w:rPr>
  </w:style>
  <w:style w:type="character" w:styleId="Mention">
    <w:name w:val="Mention"/>
    <w:basedOn w:val="DefaultParagraphFont"/>
    <w:uiPriority w:val="99"/>
    <w:unhideWhenUsed/>
    <w:rsid w:val="00E778B4"/>
    <w:rPr>
      <w:color w:val="2B579A"/>
      <w:shd w:val="clear" w:color="auto" w:fill="E1DFDD"/>
    </w:rPr>
  </w:style>
  <w:style w:type="paragraph" w:styleId="Header">
    <w:name w:val="header"/>
    <w:basedOn w:val="Normal"/>
    <w:link w:val="HeaderChar"/>
    <w:uiPriority w:val="99"/>
    <w:unhideWhenUsed/>
    <w:rsid w:val="00C00B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0BCF"/>
  </w:style>
  <w:style w:type="paragraph" w:styleId="Footer">
    <w:name w:val="footer"/>
    <w:basedOn w:val="Normal"/>
    <w:link w:val="FooterChar"/>
    <w:uiPriority w:val="99"/>
    <w:unhideWhenUsed/>
    <w:rsid w:val="00C00B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BCF"/>
  </w:style>
  <w:style w:type="character" w:styleId="Strong">
    <w:name w:val="Strong"/>
    <w:basedOn w:val="DefaultParagraphFont"/>
    <w:uiPriority w:val="22"/>
    <w:qFormat/>
    <w:rsid w:val="00F723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achel.Tyrrell@justice.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Rosie.Pollitt@Justice.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www.gov.uk/government/organisations/ministry-of-justice/about"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5B711A-2351-4A30-B96D-114B05C76F8D}">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customXml/itemProps2.xml><?xml version="1.0" encoding="utf-8"?>
<ds:datastoreItem xmlns:ds="http://schemas.openxmlformats.org/officeDocument/2006/customXml" ds:itemID="{6CA3DDB1-806F-4E49-ADFE-4406E870AE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5D8B0E-FB08-4DCE-8B12-688FDB3F55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1359</Words>
  <Characters>8630</Characters>
  <Application>Microsoft Office Word</Application>
  <DocSecurity>0</DocSecurity>
  <Lines>239</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Pollitt, Rosie</dc:creator>
  <cp:keywords/>
  <dc:description/>
  <cp:lastModifiedBy>Morgan, Stephanie | She/Hers</cp:lastModifiedBy>
  <cp:revision>8</cp:revision>
  <dcterms:created xsi:type="dcterms:W3CDTF">2026-07-23T13:58:00Z</dcterms:created>
  <dcterms:modified xsi:type="dcterms:W3CDTF">2026-07-24T09:07:00Z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11675bcf,70e17304,79daab02</vt:lpwstr>
  </property>
  <property fmtid="{D5CDD505-2E9C-101B-9397-08002B2CF9AE}" pid="3" name="ClassificationContentMarkingHeaderFontProps">
    <vt:lpwstr>#000000,12,Aptos</vt:lpwstr>
  </property>
  <property fmtid="{D5CDD505-2E9C-101B-9397-08002B2CF9AE}" pid="4" name="ClassificationContentMarkingHeaderText">
    <vt:lpwstr>OFFICIAL</vt:lpwstr>
  </property>
  <property fmtid="{D5CDD505-2E9C-101B-9397-08002B2CF9AE}" pid="5" name="ClassificationContentMarkingFooterShapeIds">
    <vt:lpwstr>36a57a52,360eeeff,30759fc</vt:lpwstr>
  </property>
  <property fmtid="{D5CDD505-2E9C-101B-9397-08002B2CF9AE}" pid="6" name="ClassificationContentMarkingFooterFontProps">
    <vt:lpwstr>#000000,12,Aptos</vt:lpwstr>
  </property>
  <property fmtid="{D5CDD505-2E9C-101B-9397-08002B2CF9AE}" pid="7" name="ClassificationContentMarkingFooterText">
    <vt:lpwstr>OFFICIAL</vt:lpwstr>
  </property>
  <property fmtid="{D5CDD505-2E9C-101B-9397-08002B2CF9AE}" pid="8" name="MSIP_Label_eed1d2f5-2977-4ce1-839d-57a403841e1f_Enabled">
    <vt:lpwstr>true</vt:lpwstr>
  </property>
  <property fmtid="{D5CDD505-2E9C-101B-9397-08002B2CF9AE}" pid="9" name="MSIP_Label_eed1d2f5-2977-4ce1-839d-57a403841e1f_SetDate">
    <vt:lpwstr>2026-07-15T13:03:54Z</vt:lpwstr>
  </property>
  <property fmtid="{D5CDD505-2E9C-101B-9397-08002B2CF9AE}" pid="10" name="MSIP_Label_eed1d2f5-2977-4ce1-839d-57a403841e1f_Method">
    <vt:lpwstr>Privileged</vt:lpwstr>
  </property>
  <property fmtid="{D5CDD505-2E9C-101B-9397-08002B2CF9AE}" pid="11" name="MSIP_Label_eed1d2f5-2977-4ce1-839d-57a403841e1f_Name">
    <vt:lpwstr>OFFICIAL</vt:lpwstr>
  </property>
  <property fmtid="{D5CDD505-2E9C-101B-9397-08002B2CF9AE}" pid="12" name="MSIP_Label_eed1d2f5-2977-4ce1-839d-57a403841e1f_SiteId">
    <vt:lpwstr>c6874728-71e6-41fe-a9e1-2e8c36776ad8</vt:lpwstr>
  </property>
  <property fmtid="{D5CDD505-2E9C-101B-9397-08002B2CF9AE}" pid="13" name="MSIP_Label_eed1d2f5-2977-4ce1-839d-57a403841e1f_ActionId">
    <vt:lpwstr>9f0cbd21-adbd-45d9-ba38-1ab9e1fd9fd4</vt:lpwstr>
  </property>
  <property fmtid="{D5CDD505-2E9C-101B-9397-08002B2CF9AE}" pid="14" name="MSIP_Label_eed1d2f5-2977-4ce1-839d-57a403841e1f_ContentBits">
    <vt:lpwstr>3</vt:lpwstr>
  </property>
  <property fmtid="{D5CDD505-2E9C-101B-9397-08002B2CF9AE}" pid="15" name="MSIP_Label_eed1d2f5-2977-4ce1-839d-57a403841e1f_Tag">
    <vt:lpwstr>10, 0, 1, 1</vt:lpwstr>
  </property>
  <property fmtid="{D5CDD505-2E9C-101B-9397-08002B2CF9AE}" pid="16" name="ContentTypeId">
    <vt:lpwstr>0x01010074F7FB5EB866E44EA3B8C9F795A614A9</vt:lpwstr>
  </property>
  <property fmtid="{D5CDD505-2E9C-101B-9397-08002B2CF9AE}" pid="17" name="MediaServiceImageTags">
    <vt:lpwstr/>
  </property>
</Properties>
</file>