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3B8958" w14:textId="77777777" w:rsidR="00467FB7" w:rsidRDefault="00467FB7" w:rsidP="00467FB7">
      <w:pPr>
        <w:tabs>
          <w:tab w:val="left" w:pos="2770"/>
        </w:tabs>
        <w:spacing w:after="360"/>
        <w:outlineLvl w:val="0"/>
        <w:rPr>
          <w:rFonts w:asciiTheme="minorHAnsi" w:hAnsiTheme="minorHAnsi" w:cstheme="minorHAnsi"/>
          <w:b/>
          <w:bCs/>
          <w:sz w:val="44"/>
          <w:szCs w:val="44"/>
        </w:rPr>
      </w:pPr>
    </w:p>
    <w:p w14:paraId="5ADBB1EE" w14:textId="77777777" w:rsidR="00467FB7" w:rsidRDefault="00467FB7" w:rsidP="00467FB7">
      <w:pPr>
        <w:tabs>
          <w:tab w:val="left" w:pos="2770"/>
        </w:tabs>
        <w:spacing w:after="360"/>
        <w:outlineLvl w:val="0"/>
        <w:rPr>
          <w:rFonts w:asciiTheme="minorHAnsi" w:hAnsiTheme="minorHAnsi" w:cstheme="minorHAnsi"/>
          <w:b/>
          <w:bCs/>
          <w:sz w:val="44"/>
          <w:szCs w:val="44"/>
        </w:rPr>
      </w:pPr>
    </w:p>
    <w:p w14:paraId="4880B15E" w14:textId="77777777" w:rsidR="00467FB7" w:rsidRDefault="00467FB7" w:rsidP="00467FB7">
      <w:pPr>
        <w:tabs>
          <w:tab w:val="left" w:pos="2770"/>
        </w:tabs>
        <w:spacing w:after="360"/>
        <w:outlineLvl w:val="0"/>
        <w:rPr>
          <w:rFonts w:asciiTheme="minorHAnsi" w:hAnsiTheme="minorHAnsi" w:cstheme="minorHAnsi"/>
          <w:b/>
          <w:bCs/>
          <w:sz w:val="44"/>
          <w:szCs w:val="44"/>
        </w:rPr>
      </w:pPr>
    </w:p>
    <w:p w14:paraId="702DDE99" w14:textId="77777777" w:rsidR="00467FB7" w:rsidRDefault="00467FB7" w:rsidP="00467FB7">
      <w:pPr>
        <w:tabs>
          <w:tab w:val="left" w:pos="2770"/>
        </w:tabs>
        <w:spacing w:after="360"/>
        <w:outlineLvl w:val="0"/>
        <w:rPr>
          <w:rFonts w:asciiTheme="minorHAnsi" w:hAnsiTheme="minorHAnsi" w:cstheme="minorHAnsi"/>
          <w:b/>
          <w:bCs/>
          <w:sz w:val="44"/>
          <w:szCs w:val="44"/>
        </w:rPr>
      </w:pPr>
    </w:p>
    <w:p w14:paraId="4E7ED831" w14:textId="0C212FA7" w:rsidR="00467FB7" w:rsidRDefault="00467FB7" w:rsidP="00467FB7">
      <w:pPr>
        <w:tabs>
          <w:tab w:val="left" w:pos="2770"/>
        </w:tabs>
        <w:spacing w:after="360"/>
        <w:outlineLvl w:val="0"/>
        <w:rPr>
          <w:rFonts w:asciiTheme="minorHAnsi" w:hAnsiTheme="minorHAnsi" w:cstheme="minorHAnsi"/>
          <w:b/>
          <w:bCs/>
          <w:sz w:val="44"/>
          <w:szCs w:val="44"/>
        </w:rPr>
      </w:pPr>
      <w:r>
        <w:rPr>
          <w:rFonts w:asciiTheme="minorHAnsi" w:hAnsiTheme="minorHAnsi" w:cstheme="minorHAnsi"/>
          <w:b/>
          <w:bCs/>
          <w:sz w:val="44"/>
          <w:szCs w:val="44"/>
        </w:rPr>
        <w:t>JOB DESCRIPTION (JD)</w:t>
      </w:r>
    </w:p>
    <w:p w14:paraId="7338BFAA" w14:textId="77777777" w:rsidR="00467FB7" w:rsidRDefault="00467FB7" w:rsidP="00467FB7">
      <w:pPr>
        <w:spacing w:after="360"/>
        <w:outlineLvl w:val="0"/>
        <w:rPr>
          <w:rFonts w:asciiTheme="minorHAnsi" w:hAnsiTheme="minorHAnsi" w:cstheme="minorHAnsi"/>
          <w:sz w:val="36"/>
        </w:rPr>
      </w:pPr>
      <w:r>
        <w:rPr>
          <w:rFonts w:asciiTheme="minorHAnsi" w:hAnsiTheme="minorHAnsi" w:cstheme="minorHAnsi"/>
          <w:sz w:val="36"/>
        </w:rPr>
        <w:t>Group/Directorate/Team:  Judicial Office/Judicial HR</w:t>
      </w:r>
    </w:p>
    <w:p w14:paraId="631DE43A" w14:textId="488DA8BD" w:rsidR="00467FB7" w:rsidRDefault="00467FB7" w:rsidP="00467FB7">
      <w:pPr>
        <w:spacing w:after="360"/>
        <w:outlineLvl w:val="0"/>
        <w:rPr>
          <w:rFonts w:asciiTheme="minorHAnsi" w:hAnsiTheme="minorHAnsi" w:cstheme="minorHAnsi"/>
          <w:sz w:val="36"/>
          <w:szCs w:val="36"/>
        </w:rPr>
      </w:pPr>
      <w:r>
        <w:rPr>
          <w:rFonts w:asciiTheme="minorHAnsi" w:hAnsiTheme="minorHAnsi" w:cstheme="minorHAnsi"/>
          <w:sz w:val="36"/>
        </w:rPr>
        <w:t>Role:  Admin and Complex Appointments Leader</w:t>
      </w:r>
      <w:r w:rsidR="006F5EC6">
        <w:rPr>
          <w:rFonts w:asciiTheme="minorHAnsi" w:hAnsiTheme="minorHAnsi" w:cstheme="minorHAnsi"/>
          <w:sz w:val="36"/>
        </w:rPr>
        <w:t xml:space="preserve"> (SEO)</w:t>
      </w:r>
    </w:p>
    <w:p w14:paraId="352C324E" w14:textId="1B064006" w:rsidR="002A6245" w:rsidRDefault="00CC675A" w:rsidP="002A6245">
      <w:pPr>
        <w:pStyle w:val="Text"/>
        <w:rPr>
          <w:rFonts w:asciiTheme="minorHAnsi" w:hAnsiTheme="minorHAnsi" w:cstheme="minorHAnsi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AA9271C" wp14:editId="525E46D9">
            <wp:simplePos x="0" y="0"/>
            <wp:positionH relativeFrom="page">
              <wp:posOffset>-228600</wp:posOffset>
            </wp:positionH>
            <wp:positionV relativeFrom="page">
              <wp:posOffset>-101600</wp:posOffset>
            </wp:positionV>
            <wp:extent cx="8477250" cy="11972069"/>
            <wp:effectExtent l="0" t="0" r="0" b="0"/>
            <wp:wrapNone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0" cy="11972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030EDFA" w14:textId="0B4C50D4" w:rsidR="00467FB7" w:rsidRDefault="00CC675A" w:rsidP="00814086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51"/>
        <w:gridCol w:w="6665"/>
      </w:tblGrid>
      <w:tr w:rsidR="002A6245" w:rsidRPr="0098145F" w14:paraId="5222EF48" w14:textId="77777777" w:rsidTr="00467FB7">
        <w:trPr>
          <w:trHeight w:val="1779"/>
        </w:trPr>
        <w:tc>
          <w:tcPr>
            <w:tcW w:w="2351" w:type="dxa"/>
            <w:tcBorders>
              <w:top w:val="single" w:sz="4" w:space="0" w:color="auto"/>
            </w:tcBorders>
          </w:tcPr>
          <w:p w14:paraId="447B2399" w14:textId="437C1DB5" w:rsidR="002A6245" w:rsidRDefault="002A6245" w:rsidP="007328A7">
            <w:pPr>
              <w:autoSpaceDE w:val="0"/>
              <w:autoSpaceDN w:val="0"/>
              <w:adjustRightInd w:val="0"/>
              <w:spacing w:after="0"/>
              <w:rPr>
                <w:rFonts w:asciiTheme="minorHAnsi" w:hAnsiTheme="minorHAnsi" w:cstheme="minorHAnsi"/>
                <w:b/>
                <w:bCs/>
                <w:szCs w:val="22"/>
              </w:rPr>
            </w:pPr>
            <w:r w:rsidRPr="0098145F">
              <w:rPr>
                <w:rFonts w:asciiTheme="minorHAnsi" w:hAnsiTheme="minorHAnsi" w:cstheme="minorHAnsi"/>
                <w:b/>
                <w:bCs/>
                <w:szCs w:val="22"/>
              </w:rPr>
              <w:lastRenderedPageBreak/>
              <w:t>Summary:</w:t>
            </w:r>
          </w:p>
          <w:p w14:paraId="1211BC90" w14:textId="77777777" w:rsidR="00412F04" w:rsidRPr="00412F04" w:rsidRDefault="00412F04" w:rsidP="00412F04">
            <w:pPr>
              <w:rPr>
                <w:rFonts w:asciiTheme="minorHAnsi" w:hAnsiTheme="minorHAnsi" w:cstheme="minorHAnsi"/>
                <w:szCs w:val="22"/>
              </w:rPr>
            </w:pPr>
          </w:p>
          <w:p w14:paraId="1B2623EF" w14:textId="77777777" w:rsidR="00412F04" w:rsidRPr="00412F04" w:rsidRDefault="00412F04" w:rsidP="00412F04">
            <w:pPr>
              <w:rPr>
                <w:rFonts w:asciiTheme="minorHAnsi" w:hAnsiTheme="minorHAnsi" w:cstheme="minorHAnsi"/>
                <w:szCs w:val="22"/>
              </w:rPr>
            </w:pPr>
          </w:p>
          <w:p w14:paraId="4AFDF2F8" w14:textId="4D7BA2EC" w:rsidR="00412F04" w:rsidRPr="00412F04" w:rsidRDefault="00412F04" w:rsidP="00412F04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6665" w:type="dxa"/>
            <w:tcBorders>
              <w:top w:val="single" w:sz="4" w:space="0" w:color="auto"/>
            </w:tcBorders>
          </w:tcPr>
          <w:p w14:paraId="0B5EE279" w14:textId="4007DB26" w:rsidR="00412F04" w:rsidRPr="00412F04" w:rsidRDefault="002A6245" w:rsidP="00412F04">
            <w:pPr>
              <w:pStyle w:val="Text"/>
              <w:rPr>
                <w:rFonts w:asciiTheme="minorHAnsi" w:eastAsia="Times New Roman" w:hAnsiTheme="minorHAnsi" w:cstheme="minorHAnsi"/>
                <w:b/>
                <w:bCs/>
              </w:rPr>
            </w:pPr>
            <w:r w:rsidRPr="00954303">
              <w:rPr>
                <w:rFonts w:asciiTheme="minorHAnsi" w:hAnsiTheme="minorHAnsi" w:cstheme="minorHAnsi"/>
                <w:sz w:val="24"/>
                <w:szCs w:val="24"/>
              </w:rPr>
              <w:t xml:space="preserve">As </w:t>
            </w:r>
            <w:r w:rsidR="006B7068">
              <w:rPr>
                <w:rFonts w:asciiTheme="minorHAnsi" w:hAnsiTheme="minorHAnsi" w:cstheme="minorHAnsi"/>
                <w:sz w:val="24"/>
                <w:szCs w:val="24"/>
              </w:rPr>
              <w:t>Admin and Complex Appointments</w:t>
            </w:r>
            <w:r w:rsidR="00CC675A">
              <w:rPr>
                <w:rFonts w:asciiTheme="minorHAnsi" w:hAnsiTheme="minorHAnsi" w:cstheme="minorHAnsi"/>
                <w:sz w:val="24"/>
                <w:szCs w:val="24"/>
              </w:rPr>
              <w:t xml:space="preserve"> Leader,</w:t>
            </w:r>
            <w:r w:rsidRPr="00954303">
              <w:rPr>
                <w:rFonts w:asciiTheme="minorHAnsi" w:hAnsiTheme="minorHAnsi" w:cstheme="minorHAnsi"/>
                <w:sz w:val="24"/>
                <w:szCs w:val="24"/>
              </w:rPr>
              <w:t xml:space="preserve"> the role holder will be required to </w:t>
            </w:r>
            <w:r w:rsidR="00512E77">
              <w:rPr>
                <w:rFonts w:asciiTheme="minorHAnsi" w:hAnsiTheme="minorHAnsi" w:cstheme="minorHAnsi"/>
                <w:sz w:val="24"/>
                <w:szCs w:val="24"/>
              </w:rPr>
              <w:t xml:space="preserve">support </w:t>
            </w:r>
            <w:r w:rsidRPr="00954303">
              <w:rPr>
                <w:rFonts w:asciiTheme="minorHAnsi" w:hAnsiTheme="minorHAnsi" w:cstheme="minorHAnsi"/>
                <w:sz w:val="24"/>
                <w:szCs w:val="24"/>
              </w:rPr>
              <w:t>a</w:t>
            </w:r>
            <w:r w:rsidR="00D3697C">
              <w:rPr>
                <w:rFonts w:asciiTheme="minorHAnsi" w:hAnsiTheme="minorHAnsi" w:cstheme="minorHAnsi"/>
                <w:sz w:val="24"/>
                <w:szCs w:val="24"/>
              </w:rPr>
              <w:t>n efficient</w:t>
            </w:r>
            <w:r w:rsidR="0065738D">
              <w:rPr>
                <w:rFonts w:asciiTheme="minorHAnsi" w:hAnsiTheme="minorHAnsi" w:cstheme="minorHAnsi"/>
                <w:sz w:val="24"/>
                <w:szCs w:val="24"/>
              </w:rPr>
              <w:t xml:space="preserve"> complex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appointments</w:t>
            </w:r>
            <w:r w:rsidR="0065738D">
              <w:rPr>
                <w:rFonts w:asciiTheme="minorHAnsi" w:hAnsiTheme="minorHAnsi" w:cstheme="minorHAnsi"/>
                <w:sz w:val="24"/>
                <w:szCs w:val="24"/>
              </w:rPr>
              <w:t xml:space="preserve"> and</w:t>
            </w:r>
            <w:r w:rsidRPr="00954303">
              <w:rPr>
                <w:rFonts w:asciiTheme="minorHAnsi" w:hAnsiTheme="minorHAnsi" w:cstheme="minorHAnsi"/>
                <w:sz w:val="24"/>
                <w:szCs w:val="24"/>
              </w:rPr>
              <w:t xml:space="preserve"> o</w:t>
            </w:r>
            <w:r w:rsidR="0065738D">
              <w:rPr>
                <w:rFonts w:asciiTheme="minorHAnsi" w:hAnsiTheme="minorHAnsi" w:cstheme="minorHAnsi"/>
                <w:sz w:val="24"/>
                <w:szCs w:val="24"/>
              </w:rPr>
              <w:t xml:space="preserve">ff </w:t>
            </w:r>
            <w:r w:rsidRPr="00954303">
              <w:rPr>
                <w:rFonts w:asciiTheme="minorHAnsi" w:hAnsiTheme="minorHAnsi" w:cstheme="minorHAnsi"/>
                <w:sz w:val="24"/>
                <w:szCs w:val="24"/>
              </w:rPr>
              <w:t>boarding service to the senior judiciary and the Lord Chancellor in relation to their responsibilities to judicial office holder appointments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62179D">
              <w:rPr>
                <w:rFonts w:asciiTheme="minorHAnsi" w:hAnsiTheme="minorHAnsi" w:cstheme="minorHAnsi"/>
                <w:sz w:val="24"/>
                <w:szCs w:val="24"/>
              </w:rPr>
              <w:t>process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(Courts, Tribunals and Magistracy).</w:t>
            </w:r>
          </w:p>
        </w:tc>
      </w:tr>
      <w:tr w:rsidR="002A6245" w:rsidRPr="0098145F" w14:paraId="73A04B53" w14:textId="77777777" w:rsidTr="002A6245">
        <w:tc>
          <w:tcPr>
            <w:tcW w:w="2351" w:type="dxa"/>
          </w:tcPr>
          <w:p w14:paraId="21428742" w14:textId="77777777" w:rsidR="002A6245" w:rsidRPr="0098145F" w:rsidRDefault="002A6245" w:rsidP="007328A7">
            <w:pPr>
              <w:autoSpaceDE w:val="0"/>
              <w:autoSpaceDN w:val="0"/>
              <w:adjustRightInd w:val="0"/>
              <w:spacing w:after="0"/>
              <w:rPr>
                <w:rFonts w:asciiTheme="minorHAnsi" w:hAnsiTheme="minorHAnsi" w:cstheme="minorHAnsi"/>
                <w:b/>
                <w:bCs/>
                <w:szCs w:val="22"/>
              </w:rPr>
            </w:pPr>
            <w:r w:rsidRPr="0098145F">
              <w:rPr>
                <w:rFonts w:asciiTheme="minorHAnsi" w:hAnsiTheme="minorHAnsi" w:cstheme="minorHAnsi"/>
                <w:b/>
                <w:bCs/>
                <w:szCs w:val="22"/>
              </w:rPr>
              <w:t>Responsibilities,</w:t>
            </w:r>
          </w:p>
          <w:p w14:paraId="104BAA40" w14:textId="77777777" w:rsidR="002A6245" w:rsidRPr="0098145F" w:rsidRDefault="002A6245" w:rsidP="007328A7">
            <w:pPr>
              <w:autoSpaceDE w:val="0"/>
              <w:autoSpaceDN w:val="0"/>
              <w:adjustRightInd w:val="0"/>
              <w:spacing w:after="0"/>
              <w:rPr>
                <w:rFonts w:asciiTheme="minorHAnsi" w:hAnsiTheme="minorHAnsi" w:cstheme="minorHAnsi"/>
                <w:b/>
                <w:bCs/>
                <w:szCs w:val="22"/>
              </w:rPr>
            </w:pPr>
            <w:r w:rsidRPr="0098145F">
              <w:rPr>
                <w:rFonts w:asciiTheme="minorHAnsi" w:hAnsiTheme="minorHAnsi" w:cstheme="minorHAnsi"/>
                <w:b/>
                <w:bCs/>
                <w:szCs w:val="22"/>
              </w:rPr>
              <w:t>Activities &amp; Duties:</w:t>
            </w:r>
          </w:p>
        </w:tc>
        <w:tc>
          <w:tcPr>
            <w:tcW w:w="6665" w:type="dxa"/>
          </w:tcPr>
          <w:p w14:paraId="099F6455" w14:textId="207B332A" w:rsidR="007906DF" w:rsidRDefault="00D2159F" w:rsidP="007328A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Working to the Head of</w:t>
            </w:r>
            <w:r w:rsidR="00973B43">
              <w:rPr>
                <w:rFonts w:asciiTheme="minorHAnsi" w:hAnsiTheme="minorHAnsi" w:cstheme="minorHAnsi"/>
                <w:sz w:val="24"/>
                <w:szCs w:val="24"/>
              </w:rPr>
              <w:t xml:space="preserve"> Admin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973B43">
              <w:rPr>
                <w:rFonts w:asciiTheme="minorHAnsi" w:hAnsiTheme="minorHAnsi" w:cstheme="minorHAnsi"/>
                <w:sz w:val="24"/>
                <w:szCs w:val="24"/>
              </w:rPr>
              <w:t>&amp;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Complex Appointments,</w:t>
            </w:r>
            <w:r w:rsidR="00CB143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0A7110" w:rsidRPr="00954303">
              <w:rPr>
                <w:rFonts w:asciiTheme="minorHAnsi" w:hAnsiTheme="minorHAnsi" w:cstheme="minorHAnsi"/>
                <w:sz w:val="24"/>
                <w:szCs w:val="24"/>
              </w:rPr>
              <w:t>provid</w:t>
            </w:r>
            <w:r w:rsidR="000A7110">
              <w:rPr>
                <w:rFonts w:asciiTheme="minorHAnsi" w:hAnsiTheme="minorHAnsi" w:cstheme="minorHAnsi"/>
                <w:sz w:val="24"/>
                <w:szCs w:val="24"/>
              </w:rPr>
              <w:t>ing</w:t>
            </w:r>
            <w:r w:rsidR="000A7110" w:rsidRPr="00954303">
              <w:rPr>
                <w:rFonts w:asciiTheme="minorHAnsi" w:hAnsiTheme="minorHAnsi" w:cstheme="minorHAnsi"/>
                <w:sz w:val="24"/>
                <w:szCs w:val="24"/>
              </w:rPr>
              <w:t xml:space="preserve"> quality and timely advice to the senior judiciary and the Lord Chancellor in relation to their statutory and non-statutory judicial appointments responsibilities.  </w:t>
            </w:r>
          </w:p>
          <w:p w14:paraId="20850097" w14:textId="358459C9" w:rsidR="004A4969" w:rsidRDefault="000A7110" w:rsidP="007328A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954303">
              <w:rPr>
                <w:rFonts w:asciiTheme="minorHAnsi" w:hAnsiTheme="minorHAnsi" w:cstheme="minorHAnsi"/>
                <w:sz w:val="24"/>
                <w:szCs w:val="24"/>
              </w:rPr>
              <w:t xml:space="preserve">This will include </w:t>
            </w:r>
            <w:r w:rsidR="007906DF">
              <w:rPr>
                <w:rFonts w:asciiTheme="minorHAnsi" w:hAnsiTheme="minorHAnsi" w:cstheme="minorHAnsi"/>
                <w:sz w:val="24"/>
                <w:szCs w:val="24"/>
              </w:rPr>
              <w:t xml:space="preserve">assisting the G7 in the </w:t>
            </w:r>
            <w:r w:rsidRPr="00954303">
              <w:rPr>
                <w:rFonts w:asciiTheme="minorHAnsi" w:hAnsiTheme="minorHAnsi" w:cstheme="minorHAnsi"/>
                <w:sz w:val="24"/>
                <w:szCs w:val="24"/>
              </w:rPr>
              <w:t xml:space="preserve">successful delivery of the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complex appointments, which involves high quality advice and collaboration with a range of other Government Departments </w:t>
            </w:r>
            <w:r w:rsidR="009102EF">
              <w:rPr>
                <w:rFonts w:asciiTheme="minorHAnsi" w:hAnsiTheme="minorHAnsi" w:cstheme="minorHAnsi"/>
                <w:sz w:val="24"/>
                <w:szCs w:val="24"/>
              </w:rPr>
              <w:t>e.g.,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Investigatory Powers Commissioner’s Office. </w:t>
            </w:r>
            <w:r w:rsidRPr="0095430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08B60E87" w14:textId="56283F16" w:rsidR="00A009E6" w:rsidRPr="00DE4477" w:rsidRDefault="00A009E6" w:rsidP="00083049">
            <w:pPr>
              <w:numPr>
                <w:ilvl w:val="0"/>
                <w:numId w:val="7"/>
              </w:numPr>
              <w:spacing w:after="0"/>
              <w:textAlignment w:val="baseline"/>
              <w:rPr>
                <w:rFonts w:asciiTheme="minorHAnsi" w:hAnsiTheme="minorHAnsi" w:cstheme="minorHAnsi"/>
                <w:sz w:val="24"/>
                <w:szCs w:val="24"/>
              </w:rPr>
            </w:pPr>
            <w:r w:rsidRPr="0096262B">
              <w:rPr>
                <w:rFonts w:ascii="Calibri" w:hAnsi="Calibri" w:cs="Calibri"/>
                <w:sz w:val="24"/>
                <w:szCs w:val="24"/>
                <w:lang w:val="en-US" w:eastAsia="en-US"/>
              </w:rPr>
              <w:t xml:space="preserve">To provide </w:t>
            </w:r>
            <w:r w:rsidRPr="007D7865"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  <w:t>leadership of a diverse team and support the management of development and performance</w:t>
            </w:r>
            <w:r w:rsidRPr="0096262B">
              <w:rPr>
                <w:rFonts w:ascii="Calibri" w:hAnsi="Calibri" w:cs="Calibri"/>
                <w:sz w:val="24"/>
                <w:szCs w:val="24"/>
                <w:lang w:val="en-US" w:eastAsia="en-US"/>
              </w:rPr>
              <w:t xml:space="preserve"> to ensure the team is working to its greatest potential. </w:t>
            </w:r>
          </w:p>
          <w:p w14:paraId="0E4A717D" w14:textId="48B110C6" w:rsidR="00057631" w:rsidRPr="00460D79" w:rsidRDefault="008D01D9" w:rsidP="00083049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4"/>
                <w:szCs w:val="24"/>
              </w:rPr>
            </w:pPr>
            <w:r w:rsidRPr="0096262B">
              <w:rPr>
                <w:rFonts w:ascii="Calibri" w:hAnsi="Calibri" w:cs="Calibri"/>
                <w:sz w:val="24"/>
                <w:szCs w:val="24"/>
              </w:rPr>
              <w:t>To oversee t</w:t>
            </w:r>
            <w:r w:rsidRPr="0096262B">
              <w:rPr>
                <w:rFonts w:ascii="Calibri" w:hAnsi="Calibri" w:cs="Calibri"/>
                <w:sz w:val="24"/>
                <w:szCs w:val="24"/>
                <w:lang w:val="en-US"/>
              </w:rPr>
              <w:t xml:space="preserve">he </w:t>
            </w:r>
            <w:r w:rsidRPr="0096262B">
              <w:rPr>
                <w:rFonts w:ascii="Calibri" w:hAnsi="Calibri" w:cs="Calibri"/>
                <w:sz w:val="24"/>
                <w:szCs w:val="24"/>
              </w:rPr>
              <w:t xml:space="preserve">provision of accurate and timely advice </w:t>
            </w:r>
            <w:r w:rsidRPr="0096262B">
              <w:rPr>
                <w:rFonts w:ascii="Calibri" w:hAnsi="Calibri" w:cs="Calibri"/>
                <w:sz w:val="24"/>
                <w:szCs w:val="24"/>
                <w:lang w:val="en-US"/>
              </w:rPr>
              <w:t xml:space="preserve">to the Lord Chancellor, the Lord Chief Justice, the Senior President of Tribunals and the Senior Presiding Judge on </w:t>
            </w:r>
            <w:r w:rsidR="00057631" w:rsidRPr="00460D79">
              <w:rPr>
                <w:rFonts w:cstheme="minorHAnsi"/>
                <w:sz w:val="24"/>
                <w:szCs w:val="24"/>
              </w:rPr>
              <w:t xml:space="preserve">senior judicial or ministerial approval for off boarding appointment matters, such as </w:t>
            </w:r>
            <w:r w:rsidR="009102EF" w:rsidRPr="00460D79">
              <w:rPr>
                <w:rFonts w:cstheme="minorHAnsi"/>
                <w:sz w:val="24"/>
                <w:szCs w:val="24"/>
              </w:rPr>
              <w:t>resignations,</w:t>
            </w:r>
            <w:r w:rsidR="00057631" w:rsidRPr="00460D79">
              <w:rPr>
                <w:rFonts w:cstheme="minorHAnsi"/>
                <w:sz w:val="24"/>
                <w:szCs w:val="24"/>
              </w:rPr>
              <w:t xml:space="preserve"> retirements.</w:t>
            </w:r>
            <w:r w:rsidR="0015733F" w:rsidRPr="00460D79">
              <w:rPr>
                <w:rFonts w:cstheme="minorHAnsi"/>
                <w:sz w:val="24"/>
                <w:szCs w:val="24"/>
              </w:rPr>
              <w:t xml:space="preserve"> and </w:t>
            </w:r>
            <w:r w:rsidR="007906DF">
              <w:rPr>
                <w:rFonts w:cstheme="minorHAnsi"/>
                <w:sz w:val="24"/>
                <w:szCs w:val="24"/>
              </w:rPr>
              <w:t>those ‘complex’ appointments which require liaison with other government departments e.g. The Investigatory Powers Tribunal</w:t>
            </w:r>
            <w:r w:rsidR="0015733F" w:rsidRPr="00460D79">
              <w:rPr>
                <w:rFonts w:cstheme="minorHAnsi"/>
                <w:sz w:val="24"/>
                <w:szCs w:val="24"/>
              </w:rPr>
              <w:t>.</w:t>
            </w:r>
          </w:p>
          <w:p w14:paraId="705027E4" w14:textId="77777777" w:rsidR="000A64A2" w:rsidRPr="000A64A2" w:rsidRDefault="002A6245" w:rsidP="00C5745E">
            <w:pPr>
              <w:pStyle w:val="ListParagraph"/>
              <w:numPr>
                <w:ilvl w:val="0"/>
                <w:numId w:val="7"/>
              </w:numPr>
              <w:rPr>
                <w:rFonts w:ascii="Calibri" w:hAnsi="Calibri" w:cs="Calibri"/>
                <w:sz w:val="24"/>
                <w:szCs w:val="24"/>
              </w:rPr>
            </w:pPr>
            <w:r w:rsidRPr="000A64A2">
              <w:rPr>
                <w:rFonts w:cstheme="minorHAnsi"/>
                <w:sz w:val="24"/>
                <w:szCs w:val="24"/>
              </w:rPr>
              <w:t>Responsibility for</w:t>
            </w:r>
            <w:r w:rsidR="0065738D" w:rsidRPr="000A64A2">
              <w:rPr>
                <w:rFonts w:cstheme="minorHAnsi"/>
                <w:sz w:val="24"/>
                <w:szCs w:val="24"/>
              </w:rPr>
              <w:t xml:space="preserve"> </w:t>
            </w:r>
            <w:r w:rsidR="00D2159F" w:rsidRPr="000A64A2">
              <w:rPr>
                <w:rFonts w:cstheme="minorHAnsi"/>
                <w:sz w:val="24"/>
                <w:szCs w:val="24"/>
              </w:rPr>
              <w:t xml:space="preserve">providing </w:t>
            </w:r>
            <w:r w:rsidR="004A4969" w:rsidRPr="000A64A2">
              <w:rPr>
                <w:rFonts w:cstheme="minorHAnsi"/>
                <w:sz w:val="24"/>
                <w:szCs w:val="24"/>
              </w:rPr>
              <w:t>quality advice for</w:t>
            </w:r>
            <w:r w:rsidRPr="000A64A2">
              <w:rPr>
                <w:rFonts w:cstheme="minorHAnsi"/>
                <w:sz w:val="24"/>
                <w:szCs w:val="24"/>
              </w:rPr>
              <w:t xml:space="preserve"> the </w:t>
            </w:r>
            <w:r w:rsidR="0065738D" w:rsidRPr="000A64A2">
              <w:rPr>
                <w:rFonts w:cstheme="minorHAnsi"/>
                <w:sz w:val="24"/>
                <w:szCs w:val="24"/>
              </w:rPr>
              <w:t>transfers within Local Justice Areas</w:t>
            </w:r>
            <w:r w:rsidR="004A4969" w:rsidRPr="000A64A2">
              <w:rPr>
                <w:rFonts w:cstheme="minorHAnsi"/>
                <w:sz w:val="24"/>
                <w:szCs w:val="24"/>
              </w:rPr>
              <w:t xml:space="preserve"> and the </w:t>
            </w:r>
            <w:r w:rsidR="00057631" w:rsidRPr="000A64A2">
              <w:rPr>
                <w:rFonts w:cstheme="minorHAnsi"/>
                <w:sz w:val="24"/>
                <w:szCs w:val="24"/>
              </w:rPr>
              <w:t>long service reports for the Magistracy</w:t>
            </w:r>
            <w:r w:rsidRPr="000A64A2">
              <w:rPr>
                <w:rFonts w:cstheme="minorHAnsi"/>
                <w:sz w:val="24"/>
                <w:szCs w:val="24"/>
              </w:rPr>
              <w:t>.</w:t>
            </w:r>
          </w:p>
          <w:p w14:paraId="55C2341C" w14:textId="5BCE357E" w:rsidR="000A64A2" w:rsidRDefault="000A7110" w:rsidP="002C0F9B">
            <w:pPr>
              <w:pStyle w:val="ListParagraph"/>
              <w:numPr>
                <w:ilvl w:val="0"/>
                <w:numId w:val="7"/>
              </w:numPr>
              <w:rPr>
                <w:rFonts w:ascii="Calibri" w:hAnsi="Calibri" w:cs="Calibri"/>
                <w:sz w:val="24"/>
                <w:szCs w:val="24"/>
              </w:rPr>
            </w:pPr>
            <w:r w:rsidRPr="000A64A2">
              <w:rPr>
                <w:rFonts w:ascii="Calibri" w:hAnsi="Calibri" w:cs="Calibri"/>
                <w:sz w:val="24"/>
                <w:szCs w:val="24"/>
              </w:rPr>
              <w:t>To embed continuous improvement within the team, using quantitative information to inform decision making</w:t>
            </w:r>
            <w:r w:rsidR="006B4C51">
              <w:rPr>
                <w:rFonts w:ascii="Calibri" w:hAnsi="Calibri" w:cs="Calibri"/>
                <w:sz w:val="24"/>
                <w:szCs w:val="24"/>
              </w:rPr>
              <w:t xml:space="preserve"> and review best allocation of resources</w:t>
            </w:r>
            <w:r w:rsidRPr="000A64A2">
              <w:rPr>
                <w:rFonts w:ascii="Calibri" w:hAnsi="Calibri" w:cs="Calibri"/>
                <w:sz w:val="24"/>
                <w:szCs w:val="24"/>
              </w:rPr>
              <w:t>.</w:t>
            </w:r>
            <w:r w:rsidR="008E2FAA">
              <w:rPr>
                <w:rFonts w:ascii="Calibri" w:hAnsi="Calibri" w:cs="Calibri"/>
                <w:sz w:val="24"/>
                <w:szCs w:val="24"/>
              </w:rPr>
              <w:t xml:space="preserve">  Providing management reports and updates on any projects the team is progressing</w:t>
            </w:r>
            <w:r w:rsidR="00F0463A">
              <w:rPr>
                <w:rFonts w:ascii="Calibri" w:hAnsi="Calibri" w:cs="Calibri"/>
                <w:sz w:val="24"/>
                <w:szCs w:val="24"/>
              </w:rPr>
              <w:t>.</w:t>
            </w:r>
          </w:p>
          <w:p w14:paraId="4C382F3D" w14:textId="77777777" w:rsidR="000A64A2" w:rsidRDefault="000A7110" w:rsidP="00316115">
            <w:pPr>
              <w:pStyle w:val="ListParagraph"/>
              <w:numPr>
                <w:ilvl w:val="0"/>
                <w:numId w:val="7"/>
              </w:numPr>
              <w:rPr>
                <w:rFonts w:ascii="Calibri" w:hAnsi="Calibri" w:cs="Calibri"/>
                <w:sz w:val="24"/>
                <w:szCs w:val="24"/>
              </w:rPr>
            </w:pPr>
            <w:r w:rsidRPr="000A64A2">
              <w:rPr>
                <w:sz w:val="24"/>
                <w:szCs w:val="24"/>
              </w:rPr>
              <w:t>To review the processes within the team for non-JAC appointments; to improve the transparency, diversity and cohesion across a variety of appointments.</w:t>
            </w:r>
            <w:r w:rsidRPr="000A64A2">
              <w:rPr>
                <w:rFonts w:ascii="Calibri" w:hAnsi="Calibri" w:cs="Calibri"/>
                <w:sz w:val="24"/>
                <w:szCs w:val="24"/>
              </w:rPr>
              <w:t xml:space="preserve"> </w:t>
            </w:r>
          </w:p>
          <w:p w14:paraId="4E7D60DC" w14:textId="77777777" w:rsidR="000A64A2" w:rsidRDefault="000A7110" w:rsidP="00C5765E">
            <w:pPr>
              <w:pStyle w:val="ListParagraph"/>
              <w:numPr>
                <w:ilvl w:val="0"/>
                <w:numId w:val="7"/>
              </w:numPr>
              <w:rPr>
                <w:rFonts w:ascii="Calibri" w:hAnsi="Calibri" w:cs="Calibri"/>
                <w:sz w:val="24"/>
                <w:szCs w:val="24"/>
              </w:rPr>
            </w:pPr>
            <w:r w:rsidRPr="000A64A2">
              <w:rPr>
                <w:rFonts w:ascii="Calibri" w:hAnsi="Calibri" w:cs="Calibri"/>
                <w:sz w:val="24"/>
                <w:szCs w:val="24"/>
              </w:rPr>
              <w:t>To implement new ways of working to business as usual, whilst balancing the demands on the team.</w:t>
            </w:r>
            <w:r w:rsidR="00D75F4F" w:rsidRPr="000A64A2">
              <w:rPr>
                <w:rFonts w:ascii="Calibri" w:hAnsi="Calibri" w:cs="Calibri"/>
                <w:sz w:val="24"/>
                <w:szCs w:val="24"/>
              </w:rPr>
              <w:t xml:space="preserve">  This will include how to review and manage the administrative functionality in the most efficient and effective way for our customers and stakeholders. </w:t>
            </w:r>
          </w:p>
          <w:p w14:paraId="0F38CF0E" w14:textId="77777777" w:rsidR="000A64A2" w:rsidRDefault="000A7110" w:rsidP="00AB1BAD">
            <w:pPr>
              <w:pStyle w:val="ListParagraph"/>
              <w:numPr>
                <w:ilvl w:val="0"/>
                <w:numId w:val="7"/>
              </w:numPr>
              <w:rPr>
                <w:rFonts w:ascii="Calibri" w:hAnsi="Calibri" w:cs="Calibri"/>
                <w:sz w:val="24"/>
                <w:szCs w:val="24"/>
              </w:rPr>
            </w:pPr>
            <w:r w:rsidRPr="000A64A2">
              <w:rPr>
                <w:rFonts w:ascii="Calibri" w:hAnsi="Calibri" w:cs="Calibri"/>
                <w:sz w:val="24"/>
                <w:szCs w:val="24"/>
              </w:rPr>
              <w:t xml:space="preserve">Working with HMCTS, Private Offices, MoJ Pay and Pensions and, as appropriate, the JAC to ensure the </w:t>
            </w:r>
            <w:r w:rsidRPr="000A64A2">
              <w:rPr>
                <w:rFonts w:ascii="Calibri" w:hAnsi="Calibri" w:cs="Calibri"/>
                <w:sz w:val="24"/>
                <w:szCs w:val="24"/>
              </w:rPr>
              <w:lastRenderedPageBreak/>
              <w:t>timely approval of the appointment of judicial office holders to sit in retirement and of other ad hoc appointments/authorisations.</w:t>
            </w:r>
          </w:p>
          <w:p w14:paraId="5ABAB1B2" w14:textId="2B39A23A" w:rsidR="000A7110" w:rsidRPr="000A64A2" w:rsidRDefault="000A7110" w:rsidP="00AB1BAD">
            <w:pPr>
              <w:pStyle w:val="ListParagraph"/>
              <w:numPr>
                <w:ilvl w:val="0"/>
                <w:numId w:val="7"/>
              </w:numPr>
              <w:rPr>
                <w:rFonts w:ascii="Calibri" w:hAnsi="Calibri" w:cs="Calibri"/>
                <w:sz w:val="24"/>
                <w:szCs w:val="24"/>
              </w:rPr>
            </w:pPr>
            <w:r w:rsidRPr="000A64A2">
              <w:rPr>
                <w:rFonts w:ascii="Calibri" w:hAnsi="Calibri" w:cs="Calibri"/>
                <w:sz w:val="24"/>
                <w:szCs w:val="24"/>
              </w:rPr>
              <w:t>To make sure submissions prepared by the team follow the approved templates and guidance, making sure the advice is clear and succinct</w:t>
            </w:r>
            <w:r w:rsidR="00E84592">
              <w:rPr>
                <w:rFonts w:ascii="Calibri" w:hAnsi="Calibri" w:cs="Calibri"/>
                <w:sz w:val="24"/>
                <w:szCs w:val="24"/>
              </w:rPr>
              <w:t>, using correct legislation</w:t>
            </w:r>
            <w:r w:rsidRPr="000A64A2">
              <w:rPr>
                <w:rFonts w:ascii="Calibri" w:hAnsi="Calibri" w:cs="Calibri"/>
                <w:sz w:val="24"/>
                <w:szCs w:val="24"/>
              </w:rPr>
              <w:t xml:space="preserve">. </w:t>
            </w:r>
          </w:p>
          <w:p w14:paraId="27D13032" w14:textId="3C2D86B4" w:rsidR="00083049" w:rsidRPr="00083049" w:rsidRDefault="00083049" w:rsidP="00083049">
            <w:pPr>
              <w:pStyle w:val="ListParagraph"/>
              <w:numPr>
                <w:ilvl w:val="0"/>
                <w:numId w:val="7"/>
              </w:numPr>
              <w:rPr>
                <w:rFonts w:ascii="Calibri" w:hAnsi="Calibri" w:cs="Calibri"/>
                <w:sz w:val="24"/>
                <w:szCs w:val="24"/>
              </w:rPr>
            </w:pPr>
            <w:r w:rsidRPr="0096262B">
              <w:rPr>
                <w:rFonts w:ascii="Calibri" w:hAnsi="Calibri" w:cs="Calibri"/>
                <w:sz w:val="24"/>
                <w:szCs w:val="24"/>
              </w:rPr>
              <w:t xml:space="preserve">Providing advice and support to the senior judiciary on 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complex </w:t>
            </w:r>
            <w:r w:rsidRPr="0096262B">
              <w:rPr>
                <w:rFonts w:ascii="Calibri" w:hAnsi="Calibri" w:cs="Calibri"/>
                <w:sz w:val="24"/>
                <w:szCs w:val="24"/>
              </w:rPr>
              <w:t>appointments</w:t>
            </w:r>
            <w:r w:rsidR="006F135C">
              <w:rPr>
                <w:rFonts w:ascii="Calibri" w:hAnsi="Calibri" w:cs="Calibri"/>
                <w:sz w:val="24"/>
                <w:szCs w:val="24"/>
              </w:rPr>
              <w:t xml:space="preserve">; </w:t>
            </w:r>
            <w:r w:rsidR="006F135C" w:rsidRPr="00D22801">
              <w:rPr>
                <w:rFonts w:ascii="Calibri" w:hAnsi="Calibri" w:cs="Calibri"/>
                <w:sz w:val="24"/>
                <w:szCs w:val="24"/>
              </w:rPr>
              <w:t>considering the wider impact of the decision</w:t>
            </w:r>
            <w:r w:rsidRPr="00D22801">
              <w:rPr>
                <w:rFonts w:ascii="Calibri" w:hAnsi="Calibri" w:cs="Calibri"/>
                <w:sz w:val="24"/>
                <w:szCs w:val="24"/>
              </w:rPr>
              <w:t>.</w:t>
            </w:r>
            <w:r w:rsidRPr="0096262B">
              <w:rPr>
                <w:rFonts w:ascii="Calibri" w:hAnsi="Calibri" w:cs="Calibri"/>
                <w:sz w:val="24"/>
                <w:szCs w:val="24"/>
              </w:rPr>
              <w:t xml:space="preserve">  This will include attending meetings with the senior leadership judiciary </w:t>
            </w:r>
            <w:r w:rsidR="00067B94">
              <w:rPr>
                <w:rFonts w:ascii="Calibri" w:hAnsi="Calibri" w:cs="Calibri"/>
                <w:sz w:val="24"/>
                <w:szCs w:val="24"/>
              </w:rPr>
              <w:t xml:space="preserve">as appropriate </w:t>
            </w:r>
            <w:r w:rsidR="00C376ED" w:rsidRPr="0096262B">
              <w:rPr>
                <w:rFonts w:ascii="Calibri" w:hAnsi="Calibri" w:cs="Calibri"/>
                <w:sz w:val="24"/>
                <w:szCs w:val="24"/>
              </w:rPr>
              <w:t>e.g.</w:t>
            </w:r>
            <w:r w:rsidRPr="0096262B">
              <w:rPr>
                <w:rFonts w:ascii="Calibri" w:hAnsi="Calibri" w:cs="Calibri"/>
                <w:sz w:val="24"/>
                <w:szCs w:val="24"/>
              </w:rPr>
              <w:t xml:space="preserve">, </w:t>
            </w:r>
            <w:r w:rsidR="00310724" w:rsidRPr="0096262B">
              <w:rPr>
                <w:rFonts w:ascii="Calibri" w:hAnsi="Calibri" w:cs="Calibri"/>
                <w:sz w:val="24"/>
                <w:szCs w:val="24"/>
              </w:rPr>
              <w:t>providing updates</w:t>
            </w:r>
            <w:r w:rsidR="00067B94">
              <w:rPr>
                <w:rFonts w:ascii="Calibri" w:hAnsi="Calibri" w:cs="Calibri"/>
                <w:sz w:val="24"/>
                <w:szCs w:val="24"/>
              </w:rPr>
              <w:t>, support</w:t>
            </w:r>
            <w:r w:rsidRPr="0096262B">
              <w:rPr>
                <w:rFonts w:ascii="Calibri" w:hAnsi="Calibri" w:cs="Calibri"/>
                <w:sz w:val="24"/>
                <w:szCs w:val="24"/>
              </w:rPr>
              <w:t xml:space="preserve"> and producing other briefing as required</w:t>
            </w:r>
            <w:r w:rsidR="000A64A2">
              <w:rPr>
                <w:rFonts w:ascii="Calibri" w:hAnsi="Calibri" w:cs="Calibri"/>
                <w:sz w:val="24"/>
                <w:szCs w:val="24"/>
              </w:rPr>
              <w:t>.</w:t>
            </w:r>
          </w:p>
          <w:p w14:paraId="690A26C2" w14:textId="6E98A5F2" w:rsidR="007906DF" w:rsidRPr="001F78A6" w:rsidRDefault="00AD3EB7" w:rsidP="007906DF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b/>
                <w:bCs/>
              </w:rPr>
            </w:pPr>
            <w:r w:rsidRPr="00CC675A">
              <w:rPr>
                <w:rFonts w:cstheme="minorHAnsi"/>
                <w:sz w:val="24"/>
                <w:szCs w:val="24"/>
              </w:rPr>
              <w:t>Develop a collaborative way of working with SEO colleagues in the Onboarding Team as well as colleagues in Relationship Management that will ensure a seamless systematic approach, providing clarity for Judicial Office Holders and the Department through collaborative working and shared knowledge of the whole appointments system</w:t>
            </w:r>
            <w:r w:rsidRPr="00CC675A">
              <w:rPr>
                <w:rFonts w:cstheme="minorHAnsi"/>
                <w:b/>
                <w:bCs/>
                <w:sz w:val="24"/>
                <w:szCs w:val="24"/>
              </w:rPr>
              <w:t xml:space="preserve">. </w:t>
            </w:r>
          </w:p>
          <w:p w14:paraId="158D36B3" w14:textId="5F992ED2" w:rsidR="00AF5373" w:rsidRPr="001F78A6" w:rsidRDefault="00AF5373" w:rsidP="007906DF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 w:rsidRPr="001F78A6">
              <w:rPr>
                <w:rFonts w:cstheme="minorHAnsi"/>
                <w:sz w:val="24"/>
                <w:szCs w:val="24"/>
              </w:rPr>
              <w:t xml:space="preserve">Ensure that </w:t>
            </w:r>
            <w:r>
              <w:rPr>
                <w:rFonts w:cstheme="minorHAnsi"/>
                <w:sz w:val="24"/>
                <w:szCs w:val="24"/>
              </w:rPr>
              <w:t>all trackers are current and relevant, using the data to allocate resources in the correct areas, report to senior management on team performance and evidence barriers or areas for improvement.</w:t>
            </w:r>
            <w:r w:rsidRPr="001F78A6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4CB5C055" w14:textId="6473D6AC" w:rsidR="002A6245" w:rsidRPr="00954303" w:rsidRDefault="00AD3EB7" w:rsidP="007906D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CC675A">
              <w:rPr>
                <w:rFonts w:asciiTheme="minorHAnsi" w:hAnsiTheme="minorHAnsi" w:cstheme="minorHAnsi"/>
                <w:sz w:val="24"/>
                <w:szCs w:val="24"/>
              </w:rPr>
              <w:t>The individual will be expected to cover and provide seamless leadership across all offboarding &amp; onboarding areas of appointments in the courts, tribunals and magistracy where necessary, during colleagues’ periods of absence.</w:t>
            </w:r>
          </w:p>
        </w:tc>
      </w:tr>
      <w:tr w:rsidR="00313D29" w:rsidRPr="0098145F" w14:paraId="3F7347F2" w14:textId="77777777" w:rsidTr="002A6245">
        <w:tc>
          <w:tcPr>
            <w:tcW w:w="2351" w:type="dxa"/>
          </w:tcPr>
          <w:p w14:paraId="6BDEA842" w14:textId="77777777" w:rsidR="00313D29" w:rsidRPr="0098145F" w:rsidRDefault="00313D29" w:rsidP="007328A7">
            <w:pPr>
              <w:autoSpaceDE w:val="0"/>
              <w:autoSpaceDN w:val="0"/>
              <w:adjustRightInd w:val="0"/>
              <w:spacing w:after="0"/>
              <w:rPr>
                <w:rFonts w:asciiTheme="minorHAnsi" w:hAnsiTheme="minorHAnsi" w:cstheme="minorHAnsi"/>
                <w:b/>
                <w:bCs/>
                <w:szCs w:val="22"/>
              </w:rPr>
            </w:pPr>
          </w:p>
        </w:tc>
        <w:tc>
          <w:tcPr>
            <w:tcW w:w="6665" w:type="dxa"/>
          </w:tcPr>
          <w:p w14:paraId="6A1BF940" w14:textId="75DE5332" w:rsidR="00313D29" w:rsidRDefault="00313D29" w:rsidP="00313D29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commentRangeStart w:id="0"/>
            <w:commentRangeStart w:id="1"/>
            <w:r>
              <w:rPr>
                <w:rFonts w:cstheme="minorHAnsi"/>
                <w:sz w:val="24"/>
                <w:szCs w:val="24"/>
              </w:rPr>
              <w:t>Excellent stakeholder management skills.</w:t>
            </w:r>
          </w:p>
          <w:p w14:paraId="6D2AA0A5" w14:textId="4F0A474A" w:rsidR="00067B94" w:rsidRDefault="00067B94" w:rsidP="00313D29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Management experience</w:t>
            </w:r>
            <w:r w:rsidR="000A64A2">
              <w:rPr>
                <w:rFonts w:cstheme="minorHAnsi"/>
                <w:sz w:val="24"/>
                <w:szCs w:val="24"/>
              </w:rPr>
              <w:t>.</w:t>
            </w:r>
          </w:p>
          <w:p w14:paraId="3E9081D0" w14:textId="77777777" w:rsidR="00313D29" w:rsidRDefault="00313D29" w:rsidP="00313D29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Confident decision maker, able to work independently and as part of a team.</w:t>
            </w:r>
          </w:p>
          <w:p w14:paraId="46659E95" w14:textId="493663C6" w:rsidR="00313D29" w:rsidRPr="00D22801" w:rsidRDefault="00313D29" w:rsidP="002E07EC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D22801">
              <w:rPr>
                <w:rFonts w:cstheme="minorHAnsi"/>
                <w:sz w:val="24"/>
                <w:szCs w:val="24"/>
              </w:rPr>
              <w:t>Identif</w:t>
            </w:r>
            <w:r w:rsidR="006F135C" w:rsidRPr="00D22801">
              <w:rPr>
                <w:rFonts w:cstheme="minorHAnsi"/>
                <w:sz w:val="24"/>
                <w:szCs w:val="24"/>
              </w:rPr>
              <w:t>y potential issues for the future and propose solutions ahead of the issues becoming problems,</w:t>
            </w:r>
            <w:r w:rsidRPr="00D22801">
              <w:rPr>
                <w:rFonts w:cstheme="minorHAnsi"/>
                <w:sz w:val="24"/>
                <w:szCs w:val="24"/>
              </w:rPr>
              <w:t xml:space="preserve"> to deliver better quality services and products.</w:t>
            </w:r>
          </w:p>
          <w:p w14:paraId="57E9CD3B" w14:textId="7CAE9428" w:rsidR="00313D29" w:rsidRPr="000A7110" w:rsidRDefault="006F135C" w:rsidP="000A7110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</w:t>
            </w:r>
            <w:r w:rsidR="00313D29" w:rsidRPr="000A7110">
              <w:rPr>
                <w:rFonts w:cstheme="minorHAnsi"/>
                <w:sz w:val="24"/>
                <w:szCs w:val="24"/>
              </w:rPr>
              <w:t>riving change to continue to improve the knowledge and skillset across the team and the ongoing support to the judiciary.</w:t>
            </w:r>
            <w:commentRangeEnd w:id="0"/>
            <w:r w:rsidR="00526707" w:rsidRPr="000A7110">
              <w:rPr>
                <w:rStyle w:val="CommentReference"/>
                <w:rFonts w:cstheme="minorHAnsi"/>
                <w:sz w:val="24"/>
                <w:szCs w:val="24"/>
              </w:rPr>
              <w:commentReference w:id="0"/>
            </w:r>
            <w:commentRangeEnd w:id="1"/>
            <w:r w:rsidR="00526707" w:rsidRPr="000A7110">
              <w:rPr>
                <w:rStyle w:val="CommentReference"/>
                <w:rFonts w:cstheme="minorHAnsi"/>
                <w:sz w:val="24"/>
                <w:szCs w:val="24"/>
              </w:rPr>
              <w:commentReference w:id="1"/>
            </w:r>
          </w:p>
        </w:tc>
      </w:tr>
    </w:tbl>
    <w:p w14:paraId="4D7C4777" w14:textId="77777777" w:rsidR="006E7C79" w:rsidRPr="002A6245" w:rsidRDefault="006E7C79" w:rsidP="0080707E"/>
    <w:sectPr w:rsidR="006E7C79" w:rsidRPr="002A62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Malepati, Louise (Judicial Office)" w:date="2026-06-24T14:10:00Z" w:initials="LM">
    <w:p w14:paraId="580C481F" w14:textId="77777777" w:rsidR="00526707" w:rsidRDefault="00526707" w:rsidP="00526707">
      <w:pPr>
        <w:pStyle w:val="CommentText"/>
      </w:pPr>
      <w:r>
        <w:rPr>
          <w:rStyle w:val="CommentReference"/>
        </w:rPr>
        <w:annotationRef/>
      </w:r>
      <w:r>
        <w:t xml:space="preserve">I’d suggest </w:t>
      </w:r>
    </w:p>
    <w:p w14:paraId="6A37B4CF" w14:textId="77777777" w:rsidR="00526707" w:rsidRDefault="00526707" w:rsidP="00526707">
      <w:pPr>
        <w:pStyle w:val="CommentText"/>
      </w:pPr>
      <w:r>
        <w:t>Leadership as the lead behaviour</w:t>
      </w:r>
    </w:p>
    <w:p w14:paraId="76206A73" w14:textId="77777777" w:rsidR="00526707" w:rsidRDefault="00526707" w:rsidP="00526707">
      <w:pPr>
        <w:pStyle w:val="CommentText"/>
      </w:pPr>
      <w:r>
        <w:t>Making effective decisions</w:t>
      </w:r>
    </w:p>
    <w:p w14:paraId="54A0A447" w14:textId="77777777" w:rsidR="00526707" w:rsidRDefault="00526707" w:rsidP="00526707">
      <w:pPr>
        <w:pStyle w:val="CommentText"/>
      </w:pPr>
      <w:r>
        <w:t>Communicating and influencing</w:t>
      </w:r>
    </w:p>
    <w:p w14:paraId="576F6763" w14:textId="77777777" w:rsidR="00526707" w:rsidRDefault="00526707" w:rsidP="00526707">
      <w:pPr>
        <w:pStyle w:val="CommentText"/>
      </w:pPr>
      <w:r>
        <w:t>Managing a quality service</w:t>
      </w:r>
    </w:p>
  </w:comment>
  <w:comment w:id="1" w:author="Malepati, Louise (Judicial Office)" w:date="2026-06-24T14:10:00Z" w:initials="LM">
    <w:p w14:paraId="70F1C1D0" w14:textId="77777777" w:rsidR="00526707" w:rsidRDefault="00526707" w:rsidP="00526707">
      <w:pPr>
        <w:pStyle w:val="CommentText"/>
      </w:pPr>
      <w:r>
        <w:rPr>
          <w:rStyle w:val="CommentReference"/>
        </w:rPr>
        <w:annotationRef/>
      </w:r>
      <w:r>
        <w:t>And no strength qs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576F6763" w15:done="0"/>
  <w15:commentEx w15:paraId="70F1C1D0" w15:paraIdParent="576F6763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663E9E4B" w16cex:dateUtc="2026-06-24T13:10:00Z"/>
  <w16cex:commentExtensible w16cex:durableId="7E75BFA1" w16cex:dateUtc="2026-06-24T13:1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576F6763" w16cid:durableId="663E9E4B"/>
  <w16cid:commentId w16cid:paraId="70F1C1D0" w16cid:durableId="7E75BFA1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43B91"/>
    <w:multiLevelType w:val="hybridMultilevel"/>
    <w:tmpl w:val="E37CBF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1856A0"/>
    <w:multiLevelType w:val="hybridMultilevel"/>
    <w:tmpl w:val="0436D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384238"/>
    <w:multiLevelType w:val="hybridMultilevel"/>
    <w:tmpl w:val="D966C8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C22B8"/>
    <w:multiLevelType w:val="hybridMultilevel"/>
    <w:tmpl w:val="53CE56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4B6024"/>
    <w:multiLevelType w:val="hybridMultilevel"/>
    <w:tmpl w:val="313C55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C54F02"/>
    <w:multiLevelType w:val="hybridMultilevel"/>
    <w:tmpl w:val="377CFEBC"/>
    <w:lvl w:ilvl="0" w:tplc="08090001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6" w15:restartNumberingAfterBreak="0">
    <w:nsid w:val="610F4B72"/>
    <w:multiLevelType w:val="hybridMultilevel"/>
    <w:tmpl w:val="3B3A99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841C30"/>
    <w:multiLevelType w:val="hybridMultilevel"/>
    <w:tmpl w:val="CF4AF9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4870437">
    <w:abstractNumId w:val="2"/>
  </w:num>
  <w:num w:numId="2" w16cid:durableId="1388260144">
    <w:abstractNumId w:val="1"/>
  </w:num>
  <w:num w:numId="3" w16cid:durableId="737089620">
    <w:abstractNumId w:val="6"/>
  </w:num>
  <w:num w:numId="4" w16cid:durableId="1466965267">
    <w:abstractNumId w:val="4"/>
  </w:num>
  <w:num w:numId="5" w16cid:durableId="1646467857">
    <w:abstractNumId w:val="7"/>
  </w:num>
  <w:num w:numId="6" w16cid:durableId="1978878658">
    <w:abstractNumId w:val="0"/>
  </w:num>
  <w:num w:numId="7" w16cid:durableId="1397363532">
    <w:abstractNumId w:val="5"/>
  </w:num>
  <w:num w:numId="8" w16cid:durableId="1410350061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Malepati, Louise (Judicial Office)">
    <w15:presenceInfo w15:providerId="AD" w15:userId="S::Louise.malepati1@judiciary.uk::0fbb85f9-8549-4fd3-ab08-382219e9ca2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245"/>
    <w:rsid w:val="00057631"/>
    <w:rsid w:val="00067B94"/>
    <w:rsid w:val="00083049"/>
    <w:rsid w:val="00096A82"/>
    <w:rsid w:val="000A64A2"/>
    <w:rsid w:val="000A7110"/>
    <w:rsid w:val="00106AE8"/>
    <w:rsid w:val="0015733F"/>
    <w:rsid w:val="00174971"/>
    <w:rsid w:val="001F78A6"/>
    <w:rsid w:val="00246F18"/>
    <w:rsid w:val="002A043E"/>
    <w:rsid w:val="002A6245"/>
    <w:rsid w:val="002C48B3"/>
    <w:rsid w:val="002E2F02"/>
    <w:rsid w:val="00310724"/>
    <w:rsid w:val="00313D29"/>
    <w:rsid w:val="00326EF3"/>
    <w:rsid w:val="00361C7A"/>
    <w:rsid w:val="003E4E2D"/>
    <w:rsid w:val="00412F04"/>
    <w:rsid w:val="00457493"/>
    <w:rsid w:val="00460D79"/>
    <w:rsid w:val="00467FB7"/>
    <w:rsid w:val="00493DD1"/>
    <w:rsid w:val="004A4969"/>
    <w:rsid w:val="004E0A97"/>
    <w:rsid w:val="005039D6"/>
    <w:rsid w:val="00512E77"/>
    <w:rsid w:val="00526707"/>
    <w:rsid w:val="005A3FE6"/>
    <w:rsid w:val="0062179D"/>
    <w:rsid w:val="0065738D"/>
    <w:rsid w:val="00692CA5"/>
    <w:rsid w:val="006B4C51"/>
    <w:rsid w:val="006B7068"/>
    <w:rsid w:val="006D71D5"/>
    <w:rsid w:val="006E7C79"/>
    <w:rsid w:val="006F135C"/>
    <w:rsid w:val="006F5EC6"/>
    <w:rsid w:val="007906DF"/>
    <w:rsid w:val="007D7865"/>
    <w:rsid w:val="0080707E"/>
    <w:rsid w:val="00814086"/>
    <w:rsid w:val="00822A93"/>
    <w:rsid w:val="008A5B6F"/>
    <w:rsid w:val="008D01D9"/>
    <w:rsid w:val="008E188E"/>
    <w:rsid w:val="008E2FAA"/>
    <w:rsid w:val="008F01F0"/>
    <w:rsid w:val="009102EF"/>
    <w:rsid w:val="00910E49"/>
    <w:rsid w:val="00915388"/>
    <w:rsid w:val="0095528C"/>
    <w:rsid w:val="00973B43"/>
    <w:rsid w:val="009B6312"/>
    <w:rsid w:val="00A009E6"/>
    <w:rsid w:val="00A53822"/>
    <w:rsid w:val="00A75E3D"/>
    <w:rsid w:val="00A77FE1"/>
    <w:rsid w:val="00AD3EB7"/>
    <w:rsid w:val="00AD6B73"/>
    <w:rsid w:val="00AF5373"/>
    <w:rsid w:val="00B0083A"/>
    <w:rsid w:val="00B260C8"/>
    <w:rsid w:val="00BA0804"/>
    <w:rsid w:val="00C376ED"/>
    <w:rsid w:val="00CB1433"/>
    <w:rsid w:val="00CC675A"/>
    <w:rsid w:val="00CF2C8B"/>
    <w:rsid w:val="00D2159F"/>
    <w:rsid w:val="00D22801"/>
    <w:rsid w:val="00D3697C"/>
    <w:rsid w:val="00D75F4F"/>
    <w:rsid w:val="00DB21B1"/>
    <w:rsid w:val="00DE4477"/>
    <w:rsid w:val="00E84592"/>
    <w:rsid w:val="00F0463A"/>
    <w:rsid w:val="00F520FF"/>
    <w:rsid w:val="00F82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FFACC6"/>
  <w15:chartTrackingRefBased/>
  <w15:docId w15:val="{EEEDE8D8-6857-4B5E-AB2D-641BD8D1E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99"/>
    <w:unhideWhenUsed/>
    <w:rsid w:val="002A6245"/>
    <w:pPr>
      <w:spacing w:after="240" w:line="240" w:lineRule="auto"/>
    </w:pPr>
    <w:rPr>
      <w:rFonts w:ascii="Arial" w:eastAsia="Times New Roman" w:hAnsi="Arial" w:cs="Times New Roman"/>
      <w:szCs w:val="20"/>
      <w:lang w:eastAsia="en-GB"/>
    </w:rPr>
  </w:style>
  <w:style w:type="paragraph" w:styleId="Heading1">
    <w:name w:val="heading 1"/>
    <w:next w:val="Text"/>
    <w:link w:val="Heading1Char"/>
    <w:qFormat/>
    <w:rsid w:val="002A6245"/>
    <w:pPr>
      <w:keepNext/>
      <w:spacing w:before="480" w:after="240" w:line="240" w:lineRule="auto"/>
      <w:outlineLvl w:val="0"/>
    </w:pPr>
    <w:rPr>
      <w:rFonts w:ascii="Arial" w:eastAsia="Times New Roman" w:hAnsi="Arial" w:cs="Times New Roman"/>
      <w:b/>
      <w:sz w:val="28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A6245"/>
    <w:rPr>
      <w:rFonts w:ascii="Arial" w:eastAsia="Times New Roman" w:hAnsi="Arial" w:cs="Times New Roman"/>
      <w:b/>
      <w:sz w:val="28"/>
      <w:szCs w:val="20"/>
      <w:lang w:eastAsia="en-GB"/>
    </w:rPr>
  </w:style>
  <w:style w:type="character" w:customStyle="1" w:styleId="TextChar">
    <w:name w:val="Text Char"/>
    <w:link w:val="Text"/>
    <w:rsid w:val="002A6245"/>
    <w:rPr>
      <w:rFonts w:ascii="Arial" w:hAnsi="Arial"/>
      <w:lang w:eastAsia="en-GB"/>
    </w:rPr>
  </w:style>
  <w:style w:type="paragraph" w:styleId="Title">
    <w:name w:val="Title"/>
    <w:next w:val="Subtitle"/>
    <w:link w:val="TitleChar"/>
    <w:rsid w:val="002A6245"/>
    <w:pPr>
      <w:spacing w:before="1800" w:after="240" w:line="240" w:lineRule="auto"/>
      <w:outlineLvl w:val="0"/>
    </w:pPr>
    <w:rPr>
      <w:rFonts w:ascii="Arial" w:eastAsia="Times New Roman" w:hAnsi="Arial" w:cs="Times New Roman"/>
      <w:b/>
      <w:sz w:val="44"/>
      <w:szCs w:val="20"/>
      <w:lang w:eastAsia="en-GB"/>
    </w:rPr>
  </w:style>
  <w:style w:type="character" w:customStyle="1" w:styleId="TitleChar">
    <w:name w:val="Title Char"/>
    <w:basedOn w:val="DefaultParagraphFont"/>
    <w:link w:val="Title"/>
    <w:rsid w:val="002A6245"/>
    <w:rPr>
      <w:rFonts w:ascii="Arial" w:eastAsia="Times New Roman" w:hAnsi="Arial" w:cs="Times New Roman"/>
      <w:b/>
      <w:sz w:val="44"/>
      <w:szCs w:val="20"/>
      <w:lang w:eastAsia="en-GB"/>
    </w:rPr>
  </w:style>
  <w:style w:type="paragraph" w:customStyle="1" w:styleId="Text">
    <w:name w:val="Text"/>
    <w:link w:val="TextChar"/>
    <w:qFormat/>
    <w:rsid w:val="002A6245"/>
    <w:pPr>
      <w:spacing w:after="240" w:line="240" w:lineRule="auto"/>
    </w:pPr>
    <w:rPr>
      <w:rFonts w:ascii="Arial" w:hAnsi="Arial"/>
      <w:lang w:eastAsia="en-GB"/>
    </w:rPr>
  </w:style>
  <w:style w:type="paragraph" w:styleId="Subtitle">
    <w:name w:val="Subtitle"/>
    <w:basedOn w:val="Normal"/>
    <w:next w:val="Text"/>
    <w:link w:val="SubtitleChar"/>
    <w:rsid w:val="002A6245"/>
    <w:pPr>
      <w:spacing w:after="360"/>
      <w:outlineLvl w:val="0"/>
    </w:pPr>
    <w:rPr>
      <w:sz w:val="36"/>
    </w:rPr>
  </w:style>
  <w:style w:type="character" w:customStyle="1" w:styleId="SubtitleChar">
    <w:name w:val="Subtitle Char"/>
    <w:basedOn w:val="DefaultParagraphFont"/>
    <w:link w:val="Subtitle"/>
    <w:rsid w:val="002A6245"/>
    <w:rPr>
      <w:rFonts w:ascii="Arial" w:eastAsia="Times New Roman" w:hAnsi="Arial" w:cs="Times New Roman"/>
      <w:sz w:val="36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2A624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HeadingSubHeadingBold">
    <w:name w:val="Heading Sub Heading Bold"/>
    <w:basedOn w:val="Normal"/>
    <w:rsid w:val="002A6245"/>
    <w:pPr>
      <w:keepNext/>
      <w:spacing w:before="240" w:after="80"/>
    </w:pPr>
    <w:rPr>
      <w:rFonts w:cs="Arial"/>
      <w:b/>
      <w:sz w:val="24"/>
      <w:szCs w:val="24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2A624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A624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A6245"/>
    <w:rPr>
      <w:rFonts w:ascii="Arial" w:eastAsia="Times New Roman" w:hAnsi="Arial" w:cs="Times New Roman"/>
      <w:sz w:val="20"/>
      <w:szCs w:val="20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2A6245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A624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A6245"/>
    <w:rPr>
      <w:rFonts w:ascii="Arial" w:eastAsia="Times New Roman" w:hAnsi="Arial" w:cs="Times New Roman"/>
      <w:b/>
      <w:bCs/>
      <w:sz w:val="20"/>
      <w:szCs w:val="20"/>
      <w:lang w:eastAsia="en-GB"/>
    </w:rPr>
  </w:style>
  <w:style w:type="paragraph" w:styleId="Revision">
    <w:name w:val="Revision"/>
    <w:hidden/>
    <w:uiPriority w:val="99"/>
    <w:semiHidden/>
    <w:rsid w:val="00057631"/>
    <w:pPr>
      <w:spacing w:after="0" w:line="240" w:lineRule="auto"/>
    </w:pPr>
    <w:rPr>
      <w:rFonts w:ascii="Arial" w:eastAsia="Times New Roman" w:hAnsi="Arial" w:cs="Times New Roman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322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comments" Target="comment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18/08/relationships/commentsExtensible" Target="commentsExtensible.xml"/><Relationship Id="rId4" Type="http://schemas.openxmlformats.org/officeDocument/2006/relationships/settings" Target="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83C9EF-B53A-4493-9175-48F3E0C70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623</Words>
  <Characters>3556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MOJ</Company>
  <LinksUpToDate>false</LinksUpToDate>
  <CharactersWithSpaces>4171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Sprague, Sam (Judicial Office)</dc:creator>
  <cp:keywords/>
  <dc:description/>
  <cp:lastModifiedBy>Malepati, Louise (Judicial Office)</cp:lastModifiedBy>
  <cp:revision>3</cp:revision>
  <dcterms:created xsi:type="dcterms:W3CDTF">2026-07-03T12:52:00Z</dcterms:created>
  <dcterms:modified xsi:type="dcterms:W3CDTF">2026-07-07T11:58:00Z</dcterms:modified>
</cp:coreProperties>
</file>