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6DCB8" w14:textId="77777777" w:rsidR="00C14BAD" w:rsidRDefault="00716A2C">
      <w:pPr>
        <w:spacing w:after="0"/>
        <w:jc w:val="right"/>
      </w:pPr>
      <w:r>
        <w:t xml:space="preserve"> </w:t>
      </w:r>
    </w:p>
    <w:p w14:paraId="569E382A" w14:textId="77777777" w:rsidR="00C14BAD" w:rsidRDefault="00716A2C">
      <w:pPr>
        <w:spacing w:after="234"/>
        <w:ind w:left="283"/>
      </w:pPr>
      <w:r>
        <w:rPr>
          <w:noProof/>
        </w:rPr>
        <mc:AlternateContent>
          <mc:Choice Requires="wpg">
            <w:drawing>
              <wp:inline distT="0" distB="0" distL="0" distR="0" wp14:anchorId="33BE2A79" wp14:editId="21703A34">
                <wp:extent cx="2870010" cy="1315274"/>
                <wp:effectExtent l="0" t="0" r="0" b="0"/>
                <wp:docPr id="9520" name="Group 9520"/>
                <wp:cNvGraphicFramePr/>
                <a:graphic xmlns:a="http://schemas.openxmlformats.org/drawingml/2006/main">
                  <a:graphicData uri="http://schemas.microsoft.com/office/word/2010/wordprocessingGroup">
                    <wpg:wgp>
                      <wpg:cNvGrpSpPr/>
                      <wpg:grpSpPr>
                        <a:xfrm>
                          <a:off x="0" y="0"/>
                          <a:ext cx="2870010" cy="1315274"/>
                          <a:chOff x="0" y="0"/>
                          <a:chExt cx="2870010" cy="1315274"/>
                        </a:xfrm>
                      </wpg:grpSpPr>
                      <wps:wsp>
                        <wps:cNvPr id="12797" name="Shape 12797"/>
                        <wps:cNvSpPr/>
                        <wps:spPr>
                          <a:xfrm>
                            <a:off x="0" y="254"/>
                            <a:ext cx="2838323" cy="1277366"/>
                          </a:xfrm>
                          <a:custGeom>
                            <a:avLst/>
                            <a:gdLst/>
                            <a:ahLst/>
                            <a:cxnLst/>
                            <a:rect l="0" t="0" r="0" b="0"/>
                            <a:pathLst>
                              <a:path w="2838323" h="1277366">
                                <a:moveTo>
                                  <a:pt x="0" y="0"/>
                                </a:moveTo>
                                <a:lnTo>
                                  <a:pt x="2838323" y="0"/>
                                </a:lnTo>
                                <a:lnTo>
                                  <a:pt x="2838323" y="1277366"/>
                                </a:lnTo>
                                <a:lnTo>
                                  <a:pt x="0" y="1277366"/>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s:wsp>
                        <wps:cNvPr id="15" name="Rectangle 15"/>
                        <wps:cNvSpPr/>
                        <wps:spPr>
                          <a:xfrm>
                            <a:off x="2838323" y="1172464"/>
                            <a:ext cx="42143" cy="189937"/>
                          </a:xfrm>
                          <a:prstGeom prst="rect">
                            <a:avLst/>
                          </a:prstGeom>
                          <a:ln>
                            <a:noFill/>
                          </a:ln>
                        </wps:spPr>
                        <wps:txbx>
                          <w:txbxContent>
                            <w:p w14:paraId="0C55A290" w14:textId="77777777" w:rsidR="00C14BAD" w:rsidRDefault="00716A2C">
                              <w:r>
                                <w:t xml:space="preserve"> </w:t>
                              </w:r>
                            </w:p>
                          </w:txbxContent>
                        </wps:txbx>
                        <wps:bodyPr horzOverflow="overflow" vert="horz" lIns="0" tIns="0" rIns="0" bIns="0" rtlCol="0">
                          <a:noAutofit/>
                        </wps:bodyPr>
                      </wps:wsp>
                      <pic:pic xmlns:pic="http://schemas.openxmlformats.org/drawingml/2006/picture">
                        <pic:nvPicPr>
                          <pic:cNvPr id="91" name="Picture 91"/>
                          <pic:cNvPicPr/>
                        </pic:nvPicPr>
                        <pic:blipFill>
                          <a:blip r:embed="rId7"/>
                          <a:stretch>
                            <a:fillRect/>
                          </a:stretch>
                        </pic:blipFill>
                        <pic:spPr>
                          <a:xfrm>
                            <a:off x="889" y="0"/>
                            <a:ext cx="2828925" cy="1266825"/>
                          </a:xfrm>
                          <a:prstGeom prst="rect">
                            <a:avLst/>
                          </a:prstGeom>
                        </pic:spPr>
                      </pic:pic>
                    </wpg:wgp>
                  </a:graphicData>
                </a:graphic>
              </wp:inline>
            </w:drawing>
          </mc:Choice>
          <mc:Fallback xmlns:a="http://schemas.openxmlformats.org/drawingml/2006/main">
            <w:pict>
              <v:group id="Group 9520" style="width:225.985pt;height:103.565pt;mso-position-horizontal-relative:char;mso-position-vertical-relative:line" coordsize="28700,13152">
                <v:shape id="Shape 12798" style="position:absolute;width:28383;height:12773;left:0;top:2;" coordsize="2838323,1277366" path="m0,0l2838323,0l2838323,1277366l0,1277366l0,0">
                  <v:stroke weight="0pt" endcap="flat" joinstyle="miter" miterlimit="10" on="false" color="#000000" opacity="0"/>
                  <v:fill on="true" color="#e6e6e6"/>
                </v:shape>
                <v:rect id="Rectangle 15" style="position:absolute;width:421;height:1899;left:28383;top:11724;" filled="f" stroked="f">
                  <v:textbox inset="0,0,0,0">
                    <w:txbxContent>
                      <w:p>
                        <w:pPr>
                          <w:spacing w:before="0" w:after="160" w:line="259" w:lineRule="auto"/>
                        </w:pPr>
                        <w:r>
                          <w:rPr>
                            <w:rFonts w:cs="Calibri" w:hAnsi="Calibri" w:eastAsia="Calibri" w:ascii="Calibri"/>
                            <w:sz w:val="22"/>
                          </w:rPr>
                          <w:t xml:space="preserve"> </w:t>
                        </w:r>
                      </w:p>
                    </w:txbxContent>
                  </v:textbox>
                </v:rect>
                <v:shape id="Picture 91" style="position:absolute;width:28289;height:12668;left:8;top:0;" filled="f">
                  <v:imagedata r:id="rId8"/>
                </v:shape>
              </v:group>
            </w:pict>
          </mc:Fallback>
        </mc:AlternateContent>
      </w:r>
    </w:p>
    <w:p w14:paraId="0EDD7B60" w14:textId="77777777" w:rsidR="00C14BAD" w:rsidRDefault="00716A2C">
      <w:pPr>
        <w:spacing w:after="239"/>
        <w:ind w:left="72"/>
        <w:jc w:val="center"/>
      </w:pPr>
      <w:r>
        <w:rPr>
          <w:rFonts w:ascii="Arial" w:eastAsia="Arial" w:hAnsi="Arial" w:cs="Arial"/>
          <w:b/>
          <w:sz w:val="44"/>
        </w:rPr>
        <w:t xml:space="preserve"> </w:t>
      </w:r>
    </w:p>
    <w:p w14:paraId="61D2DCBA" w14:textId="77777777" w:rsidR="00C14BAD" w:rsidRDefault="00716A2C">
      <w:pPr>
        <w:spacing w:after="250"/>
        <w:ind w:left="72"/>
        <w:jc w:val="center"/>
      </w:pPr>
      <w:r>
        <w:rPr>
          <w:rFonts w:ascii="Arial" w:eastAsia="Arial" w:hAnsi="Arial" w:cs="Arial"/>
          <w:b/>
          <w:sz w:val="44"/>
        </w:rPr>
        <w:t xml:space="preserve"> </w:t>
      </w:r>
    </w:p>
    <w:p w14:paraId="716AB704" w14:textId="77777777" w:rsidR="00C14BAD" w:rsidRDefault="00716A2C">
      <w:pPr>
        <w:spacing w:after="238"/>
        <w:ind w:left="10" w:right="52" w:hanging="10"/>
        <w:jc w:val="center"/>
      </w:pPr>
      <w:r>
        <w:rPr>
          <w:b/>
          <w:sz w:val="44"/>
        </w:rPr>
        <w:t xml:space="preserve">Job Description (JD) </w:t>
      </w:r>
    </w:p>
    <w:p w14:paraId="25FC006D" w14:textId="77777777" w:rsidR="00C14BAD" w:rsidRDefault="00716A2C">
      <w:pPr>
        <w:spacing w:after="238"/>
        <w:ind w:left="10" w:right="52" w:hanging="10"/>
        <w:jc w:val="center"/>
      </w:pPr>
      <w:r>
        <w:rPr>
          <w:b/>
          <w:sz w:val="44"/>
        </w:rPr>
        <w:t xml:space="preserve">HMPPS Band 6 </w:t>
      </w:r>
    </w:p>
    <w:p w14:paraId="4FA925B2" w14:textId="77777777" w:rsidR="00C14BAD" w:rsidRDefault="00716A2C">
      <w:pPr>
        <w:spacing w:after="0"/>
        <w:ind w:left="10" w:right="55" w:hanging="10"/>
        <w:jc w:val="center"/>
      </w:pPr>
      <w:r>
        <w:rPr>
          <w:b/>
          <w:sz w:val="44"/>
        </w:rPr>
        <w:t xml:space="preserve">Directorate: Reducing Reoffending, Partnerships &amp; </w:t>
      </w:r>
    </w:p>
    <w:p w14:paraId="2717FE2C" w14:textId="77777777" w:rsidR="00C14BAD" w:rsidRDefault="00716A2C">
      <w:pPr>
        <w:spacing w:after="238"/>
        <w:ind w:left="10" w:right="52" w:hanging="10"/>
        <w:jc w:val="center"/>
      </w:pPr>
      <w:r>
        <w:rPr>
          <w:b/>
          <w:sz w:val="44"/>
        </w:rPr>
        <w:t xml:space="preserve">Accommodation </w:t>
      </w:r>
    </w:p>
    <w:p w14:paraId="5E7EB606" w14:textId="77777777" w:rsidR="00C14BAD" w:rsidRDefault="00716A2C">
      <w:pPr>
        <w:spacing w:after="37"/>
        <w:ind w:left="10" w:right="52" w:hanging="10"/>
        <w:jc w:val="center"/>
      </w:pPr>
      <w:r>
        <w:rPr>
          <w:b/>
          <w:sz w:val="44"/>
        </w:rPr>
        <w:t xml:space="preserve">Job Description – Strategic Housing Specialist </w:t>
      </w:r>
    </w:p>
    <w:p w14:paraId="3E19EE6E" w14:textId="77777777" w:rsidR="00C14BAD" w:rsidRDefault="00716A2C">
      <w:pPr>
        <w:spacing w:after="0"/>
        <w:ind w:right="4"/>
        <w:jc w:val="center"/>
      </w:pPr>
      <w:r>
        <w:rPr>
          <w:rFonts w:ascii="Arial" w:eastAsia="Arial" w:hAnsi="Arial" w:cs="Arial"/>
          <w:sz w:val="24"/>
        </w:rPr>
        <w:t xml:space="preserve"> </w:t>
      </w:r>
      <w:r>
        <w:rPr>
          <w:rFonts w:ascii="Arial" w:eastAsia="Arial" w:hAnsi="Arial" w:cs="Arial"/>
          <w:sz w:val="24"/>
        </w:rPr>
        <w:tab/>
      </w:r>
      <w:r>
        <w:rPr>
          <w:sz w:val="20"/>
        </w:rPr>
        <w:t xml:space="preserve"> </w:t>
      </w:r>
    </w:p>
    <w:tbl>
      <w:tblPr>
        <w:tblStyle w:val="TableGrid"/>
        <w:tblW w:w="7669" w:type="dxa"/>
        <w:tblInd w:w="0" w:type="dxa"/>
        <w:tblCellMar>
          <w:top w:w="0" w:type="dxa"/>
          <w:left w:w="0" w:type="dxa"/>
          <w:bottom w:w="0" w:type="dxa"/>
          <w:right w:w="0" w:type="dxa"/>
        </w:tblCellMar>
        <w:tblLook w:val="04A0" w:firstRow="1" w:lastRow="0" w:firstColumn="1" w:lastColumn="0" w:noHBand="0" w:noVBand="1"/>
      </w:tblPr>
      <w:tblGrid>
        <w:gridCol w:w="3551"/>
        <w:gridCol w:w="4118"/>
      </w:tblGrid>
      <w:tr w:rsidR="00C14BAD" w14:paraId="4E8A161A" w14:textId="77777777">
        <w:trPr>
          <w:trHeight w:val="430"/>
        </w:trPr>
        <w:tc>
          <w:tcPr>
            <w:tcW w:w="3551" w:type="dxa"/>
            <w:tcBorders>
              <w:top w:val="nil"/>
              <w:left w:val="nil"/>
              <w:bottom w:val="nil"/>
              <w:right w:val="nil"/>
            </w:tcBorders>
          </w:tcPr>
          <w:p w14:paraId="03DCBB2B" w14:textId="77777777" w:rsidR="00C14BAD" w:rsidRDefault="00716A2C">
            <w:pPr>
              <w:spacing w:after="0"/>
            </w:pPr>
            <w:r>
              <w:rPr>
                <w:rFonts w:ascii="Arial" w:eastAsia="Arial" w:hAnsi="Arial" w:cs="Arial"/>
                <w:b/>
                <w:sz w:val="24"/>
              </w:rPr>
              <w:t xml:space="preserve"> </w:t>
            </w:r>
          </w:p>
        </w:tc>
        <w:tc>
          <w:tcPr>
            <w:tcW w:w="4118" w:type="dxa"/>
            <w:tcBorders>
              <w:top w:val="nil"/>
              <w:left w:val="nil"/>
              <w:bottom w:val="nil"/>
              <w:right w:val="nil"/>
            </w:tcBorders>
          </w:tcPr>
          <w:p w14:paraId="460525DB" w14:textId="77777777" w:rsidR="00C14BAD" w:rsidRDefault="00C14BAD"/>
        </w:tc>
      </w:tr>
      <w:tr w:rsidR="00C14BAD" w14:paraId="6017288F" w14:textId="77777777">
        <w:trPr>
          <w:trHeight w:val="498"/>
        </w:trPr>
        <w:tc>
          <w:tcPr>
            <w:tcW w:w="3551" w:type="dxa"/>
            <w:tcBorders>
              <w:top w:val="nil"/>
              <w:left w:val="nil"/>
              <w:bottom w:val="nil"/>
              <w:right w:val="nil"/>
            </w:tcBorders>
            <w:vAlign w:val="bottom"/>
          </w:tcPr>
          <w:p w14:paraId="227ED198" w14:textId="77777777" w:rsidR="00C14BAD" w:rsidRDefault="00716A2C">
            <w:pPr>
              <w:spacing w:after="0"/>
              <w:ind w:right="275"/>
              <w:jc w:val="center"/>
            </w:pPr>
            <w:r>
              <w:rPr>
                <w:b/>
              </w:rPr>
              <w:t xml:space="preserve">Document Ref. </w:t>
            </w:r>
          </w:p>
        </w:tc>
        <w:tc>
          <w:tcPr>
            <w:tcW w:w="4118" w:type="dxa"/>
            <w:tcBorders>
              <w:top w:val="nil"/>
              <w:left w:val="nil"/>
              <w:bottom w:val="nil"/>
              <w:right w:val="nil"/>
            </w:tcBorders>
            <w:vAlign w:val="center"/>
          </w:tcPr>
          <w:p w14:paraId="763B6824" w14:textId="77777777" w:rsidR="00C14BAD" w:rsidRDefault="00716A2C">
            <w:pPr>
              <w:spacing w:after="0"/>
              <w:jc w:val="both"/>
            </w:pPr>
            <w:r>
              <w:t xml:space="preserve">HQ-JES-2999 Strategic Housing Specialist v1.0 </w:t>
            </w:r>
          </w:p>
        </w:tc>
      </w:tr>
      <w:tr w:rsidR="00C14BAD" w14:paraId="3491A162" w14:textId="77777777">
        <w:trPr>
          <w:trHeight w:val="328"/>
        </w:trPr>
        <w:tc>
          <w:tcPr>
            <w:tcW w:w="3551" w:type="dxa"/>
            <w:tcBorders>
              <w:top w:val="nil"/>
              <w:left w:val="nil"/>
              <w:bottom w:val="nil"/>
              <w:right w:val="nil"/>
            </w:tcBorders>
          </w:tcPr>
          <w:p w14:paraId="737BDCF9" w14:textId="77777777" w:rsidR="00C14BAD" w:rsidRDefault="00716A2C">
            <w:pPr>
              <w:spacing w:after="0"/>
              <w:ind w:right="194"/>
              <w:jc w:val="center"/>
            </w:pPr>
            <w:r>
              <w:rPr>
                <w:b/>
              </w:rPr>
              <w:t xml:space="preserve">Document Type </w:t>
            </w:r>
          </w:p>
        </w:tc>
        <w:tc>
          <w:tcPr>
            <w:tcW w:w="4118" w:type="dxa"/>
            <w:tcBorders>
              <w:top w:val="nil"/>
              <w:left w:val="nil"/>
              <w:bottom w:val="nil"/>
              <w:right w:val="nil"/>
            </w:tcBorders>
          </w:tcPr>
          <w:p w14:paraId="71D9334A" w14:textId="77777777" w:rsidR="00C14BAD" w:rsidRDefault="00716A2C">
            <w:pPr>
              <w:spacing w:after="0"/>
            </w:pPr>
            <w:r>
              <w:t xml:space="preserve">Management </w:t>
            </w:r>
          </w:p>
        </w:tc>
      </w:tr>
      <w:tr w:rsidR="00C14BAD" w14:paraId="740CB4D7" w14:textId="77777777">
        <w:trPr>
          <w:trHeight w:val="329"/>
        </w:trPr>
        <w:tc>
          <w:tcPr>
            <w:tcW w:w="3551" w:type="dxa"/>
            <w:tcBorders>
              <w:top w:val="nil"/>
              <w:left w:val="nil"/>
              <w:bottom w:val="nil"/>
              <w:right w:val="nil"/>
            </w:tcBorders>
          </w:tcPr>
          <w:p w14:paraId="51E8FE0C" w14:textId="77777777" w:rsidR="00C14BAD" w:rsidRDefault="00716A2C">
            <w:pPr>
              <w:spacing w:after="0"/>
              <w:ind w:left="956"/>
            </w:pPr>
            <w:r>
              <w:rPr>
                <w:b/>
              </w:rPr>
              <w:t xml:space="preserve">Version </w:t>
            </w:r>
          </w:p>
        </w:tc>
        <w:tc>
          <w:tcPr>
            <w:tcW w:w="4118" w:type="dxa"/>
            <w:tcBorders>
              <w:top w:val="nil"/>
              <w:left w:val="nil"/>
              <w:bottom w:val="nil"/>
              <w:right w:val="nil"/>
            </w:tcBorders>
          </w:tcPr>
          <w:p w14:paraId="7266FD34" w14:textId="77777777" w:rsidR="00C14BAD" w:rsidRDefault="00716A2C">
            <w:pPr>
              <w:spacing w:after="0"/>
            </w:pPr>
            <w:r>
              <w:t xml:space="preserve">1.0 </w:t>
            </w:r>
          </w:p>
        </w:tc>
      </w:tr>
      <w:tr w:rsidR="00C14BAD" w14:paraId="262BEBDC" w14:textId="77777777">
        <w:trPr>
          <w:trHeight w:val="329"/>
        </w:trPr>
        <w:tc>
          <w:tcPr>
            <w:tcW w:w="3551" w:type="dxa"/>
            <w:tcBorders>
              <w:top w:val="nil"/>
              <w:left w:val="nil"/>
              <w:bottom w:val="nil"/>
              <w:right w:val="nil"/>
            </w:tcBorders>
          </w:tcPr>
          <w:p w14:paraId="26828D2D" w14:textId="77777777" w:rsidR="00C14BAD" w:rsidRDefault="00716A2C">
            <w:pPr>
              <w:spacing w:after="0"/>
              <w:ind w:left="956"/>
            </w:pPr>
            <w:r>
              <w:rPr>
                <w:b/>
              </w:rPr>
              <w:t xml:space="preserve">Classification </w:t>
            </w:r>
          </w:p>
        </w:tc>
        <w:tc>
          <w:tcPr>
            <w:tcW w:w="4118" w:type="dxa"/>
            <w:tcBorders>
              <w:top w:val="nil"/>
              <w:left w:val="nil"/>
              <w:bottom w:val="nil"/>
              <w:right w:val="nil"/>
            </w:tcBorders>
          </w:tcPr>
          <w:p w14:paraId="796EAE91" w14:textId="77777777" w:rsidR="00C14BAD" w:rsidRDefault="00716A2C">
            <w:pPr>
              <w:spacing w:after="0"/>
            </w:pPr>
            <w:r>
              <w:t xml:space="preserve">Official </w:t>
            </w:r>
          </w:p>
        </w:tc>
      </w:tr>
      <w:tr w:rsidR="00C14BAD" w14:paraId="21B2BA90" w14:textId="77777777">
        <w:trPr>
          <w:trHeight w:val="329"/>
        </w:trPr>
        <w:tc>
          <w:tcPr>
            <w:tcW w:w="3551" w:type="dxa"/>
            <w:tcBorders>
              <w:top w:val="nil"/>
              <w:left w:val="nil"/>
              <w:bottom w:val="nil"/>
              <w:right w:val="nil"/>
            </w:tcBorders>
          </w:tcPr>
          <w:p w14:paraId="7E042212" w14:textId="77777777" w:rsidR="00C14BAD" w:rsidRDefault="00716A2C">
            <w:pPr>
              <w:spacing w:after="0"/>
              <w:ind w:left="956"/>
            </w:pPr>
            <w:r>
              <w:rPr>
                <w:b/>
              </w:rPr>
              <w:t xml:space="preserve">Date of Issue </w:t>
            </w:r>
          </w:p>
        </w:tc>
        <w:tc>
          <w:tcPr>
            <w:tcW w:w="4118" w:type="dxa"/>
            <w:tcBorders>
              <w:top w:val="nil"/>
              <w:left w:val="nil"/>
              <w:bottom w:val="nil"/>
              <w:right w:val="nil"/>
            </w:tcBorders>
          </w:tcPr>
          <w:p w14:paraId="7F9C13DB" w14:textId="77777777" w:rsidR="00C14BAD" w:rsidRDefault="00716A2C">
            <w:pPr>
              <w:spacing w:after="0"/>
            </w:pPr>
            <w:r>
              <w:t xml:space="preserve">23 May 2022 </w:t>
            </w:r>
          </w:p>
        </w:tc>
      </w:tr>
      <w:tr w:rsidR="00C14BAD" w14:paraId="492A1E2A" w14:textId="77777777">
        <w:trPr>
          <w:trHeight w:val="277"/>
        </w:trPr>
        <w:tc>
          <w:tcPr>
            <w:tcW w:w="3551" w:type="dxa"/>
            <w:tcBorders>
              <w:top w:val="nil"/>
              <w:left w:val="nil"/>
              <w:bottom w:val="nil"/>
              <w:right w:val="nil"/>
            </w:tcBorders>
          </w:tcPr>
          <w:p w14:paraId="60ABDF7B" w14:textId="77777777" w:rsidR="00C14BAD" w:rsidRDefault="00716A2C">
            <w:pPr>
              <w:spacing w:after="0"/>
              <w:ind w:left="956"/>
            </w:pPr>
            <w:r>
              <w:rPr>
                <w:b/>
              </w:rPr>
              <w:t xml:space="preserve">Status </w:t>
            </w:r>
          </w:p>
        </w:tc>
        <w:tc>
          <w:tcPr>
            <w:tcW w:w="4118" w:type="dxa"/>
            <w:tcBorders>
              <w:top w:val="nil"/>
              <w:left w:val="nil"/>
              <w:bottom w:val="nil"/>
              <w:right w:val="nil"/>
            </w:tcBorders>
          </w:tcPr>
          <w:p w14:paraId="3CA9623A" w14:textId="77777777" w:rsidR="00C14BAD" w:rsidRDefault="00716A2C">
            <w:pPr>
              <w:spacing w:after="0"/>
              <w:ind w:left="12"/>
            </w:pPr>
            <w:r>
              <w:t xml:space="preserve">Baselined </w:t>
            </w:r>
          </w:p>
        </w:tc>
      </w:tr>
    </w:tbl>
    <w:p w14:paraId="6FD41BF4" w14:textId="77777777" w:rsidR="00C14BAD" w:rsidRDefault="00716A2C">
      <w:pPr>
        <w:tabs>
          <w:tab w:val="center" w:pos="1528"/>
          <w:tab w:val="center" w:pos="5540"/>
        </w:tabs>
        <w:spacing w:after="53"/>
      </w:pPr>
      <w:r>
        <w:tab/>
      </w:r>
      <w:r>
        <w:rPr>
          <w:b/>
        </w:rPr>
        <w:t xml:space="preserve">Produced by </w:t>
      </w:r>
      <w:r>
        <w:rPr>
          <w:b/>
        </w:rPr>
        <w:tab/>
      </w:r>
      <w:r>
        <w:t xml:space="preserve">Job Evaluation Assurance and Support Team </w:t>
      </w:r>
    </w:p>
    <w:p w14:paraId="374152A8" w14:textId="77777777" w:rsidR="00C14BAD" w:rsidRDefault="00716A2C">
      <w:pPr>
        <w:tabs>
          <w:tab w:val="center" w:pos="1598"/>
          <w:tab w:val="center" w:pos="4179"/>
        </w:tabs>
        <w:spacing w:after="52"/>
      </w:pPr>
      <w:r>
        <w:tab/>
      </w:r>
      <w:r>
        <w:rPr>
          <w:b/>
        </w:rPr>
        <w:t xml:space="preserve">Authorised by </w:t>
      </w:r>
      <w:r>
        <w:rPr>
          <w:b/>
        </w:rPr>
        <w:tab/>
      </w:r>
      <w:r>
        <w:t xml:space="preserve">Reward Team </w:t>
      </w:r>
    </w:p>
    <w:p w14:paraId="600CC9FA" w14:textId="77777777" w:rsidR="00C14BAD" w:rsidRDefault="00716A2C">
      <w:pPr>
        <w:tabs>
          <w:tab w:val="center" w:pos="1495"/>
          <w:tab w:val="center" w:pos="3563"/>
        </w:tabs>
        <w:spacing w:after="302"/>
      </w:pPr>
      <w:r>
        <w:tab/>
      </w:r>
      <w:r>
        <w:rPr>
          <w:b/>
        </w:rPr>
        <w:t xml:space="preserve">JD Evidence </w:t>
      </w:r>
      <w:r>
        <w:rPr>
          <w:b/>
        </w:rPr>
        <w:tab/>
      </w:r>
      <w:r>
        <w:t xml:space="preserve"> </w:t>
      </w:r>
    </w:p>
    <w:p w14:paraId="65AD5894" w14:textId="77777777" w:rsidR="00C14BAD" w:rsidRDefault="00716A2C">
      <w:pPr>
        <w:spacing w:after="0"/>
      </w:pPr>
      <w:r>
        <w:rPr>
          <w:b/>
          <w:sz w:val="56"/>
        </w:rPr>
        <w:t xml:space="preserve"> </w:t>
      </w:r>
    </w:p>
    <w:p w14:paraId="462C2106" w14:textId="77777777" w:rsidR="00C14BAD" w:rsidRDefault="00716A2C">
      <w:pPr>
        <w:spacing w:after="0"/>
      </w:pPr>
      <w:r>
        <w:rPr>
          <w:rFonts w:ascii="Arial" w:eastAsia="Arial" w:hAnsi="Arial" w:cs="Arial"/>
          <w:b/>
          <w:sz w:val="32"/>
        </w:rPr>
        <w:t xml:space="preserve"> </w:t>
      </w:r>
      <w:r>
        <w:rPr>
          <w:rFonts w:ascii="Arial" w:eastAsia="Arial" w:hAnsi="Arial" w:cs="Arial"/>
          <w:b/>
          <w:sz w:val="32"/>
        </w:rPr>
        <w:tab/>
      </w:r>
      <w:r>
        <w:rPr>
          <w:rFonts w:ascii="Arial" w:eastAsia="Arial" w:hAnsi="Arial" w:cs="Arial"/>
          <w:sz w:val="32"/>
        </w:rPr>
        <w:t xml:space="preserve"> </w:t>
      </w:r>
    </w:p>
    <w:p w14:paraId="25FBB54E" w14:textId="77777777" w:rsidR="00C14BAD" w:rsidRDefault="00716A2C">
      <w:pPr>
        <w:pStyle w:val="Heading1"/>
      </w:pPr>
      <w:r>
        <w:t>Job Description</w:t>
      </w:r>
      <w:r>
        <w:rPr>
          <w:b w:val="0"/>
        </w:rPr>
        <w:t xml:space="preserve"> </w:t>
      </w:r>
    </w:p>
    <w:tbl>
      <w:tblPr>
        <w:tblStyle w:val="TableGrid"/>
        <w:tblW w:w="9460" w:type="dxa"/>
        <w:tblInd w:w="516" w:type="dxa"/>
        <w:tblCellMar>
          <w:top w:w="57" w:type="dxa"/>
          <w:left w:w="108" w:type="dxa"/>
          <w:bottom w:w="0" w:type="dxa"/>
          <w:right w:w="115" w:type="dxa"/>
        </w:tblCellMar>
        <w:tblLook w:val="04A0" w:firstRow="1" w:lastRow="0" w:firstColumn="1" w:lastColumn="0" w:noHBand="0" w:noVBand="1"/>
      </w:tblPr>
      <w:tblGrid>
        <w:gridCol w:w="2290"/>
        <w:gridCol w:w="7170"/>
      </w:tblGrid>
      <w:tr w:rsidR="00C14BAD" w14:paraId="732E8FCF"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446727CF" w14:textId="77777777" w:rsidR="00C14BAD" w:rsidRDefault="00716A2C">
            <w:pPr>
              <w:spacing w:after="0"/>
            </w:pPr>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446F0C10" w14:textId="77777777" w:rsidR="00C14BAD" w:rsidRDefault="00716A2C">
            <w:pPr>
              <w:spacing w:after="0"/>
            </w:pPr>
            <w:r>
              <w:rPr>
                <w:sz w:val="20"/>
              </w:rPr>
              <w:t xml:space="preserve">Strategic Housing Specialist </w:t>
            </w:r>
          </w:p>
        </w:tc>
      </w:tr>
      <w:tr w:rsidR="00C14BAD" w14:paraId="153C3DD4"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5C4FFBC6" w14:textId="77777777" w:rsidR="00C14BAD" w:rsidRDefault="00716A2C">
            <w:pPr>
              <w:spacing w:after="0"/>
            </w:pPr>
            <w:r>
              <w:rPr>
                <w:b/>
                <w:sz w:val="20"/>
              </w:rPr>
              <w:t xml:space="preserve">Directorate </w:t>
            </w:r>
          </w:p>
        </w:tc>
        <w:tc>
          <w:tcPr>
            <w:tcW w:w="7170" w:type="dxa"/>
            <w:tcBorders>
              <w:top w:val="single" w:sz="12" w:space="0" w:color="000000"/>
              <w:left w:val="single" w:sz="12" w:space="0" w:color="000000"/>
              <w:bottom w:val="single" w:sz="12" w:space="0" w:color="000000"/>
              <w:right w:val="single" w:sz="12" w:space="0" w:color="000000"/>
            </w:tcBorders>
          </w:tcPr>
          <w:p w14:paraId="037AB346" w14:textId="77777777" w:rsidR="00C14BAD" w:rsidRDefault="00716A2C">
            <w:pPr>
              <w:spacing w:after="0"/>
            </w:pPr>
            <w:r>
              <w:rPr>
                <w:sz w:val="20"/>
              </w:rPr>
              <w:t xml:space="preserve">Reducing Reoffending, Partnerships &amp; Accommodation </w:t>
            </w:r>
          </w:p>
        </w:tc>
      </w:tr>
      <w:tr w:rsidR="00C14BAD" w14:paraId="44CC5326"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431CA6BD" w14:textId="77777777" w:rsidR="00C14BAD" w:rsidRDefault="00716A2C">
            <w:pPr>
              <w:spacing w:after="0"/>
            </w:pPr>
            <w:r>
              <w:rPr>
                <w:b/>
                <w:sz w:val="20"/>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3D356765" w14:textId="77777777" w:rsidR="00C14BAD" w:rsidRDefault="00716A2C">
            <w:pPr>
              <w:spacing w:after="0"/>
            </w:pPr>
            <w:r>
              <w:rPr>
                <w:sz w:val="20"/>
              </w:rPr>
              <w:t xml:space="preserve">6 </w:t>
            </w:r>
          </w:p>
        </w:tc>
      </w:tr>
    </w:tbl>
    <w:p w14:paraId="6D9EC141" w14:textId="77777777" w:rsidR="00C14BAD" w:rsidRDefault="00716A2C">
      <w:pPr>
        <w:spacing w:after="49"/>
      </w:pPr>
      <w:r>
        <w:rPr>
          <w:rFonts w:ascii="Arial" w:eastAsia="Arial" w:hAnsi="Arial" w:cs="Arial"/>
          <w:sz w:val="20"/>
        </w:rPr>
        <w:t xml:space="preserve"> </w:t>
      </w:r>
    </w:p>
    <w:tbl>
      <w:tblPr>
        <w:tblStyle w:val="TableGrid"/>
        <w:tblW w:w="9408" w:type="dxa"/>
        <w:tblInd w:w="542" w:type="dxa"/>
        <w:tblCellMar>
          <w:top w:w="57" w:type="dxa"/>
          <w:left w:w="108" w:type="dxa"/>
          <w:bottom w:w="0" w:type="dxa"/>
          <w:right w:w="73" w:type="dxa"/>
        </w:tblCellMar>
        <w:tblLook w:val="04A0" w:firstRow="1" w:lastRow="0" w:firstColumn="1" w:lastColumn="0" w:noHBand="0" w:noVBand="1"/>
      </w:tblPr>
      <w:tblGrid>
        <w:gridCol w:w="2278"/>
        <w:gridCol w:w="7130"/>
      </w:tblGrid>
      <w:tr w:rsidR="00C14BAD" w14:paraId="0C8D923A" w14:textId="77777777">
        <w:trPr>
          <w:trHeight w:val="2960"/>
        </w:trPr>
        <w:tc>
          <w:tcPr>
            <w:tcW w:w="2278" w:type="dxa"/>
            <w:tcBorders>
              <w:top w:val="single" w:sz="12" w:space="0" w:color="000000"/>
              <w:left w:val="single" w:sz="12" w:space="0" w:color="000000"/>
              <w:bottom w:val="single" w:sz="12" w:space="0" w:color="000000"/>
              <w:right w:val="single" w:sz="12" w:space="0" w:color="000000"/>
            </w:tcBorders>
          </w:tcPr>
          <w:p w14:paraId="7E68BC64" w14:textId="77777777" w:rsidR="00C14BAD" w:rsidRDefault="00716A2C">
            <w:pPr>
              <w:spacing w:after="0"/>
            </w:pPr>
            <w:r>
              <w:rPr>
                <w:b/>
                <w:sz w:val="20"/>
              </w:rPr>
              <w:lastRenderedPageBreak/>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13104A2F" w14:textId="77777777" w:rsidR="00C14BAD" w:rsidRDefault="00716A2C">
            <w:pPr>
              <w:spacing w:after="0" w:line="242" w:lineRule="auto"/>
              <w:ind w:right="33"/>
            </w:pPr>
            <w:r>
              <w:rPr>
                <w:sz w:val="20"/>
              </w:rPr>
              <w:t>This is a permanent, non-operational role with no prisoner case-</w:t>
            </w:r>
            <w:r>
              <w:rPr>
                <w:sz w:val="20"/>
              </w:rPr>
              <w:t xml:space="preserve">level responsibilities. </w:t>
            </w:r>
          </w:p>
          <w:p w14:paraId="72FA984E" w14:textId="77777777" w:rsidR="00C14BAD" w:rsidRDefault="00716A2C">
            <w:pPr>
              <w:spacing w:after="0"/>
            </w:pPr>
            <w:r>
              <w:rPr>
                <w:sz w:val="20"/>
              </w:rPr>
              <w:t xml:space="preserve"> </w:t>
            </w:r>
          </w:p>
          <w:p w14:paraId="12B1E120" w14:textId="77777777" w:rsidR="00C14BAD" w:rsidRDefault="00716A2C">
            <w:pPr>
              <w:spacing w:after="0" w:line="241" w:lineRule="auto"/>
            </w:pPr>
            <w:r>
              <w:rPr>
                <w:sz w:val="20"/>
              </w:rPr>
              <w:t xml:space="preserve">The role will sit within Prison Group Director (PGD) management structures, however, </w:t>
            </w:r>
            <w:r>
              <w:rPr>
                <w:sz w:val="20"/>
              </w:rPr>
              <w:t xml:space="preserve">a heavy focus on and presence in establishments will be required (usually with time split between 1-3 prisons depending on complexity and demand at each establishment and local housing landscape) with the expectation that post holders will travel as and when required.  </w:t>
            </w:r>
          </w:p>
          <w:p w14:paraId="4D16349C" w14:textId="77777777" w:rsidR="00C14BAD" w:rsidRDefault="00716A2C">
            <w:pPr>
              <w:spacing w:after="0"/>
            </w:pPr>
            <w:r>
              <w:rPr>
                <w:sz w:val="20"/>
              </w:rPr>
              <w:t xml:space="preserve"> </w:t>
            </w:r>
          </w:p>
          <w:p w14:paraId="67ED100C" w14:textId="77777777" w:rsidR="00C14BAD" w:rsidRDefault="00716A2C">
            <w:pPr>
              <w:spacing w:after="0"/>
            </w:pPr>
            <w:r>
              <w:rPr>
                <w:sz w:val="20"/>
              </w:rPr>
              <w:t xml:space="preserve">There are no line management responsibilities as part of this role, and we do not expect the post holder to have operational experience, although this may be advantageous when working within the establishment. </w:t>
            </w:r>
          </w:p>
        </w:tc>
      </w:tr>
      <w:tr w:rsidR="00C14BAD" w14:paraId="44FFFD16" w14:textId="77777777">
        <w:trPr>
          <w:trHeight w:val="6378"/>
        </w:trPr>
        <w:tc>
          <w:tcPr>
            <w:tcW w:w="2278" w:type="dxa"/>
            <w:tcBorders>
              <w:top w:val="single" w:sz="12" w:space="0" w:color="000000"/>
              <w:left w:val="single" w:sz="12" w:space="0" w:color="000000"/>
              <w:bottom w:val="single" w:sz="12" w:space="0" w:color="000000"/>
              <w:right w:val="single" w:sz="12" w:space="0" w:color="000000"/>
            </w:tcBorders>
          </w:tcPr>
          <w:p w14:paraId="2E2F63D5" w14:textId="77777777" w:rsidR="00C14BAD" w:rsidRDefault="00716A2C">
            <w:pPr>
              <w:spacing w:after="0"/>
            </w:pPr>
            <w:r>
              <w:rPr>
                <w:b/>
                <w:sz w:val="20"/>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6B15B506" w14:textId="77777777" w:rsidR="00C14BAD" w:rsidRDefault="00716A2C">
            <w:pPr>
              <w:spacing w:after="0" w:line="241" w:lineRule="auto"/>
            </w:pPr>
            <w:r>
              <w:rPr>
                <w:sz w:val="20"/>
              </w:rPr>
              <w:t xml:space="preserve">This role is an exciting opportunity to contribute towards the Government’s commitment to eliminate rough sleeping by the end of 2023/24. The post holder will be responsible for a cluster of 1-3 prisons, splitting their time flexibly between the prisons in their portfolio. Prisons that release low numbers to the UK will fall under the ‘consultancy’ category; for these, post holders will be expected to offer ad-hoc housing advice but these prisons will not form part of their cluster. </w:t>
            </w:r>
          </w:p>
          <w:p w14:paraId="3ACE8E6E" w14:textId="77777777" w:rsidR="00C14BAD" w:rsidRDefault="00716A2C">
            <w:pPr>
              <w:spacing w:after="0"/>
            </w:pPr>
            <w:r>
              <w:rPr>
                <w:sz w:val="20"/>
              </w:rPr>
              <w:t xml:space="preserve">  </w:t>
            </w:r>
          </w:p>
          <w:p w14:paraId="213AF77E" w14:textId="77777777" w:rsidR="00C14BAD" w:rsidRDefault="00716A2C">
            <w:pPr>
              <w:spacing w:after="0" w:line="241" w:lineRule="auto"/>
            </w:pPr>
            <w:r>
              <w:rPr>
                <w:sz w:val="20"/>
              </w:rPr>
              <w:t xml:space="preserve">The post holder will identify areas for improvement with respect to access to accommodation for prison leavers and will work in partnership with key strategic housing stakeholders, probation commissioned rehabilitative services (CRS), and Homelessness Prevention Teams (HPTs) to implement sustainable change. You will ensure that work between each prison and relevant HPTs continues to integrate, and that senior leaders across the agency are supported to improve the quality and use of data. </w:t>
            </w:r>
          </w:p>
          <w:p w14:paraId="6E3554F8" w14:textId="77777777" w:rsidR="00C14BAD" w:rsidRDefault="00716A2C">
            <w:pPr>
              <w:spacing w:after="0"/>
            </w:pPr>
            <w:r>
              <w:rPr>
                <w:sz w:val="20"/>
              </w:rPr>
              <w:t xml:space="preserve"> </w:t>
            </w:r>
          </w:p>
          <w:p w14:paraId="0F0990C7" w14:textId="77777777" w:rsidR="00C14BAD" w:rsidRDefault="00716A2C">
            <w:pPr>
              <w:spacing w:after="0" w:line="241" w:lineRule="auto"/>
            </w:pPr>
            <w:r>
              <w:rPr>
                <w:sz w:val="20"/>
              </w:rPr>
              <w:t xml:space="preserve">In order to offer informed support and guidance to Governors and their teams, the Strategic Housing Specialist will be required to understand, amongst other aspects, the security category of their base prison and the geographical locations to which prisoners will be released. Prison familiarisation training will be provided to ensure successful candidates have the fundamental knowledge they need to be effective in their roles. </w:t>
            </w:r>
          </w:p>
          <w:p w14:paraId="7D03DE4F" w14:textId="77777777" w:rsidR="00C14BAD" w:rsidRDefault="00716A2C">
            <w:pPr>
              <w:spacing w:after="0"/>
            </w:pPr>
            <w:r>
              <w:rPr>
                <w:sz w:val="20"/>
              </w:rPr>
              <w:t xml:space="preserve"> </w:t>
            </w:r>
          </w:p>
          <w:p w14:paraId="1874697F" w14:textId="77777777" w:rsidR="00C14BAD" w:rsidRDefault="00716A2C">
            <w:pPr>
              <w:spacing w:after="0"/>
            </w:pPr>
            <w:r>
              <w:rPr>
                <w:sz w:val="20"/>
              </w:rPr>
              <w:t xml:space="preserve">For roles across the women's prison estate, post holders should adopt a traumainformed and gender specific approach to their role. Post holders should ensure that all activities reflect and embrace the diverse nature of prison populations, including the individual resettlement needs of the female prison population. </w:t>
            </w:r>
          </w:p>
        </w:tc>
      </w:tr>
      <w:tr w:rsidR="00C14BAD" w14:paraId="7F41EA89" w14:textId="77777777">
        <w:trPr>
          <w:trHeight w:val="3471"/>
        </w:trPr>
        <w:tc>
          <w:tcPr>
            <w:tcW w:w="2278" w:type="dxa"/>
            <w:tcBorders>
              <w:top w:val="single" w:sz="12" w:space="0" w:color="000000"/>
              <w:left w:val="single" w:sz="12" w:space="0" w:color="000000"/>
              <w:bottom w:val="single" w:sz="12" w:space="0" w:color="000000"/>
              <w:right w:val="single" w:sz="12" w:space="0" w:color="000000"/>
            </w:tcBorders>
          </w:tcPr>
          <w:p w14:paraId="2B9D0791" w14:textId="77777777" w:rsidR="00C14BAD" w:rsidRDefault="00716A2C">
            <w:pPr>
              <w:spacing w:after="0"/>
            </w:pPr>
            <w:r>
              <w:rPr>
                <w:b/>
                <w:sz w:val="20"/>
              </w:rPr>
              <w:t xml:space="preserve">Responsibilities, </w:t>
            </w:r>
          </w:p>
          <w:p w14:paraId="4237FF98" w14:textId="77777777" w:rsidR="00C14BAD" w:rsidRDefault="00716A2C">
            <w:pPr>
              <w:spacing w:after="0"/>
            </w:pPr>
            <w:r>
              <w:rPr>
                <w:b/>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795553B7" w14:textId="77777777" w:rsidR="00C14BAD" w:rsidRDefault="00716A2C">
            <w:pPr>
              <w:spacing w:after="2" w:line="239" w:lineRule="auto"/>
              <w:jc w:val="both"/>
            </w:pPr>
            <w:r>
              <w:rPr>
                <w:sz w:val="20"/>
              </w:rPr>
              <w:t xml:space="preserve">The job holder will be required to carry out the following responsibilities, activities and duties:  </w:t>
            </w:r>
          </w:p>
          <w:p w14:paraId="59798A17" w14:textId="77777777" w:rsidR="00C14BAD" w:rsidRDefault="00716A2C">
            <w:pPr>
              <w:spacing w:after="23"/>
            </w:pPr>
            <w:r>
              <w:rPr>
                <w:sz w:val="20"/>
              </w:rPr>
              <w:t xml:space="preserve"> </w:t>
            </w:r>
          </w:p>
          <w:p w14:paraId="26B382E0" w14:textId="77777777" w:rsidR="00C14BAD" w:rsidRDefault="00716A2C">
            <w:pPr>
              <w:numPr>
                <w:ilvl w:val="0"/>
                <w:numId w:val="1"/>
              </w:numPr>
              <w:spacing w:after="41" w:line="241" w:lineRule="auto"/>
              <w:ind w:right="9" w:hanging="361"/>
            </w:pPr>
            <w:r>
              <w:rPr>
                <w:sz w:val="20"/>
              </w:rPr>
              <w:t xml:space="preserve">The Strategic Housing Specialist will be responsible for co-ordinating the strategic response of 1-3 prisons to improve housing outcomes for prison leavers and people in prison. They shall strengthen and support partnership working between the prison, all relevant housing stakeholders and other key resettlement agencies.  They will identify existing structures/partnership working to address homelessness from custody in the region, and work to develop new solutions to homelessness from custody.   </w:t>
            </w:r>
          </w:p>
          <w:p w14:paraId="4FB0A224" w14:textId="77777777" w:rsidR="00C14BAD" w:rsidRDefault="00716A2C">
            <w:pPr>
              <w:numPr>
                <w:ilvl w:val="0"/>
                <w:numId w:val="1"/>
              </w:numPr>
              <w:spacing w:after="29" w:line="242" w:lineRule="auto"/>
              <w:ind w:right="9" w:hanging="361"/>
            </w:pPr>
            <w:r>
              <w:rPr>
                <w:sz w:val="20"/>
              </w:rPr>
              <w:t xml:space="preserve">They will champion delivery of the Homelessness Reduction Act (HRA) and Duty to Refer (DtR), Offender Pathway (Wales) within the prison. This to include: </w:t>
            </w:r>
          </w:p>
          <w:p w14:paraId="464925F4" w14:textId="77777777" w:rsidR="00C14BAD" w:rsidRDefault="00716A2C">
            <w:pPr>
              <w:spacing w:after="0"/>
              <w:ind w:left="721" w:hanging="360"/>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rPr>
                <w:sz w:val="20"/>
              </w:rPr>
              <w:t xml:space="preserve">Working with partners to ensure referrals under the DtR are as efficient and effective as possible.  </w:t>
            </w:r>
          </w:p>
        </w:tc>
      </w:tr>
      <w:tr w:rsidR="00C14BAD" w14:paraId="5840A373" w14:textId="77777777">
        <w:trPr>
          <w:trHeight w:val="12292"/>
        </w:trPr>
        <w:tc>
          <w:tcPr>
            <w:tcW w:w="2278" w:type="dxa"/>
            <w:tcBorders>
              <w:top w:val="single" w:sz="12" w:space="0" w:color="000000"/>
              <w:left w:val="single" w:sz="12" w:space="0" w:color="000000"/>
              <w:bottom w:val="single" w:sz="12" w:space="0" w:color="000000"/>
              <w:right w:val="single" w:sz="12" w:space="0" w:color="000000"/>
            </w:tcBorders>
          </w:tcPr>
          <w:p w14:paraId="1ECF955D" w14:textId="77777777" w:rsidR="00C14BAD" w:rsidRDefault="00C14BAD"/>
        </w:tc>
        <w:tc>
          <w:tcPr>
            <w:tcW w:w="7130" w:type="dxa"/>
            <w:tcBorders>
              <w:top w:val="single" w:sz="12" w:space="0" w:color="000000"/>
              <w:left w:val="single" w:sz="12" w:space="0" w:color="000000"/>
              <w:bottom w:val="single" w:sz="12" w:space="0" w:color="000000"/>
              <w:right w:val="single" w:sz="12" w:space="0" w:color="000000"/>
            </w:tcBorders>
          </w:tcPr>
          <w:p w14:paraId="1CA1D38C" w14:textId="77777777" w:rsidR="00C14BAD" w:rsidRDefault="00716A2C">
            <w:pPr>
              <w:numPr>
                <w:ilvl w:val="0"/>
                <w:numId w:val="2"/>
              </w:numPr>
              <w:spacing w:after="30" w:line="243" w:lineRule="auto"/>
              <w:ind w:hanging="360"/>
            </w:pPr>
            <w:r>
              <w:rPr>
                <w:sz w:val="20"/>
              </w:rPr>
              <w:t xml:space="preserve">Design and deliver (or coordinate the delivery of) training related to homelessness within the prison and relevant statutory criminal justice agencies, so staff understand accommodation issues, increase their knowledge around the HRA and DtR, can identify related needs and have the knowledge to respond appropriately. </w:t>
            </w:r>
          </w:p>
          <w:p w14:paraId="073D75A2" w14:textId="77777777" w:rsidR="00C14BAD" w:rsidRDefault="00716A2C">
            <w:pPr>
              <w:numPr>
                <w:ilvl w:val="0"/>
                <w:numId w:val="2"/>
              </w:numPr>
              <w:spacing w:after="30" w:line="243" w:lineRule="auto"/>
              <w:ind w:hanging="360"/>
            </w:pPr>
            <w:r>
              <w:rPr>
                <w:sz w:val="20"/>
              </w:rPr>
              <w:t xml:space="preserve">Promote the HRA and DtR amongst prisoners to address unhelpful myths, set realistic housing expectations and encourage engagement with the commissioned rehabilitation service, prison housing stakeholders, and local authorities. </w:t>
            </w:r>
          </w:p>
          <w:p w14:paraId="5BD67E2C" w14:textId="77777777" w:rsidR="00C14BAD" w:rsidRDefault="00716A2C">
            <w:pPr>
              <w:numPr>
                <w:ilvl w:val="0"/>
                <w:numId w:val="2"/>
              </w:numPr>
              <w:spacing w:after="34" w:line="248" w:lineRule="auto"/>
              <w:ind w:hanging="360"/>
            </w:pPr>
            <w:r>
              <w:rPr>
                <w:sz w:val="20"/>
              </w:rPr>
              <w:t xml:space="preserve">Developing pre-release assessments with Local Authorities in response to DTRs, through telephone, video and in-person assessments.  </w:t>
            </w:r>
          </w:p>
          <w:p w14:paraId="4EB35246" w14:textId="77777777" w:rsidR="00C14BAD" w:rsidRDefault="00716A2C">
            <w:pPr>
              <w:numPr>
                <w:ilvl w:val="0"/>
                <w:numId w:val="3"/>
              </w:numPr>
              <w:spacing w:after="1" w:line="241" w:lineRule="auto"/>
              <w:ind w:hanging="361"/>
            </w:pPr>
            <w:r>
              <w:rPr>
                <w:sz w:val="20"/>
              </w:rPr>
              <w:t xml:space="preserve">Promote the work of the Accommodation Commissioned Rehabilitative Services (CRS) within the prison and support these services by representing the prison on any joint engagement with external partners, such as local authorities or HPTs or local homelessness board. Contribute towards Accommodation </w:t>
            </w:r>
          </w:p>
          <w:p w14:paraId="50681DAC" w14:textId="77777777" w:rsidR="00C14BAD" w:rsidRDefault="00716A2C">
            <w:pPr>
              <w:spacing w:after="41" w:line="241" w:lineRule="auto"/>
              <w:ind w:left="361"/>
            </w:pPr>
            <w:r>
              <w:rPr>
                <w:sz w:val="20"/>
              </w:rPr>
              <w:t xml:space="preserve">CRS becoming successfully embedded into the prison and promote their work to </w:t>
            </w:r>
            <w:r>
              <w:rPr>
                <w:sz w:val="20"/>
              </w:rPr>
              <w:t xml:space="preserve">the prison’s Senior Leadership Team. Help to find solutions to issues that arise in relation to practical challenges in service delivery and an understanding of the role of CRS with all relevant staff groups. This role will act as an enabler and will not manage, or duplicate efforts of, the Accommodation CRS.   </w:t>
            </w:r>
          </w:p>
          <w:p w14:paraId="45472BF2" w14:textId="77777777" w:rsidR="00C14BAD" w:rsidRDefault="00716A2C">
            <w:pPr>
              <w:numPr>
                <w:ilvl w:val="0"/>
                <w:numId w:val="3"/>
              </w:numPr>
              <w:spacing w:after="0"/>
              <w:ind w:hanging="361"/>
            </w:pPr>
            <w:r>
              <w:rPr>
                <w:sz w:val="20"/>
              </w:rPr>
              <w:t xml:space="preserve">When working within a Probation Region delivering the Community </w:t>
            </w:r>
          </w:p>
          <w:p w14:paraId="566DC24C" w14:textId="77777777" w:rsidR="00C14BAD" w:rsidRDefault="00716A2C">
            <w:pPr>
              <w:spacing w:after="11"/>
              <w:ind w:left="361"/>
            </w:pPr>
            <w:r>
              <w:rPr>
                <w:sz w:val="20"/>
              </w:rPr>
              <w:t xml:space="preserve">Accommodation Service - Tier 3(CAS3) temporary accommodation provision: </w:t>
            </w:r>
          </w:p>
          <w:p w14:paraId="4BC3C037" w14:textId="77777777" w:rsidR="00C14BAD" w:rsidRDefault="00716A2C">
            <w:pPr>
              <w:numPr>
                <w:ilvl w:val="1"/>
                <w:numId w:val="3"/>
              </w:numPr>
              <w:spacing w:after="26" w:line="245" w:lineRule="auto"/>
              <w:ind w:hanging="360"/>
            </w:pPr>
            <w:r>
              <w:rPr>
                <w:sz w:val="20"/>
              </w:rPr>
              <w:t xml:space="preserve">Ensure processes are in place to make sure the Duty to Refer has been discharged appropriately and that all other accommodation options have been fully explored before a CAS3 referral is made. </w:t>
            </w:r>
          </w:p>
          <w:p w14:paraId="2FB1D952" w14:textId="77777777" w:rsidR="00C14BAD" w:rsidRDefault="00716A2C">
            <w:pPr>
              <w:numPr>
                <w:ilvl w:val="1"/>
                <w:numId w:val="3"/>
              </w:numPr>
              <w:spacing w:after="27" w:line="244" w:lineRule="auto"/>
              <w:ind w:hanging="360"/>
            </w:pPr>
            <w:r>
              <w:rPr>
                <w:sz w:val="20"/>
              </w:rPr>
              <w:t xml:space="preserve">Work with the Regional Probation team and their Homelessness Prevention Taskforce to maximise use of the accommodation offer for those at risk of homelessness, so that they can access interim accommodation at the point of release. </w:t>
            </w:r>
          </w:p>
          <w:p w14:paraId="54EAE260" w14:textId="77777777" w:rsidR="00C14BAD" w:rsidRDefault="00716A2C">
            <w:pPr>
              <w:numPr>
                <w:ilvl w:val="1"/>
                <w:numId w:val="3"/>
              </w:numPr>
              <w:spacing w:after="0"/>
              <w:ind w:hanging="360"/>
            </w:pPr>
            <w:r>
              <w:rPr>
                <w:sz w:val="20"/>
              </w:rPr>
              <w:t xml:space="preserve">When working within a Probation Region which is not delivering the </w:t>
            </w:r>
          </w:p>
          <w:p w14:paraId="51FB5092" w14:textId="77777777" w:rsidR="00C14BAD" w:rsidRDefault="00716A2C">
            <w:pPr>
              <w:spacing w:after="41" w:line="241" w:lineRule="auto"/>
              <w:ind w:left="721"/>
            </w:pPr>
            <w:r>
              <w:rPr>
                <w:sz w:val="20"/>
              </w:rPr>
              <w:t xml:space="preserve">Community Accommodation Service Tier 3 (CAS Tier 3) work with the prison and in particular the Heads of Reducing Reoffending and the Resettlement Team to support them in ensuring that strategic and operational links are made with the relevant Regional Homelessness Prevention Team. </w:t>
            </w:r>
          </w:p>
          <w:p w14:paraId="314EC6C2" w14:textId="77777777" w:rsidR="00C14BAD" w:rsidRDefault="00716A2C">
            <w:pPr>
              <w:numPr>
                <w:ilvl w:val="0"/>
                <w:numId w:val="3"/>
              </w:numPr>
              <w:spacing w:after="40" w:line="242" w:lineRule="auto"/>
              <w:ind w:hanging="361"/>
            </w:pPr>
            <w:r>
              <w:rPr>
                <w:sz w:val="20"/>
              </w:rPr>
              <w:t xml:space="preserve">Support and upskill staff across the agency (including CPPs and POMs) to ensure accommodation needs are identified and addressed appropriately, to understand relevant referrals and troubleshoot any issues which may arise.  </w:t>
            </w:r>
          </w:p>
          <w:p w14:paraId="362BD286" w14:textId="77777777" w:rsidR="00C14BAD" w:rsidRDefault="00716A2C">
            <w:pPr>
              <w:numPr>
                <w:ilvl w:val="0"/>
                <w:numId w:val="3"/>
              </w:numPr>
              <w:spacing w:after="41" w:line="241" w:lineRule="auto"/>
              <w:ind w:hanging="361"/>
            </w:pPr>
            <w:r>
              <w:rPr>
                <w:sz w:val="20"/>
              </w:rPr>
              <w:t xml:space="preserve">Promote work within the prison to help prepare prison leavers to sustain accommodation in the community, in line with the Prime Minister’s accommodation target, such as developing and delivering training solutions on tenancy readiness or prisoner’s housing rights. </w:t>
            </w:r>
          </w:p>
          <w:p w14:paraId="4A38348C" w14:textId="77777777" w:rsidR="00C14BAD" w:rsidRDefault="00716A2C">
            <w:pPr>
              <w:numPr>
                <w:ilvl w:val="0"/>
                <w:numId w:val="3"/>
              </w:numPr>
              <w:spacing w:after="0" w:line="242" w:lineRule="auto"/>
              <w:ind w:hanging="361"/>
            </w:pPr>
            <w:r>
              <w:rPr>
                <w:sz w:val="20"/>
              </w:rPr>
              <w:t xml:space="preserve">Support prisons, PGDs, and relevant partner agencies (such as HPTs) to improve the quality and use of data where it relates to prisoners and housing outcomes, including the use for research and service design and provision. </w:t>
            </w:r>
          </w:p>
          <w:p w14:paraId="6944BED7" w14:textId="77777777" w:rsidR="00C14BAD" w:rsidRDefault="00716A2C">
            <w:pPr>
              <w:spacing w:after="0"/>
              <w:ind w:left="721"/>
            </w:pPr>
            <w:r>
              <w:rPr>
                <w:sz w:val="20"/>
              </w:rPr>
              <w:t xml:space="preserve"> </w:t>
            </w:r>
          </w:p>
          <w:p w14:paraId="0D5A3219" w14:textId="77777777" w:rsidR="00C14BAD" w:rsidRDefault="00716A2C">
            <w:pPr>
              <w:spacing w:after="0"/>
            </w:pPr>
            <w:r>
              <w:rPr>
                <w:sz w:val="20"/>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tc>
      </w:tr>
    </w:tbl>
    <w:p w14:paraId="42CB5FB9" w14:textId="77777777" w:rsidR="00C14BAD" w:rsidRDefault="00716A2C">
      <w:pPr>
        <w:spacing w:after="32"/>
        <w:jc w:val="both"/>
      </w:pPr>
      <w:r>
        <w:rPr>
          <w:b/>
          <w:sz w:val="20"/>
        </w:rPr>
        <w:t xml:space="preserve"> </w:t>
      </w:r>
    </w:p>
    <w:tbl>
      <w:tblPr>
        <w:tblStyle w:val="TableGrid"/>
        <w:tblW w:w="9372" w:type="dxa"/>
        <w:tblInd w:w="559" w:type="dxa"/>
        <w:tblCellMar>
          <w:top w:w="57" w:type="dxa"/>
          <w:left w:w="108" w:type="dxa"/>
          <w:bottom w:w="0" w:type="dxa"/>
          <w:right w:w="64" w:type="dxa"/>
        </w:tblCellMar>
        <w:tblLook w:val="04A0" w:firstRow="1" w:lastRow="0" w:firstColumn="1" w:lastColumn="0" w:noHBand="0" w:noVBand="1"/>
      </w:tblPr>
      <w:tblGrid>
        <w:gridCol w:w="2160"/>
        <w:gridCol w:w="7212"/>
      </w:tblGrid>
      <w:tr w:rsidR="00C14BAD" w14:paraId="762BC7F5" w14:textId="77777777">
        <w:trPr>
          <w:trHeight w:val="1253"/>
        </w:trPr>
        <w:tc>
          <w:tcPr>
            <w:tcW w:w="2160" w:type="dxa"/>
            <w:tcBorders>
              <w:top w:val="single" w:sz="12" w:space="0" w:color="000000"/>
              <w:left w:val="single" w:sz="12" w:space="0" w:color="000000"/>
              <w:bottom w:val="single" w:sz="12" w:space="0" w:color="000000"/>
              <w:right w:val="single" w:sz="12" w:space="0" w:color="000000"/>
            </w:tcBorders>
          </w:tcPr>
          <w:p w14:paraId="0F241A18" w14:textId="77777777" w:rsidR="00C14BAD" w:rsidRDefault="00716A2C">
            <w:pPr>
              <w:spacing w:after="0"/>
            </w:pPr>
            <w:r>
              <w:rPr>
                <w:b/>
                <w:sz w:val="20"/>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7709D50B" w14:textId="77777777" w:rsidR="00C14BAD" w:rsidRDefault="00716A2C">
            <w:pPr>
              <w:numPr>
                <w:ilvl w:val="0"/>
                <w:numId w:val="4"/>
              </w:numPr>
              <w:spacing w:after="0"/>
              <w:ind w:hanging="360"/>
            </w:pPr>
            <w:r>
              <w:rPr>
                <w:sz w:val="20"/>
              </w:rPr>
              <w:t xml:space="preserve">Changing and Improving </w:t>
            </w:r>
          </w:p>
          <w:p w14:paraId="4F3F0E64" w14:textId="77777777" w:rsidR="00C14BAD" w:rsidRDefault="00716A2C">
            <w:pPr>
              <w:numPr>
                <w:ilvl w:val="0"/>
                <w:numId w:val="4"/>
              </w:numPr>
              <w:spacing w:after="0"/>
              <w:ind w:hanging="360"/>
            </w:pPr>
            <w:r>
              <w:rPr>
                <w:sz w:val="20"/>
              </w:rPr>
              <w:t xml:space="preserve">Working Together </w:t>
            </w:r>
          </w:p>
          <w:p w14:paraId="4117F4DC" w14:textId="77777777" w:rsidR="00C14BAD" w:rsidRDefault="00716A2C">
            <w:pPr>
              <w:numPr>
                <w:ilvl w:val="0"/>
                <w:numId w:val="4"/>
              </w:numPr>
              <w:spacing w:after="0"/>
              <w:ind w:hanging="360"/>
            </w:pPr>
            <w:r>
              <w:rPr>
                <w:sz w:val="20"/>
              </w:rPr>
              <w:t xml:space="preserve">Making Effective Decisions </w:t>
            </w:r>
          </w:p>
          <w:p w14:paraId="4F19704A" w14:textId="77777777" w:rsidR="00C14BAD" w:rsidRDefault="00716A2C">
            <w:pPr>
              <w:numPr>
                <w:ilvl w:val="0"/>
                <w:numId w:val="4"/>
              </w:numPr>
              <w:spacing w:after="0"/>
              <w:ind w:hanging="360"/>
            </w:pPr>
            <w:r>
              <w:rPr>
                <w:sz w:val="20"/>
              </w:rPr>
              <w:t xml:space="preserve">Seeing the Big Picture </w:t>
            </w:r>
          </w:p>
          <w:p w14:paraId="1DF5B4F4" w14:textId="77777777" w:rsidR="00C14BAD" w:rsidRDefault="00716A2C">
            <w:pPr>
              <w:numPr>
                <w:ilvl w:val="0"/>
                <w:numId w:val="4"/>
              </w:numPr>
              <w:spacing w:after="0"/>
              <w:ind w:hanging="360"/>
            </w:pPr>
            <w:r>
              <w:rPr>
                <w:sz w:val="20"/>
              </w:rPr>
              <w:t xml:space="preserve">Communicating and Influencing </w:t>
            </w:r>
          </w:p>
        </w:tc>
      </w:tr>
      <w:tr w:rsidR="00C14BAD" w14:paraId="32CCFA3C"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08A3019C" w14:textId="77777777" w:rsidR="00C14BAD" w:rsidRDefault="00716A2C">
            <w:pPr>
              <w:spacing w:after="0"/>
            </w:pPr>
            <w:r>
              <w:rPr>
                <w:b/>
                <w:sz w:val="20"/>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70817E08" w14:textId="77777777" w:rsidR="00C14BAD" w:rsidRDefault="00716A2C">
            <w:pPr>
              <w:spacing w:after="0"/>
            </w:pPr>
            <w:r>
              <w:rPr>
                <w:sz w:val="20"/>
              </w:rPr>
              <w:t xml:space="preserve">It is advised strengths are chosen locally, recommended 4-8. </w:t>
            </w:r>
          </w:p>
        </w:tc>
      </w:tr>
      <w:tr w:rsidR="00C14BAD" w14:paraId="002155A7" w14:textId="77777777">
        <w:trPr>
          <w:trHeight w:val="4919"/>
        </w:trPr>
        <w:tc>
          <w:tcPr>
            <w:tcW w:w="2160" w:type="dxa"/>
            <w:tcBorders>
              <w:top w:val="single" w:sz="12" w:space="0" w:color="000000"/>
              <w:left w:val="single" w:sz="12" w:space="0" w:color="000000"/>
              <w:bottom w:val="single" w:sz="12" w:space="0" w:color="000000"/>
              <w:right w:val="single" w:sz="12" w:space="0" w:color="000000"/>
            </w:tcBorders>
          </w:tcPr>
          <w:p w14:paraId="7CA8970D" w14:textId="77777777" w:rsidR="00C14BAD" w:rsidRDefault="00716A2C">
            <w:pPr>
              <w:spacing w:after="0"/>
            </w:pPr>
            <w:r>
              <w:rPr>
                <w:b/>
                <w:sz w:val="20"/>
              </w:rPr>
              <w:t xml:space="preserve">Experience </w:t>
            </w:r>
          </w:p>
        </w:tc>
        <w:tc>
          <w:tcPr>
            <w:tcW w:w="7211" w:type="dxa"/>
            <w:tcBorders>
              <w:top w:val="single" w:sz="12" w:space="0" w:color="000000"/>
              <w:left w:val="single" w:sz="12" w:space="0" w:color="000000"/>
              <w:bottom w:val="single" w:sz="12" w:space="0" w:color="000000"/>
              <w:right w:val="single" w:sz="12" w:space="0" w:color="000000"/>
            </w:tcBorders>
          </w:tcPr>
          <w:p w14:paraId="6AB7C3F5" w14:textId="77777777" w:rsidR="00C14BAD" w:rsidRDefault="00716A2C">
            <w:pPr>
              <w:spacing w:after="34" w:line="242" w:lineRule="auto"/>
              <w:jc w:val="both"/>
            </w:pPr>
            <w:r>
              <w:rPr>
                <w:sz w:val="20"/>
              </w:rPr>
              <w:t xml:space="preserve">The Candidate is required to have some experience of </w:t>
            </w:r>
            <w:r>
              <w:rPr>
                <w:sz w:val="20"/>
              </w:rPr>
              <w:t xml:space="preserve">supporting delivery of the Homelessness Reduction Act, such as:  </w:t>
            </w:r>
          </w:p>
          <w:p w14:paraId="26E5801F" w14:textId="77777777" w:rsidR="00C14BAD" w:rsidRDefault="00716A2C">
            <w:pPr>
              <w:numPr>
                <w:ilvl w:val="0"/>
                <w:numId w:val="5"/>
              </w:numPr>
              <w:spacing w:after="32" w:line="241" w:lineRule="auto"/>
              <w:ind w:hanging="360"/>
            </w:pPr>
            <w:r>
              <w:rPr>
                <w:sz w:val="20"/>
              </w:rPr>
              <w:t xml:space="preserve">Worked within the field of housing and/or homelessness, particularly supporting those at risk of homelessness into accommodation within the region. </w:t>
            </w:r>
          </w:p>
          <w:p w14:paraId="4D70F13D" w14:textId="77777777" w:rsidR="00C14BAD" w:rsidRDefault="00716A2C">
            <w:pPr>
              <w:numPr>
                <w:ilvl w:val="0"/>
                <w:numId w:val="5"/>
              </w:numPr>
              <w:spacing w:after="0"/>
              <w:ind w:hanging="360"/>
            </w:pPr>
            <w:r>
              <w:rPr>
                <w:sz w:val="20"/>
              </w:rPr>
              <w:t xml:space="preserve">Worked with prisoners or those engaged in the criminal justice system. </w:t>
            </w:r>
          </w:p>
          <w:p w14:paraId="00E3920C" w14:textId="77777777" w:rsidR="00C14BAD" w:rsidRDefault="00716A2C">
            <w:pPr>
              <w:numPr>
                <w:ilvl w:val="0"/>
                <w:numId w:val="5"/>
              </w:numPr>
              <w:spacing w:after="35" w:line="241" w:lineRule="auto"/>
              <w:ind w:hanging="360"/>
            </w:pPr>
            <w:r>
              <w:rPr>
                <w:sz w:val="20"/>
              </w:rPr>
              <w:t xml:space="preserve">Worked with key related agencies, including prisons, probation and local authorities.  </w:t>
            </w:r>
          </w:p>
          <w:p w14:paraId="35668484" w14:textId="77777777" w:rsidR="00C14BAD" w:rsidRDefault="00716A2C">
            <w:pPr>
              <w:numPr>
                <w:ilvl w:val="0"/>
                <w:numId w:val="5"/>
              </w:numPr>
              <w:spacing w:after="0"/>
              <w:ind w:hanging="360"/>
            </w:pPr>
            <w:r>
              <w:rPr>
                <w:sz w:val="20"/>
              </w:rPr>
              <w:t xml:space="preserve">History of developing partnerships with internal and external stakeholders. </w:t>
            </w:r>
          </w:p>
          <w:p w14:paraId="38F69199" w14:textId="77777777" w:rsidR="00C14BAD" w:rsidRDefault="00716A2C">
            <w:pPr>
              <w:numPr>
                <w:ilvl w:val="0"/>
                <w:numId w:val="5"/>
              </w:numPr>
              <w:spacing w:after="0"/>
              <w:ind w:hanging="360"/>
            </w:pPr>
            <w:r>
              <w:rPr>
                <w:sz w:val="20"/>
              </w:rPr>
              <w:t xml:space="preserve">Worked in a multi-agency operational setting to achieve mutual outcomes. </w:t>
            </w:r>
          </w:p>
          <w:p w14:paraId="663C711F" w14:textId="77777777" w:rsidR="00C14BAD" w:rsidRDefault="00716A2C">
            <w:pPr>
              <w:spacing w:after="0"/>
              <w:ind w:left="721"/>
            </w:pPr>
            <w:r>
              <w:rPr>
                <w:sz w:val="20"/>
              </w:rPr>
              <w:t xml:space="preserve"> </w:t>
            </w:r>
          </w:p>
          <w:p w14:paraId="37CCAA99" w14:textId="77777777" w:rsidR="00C14BAD" w:rsidRDefault="00716A2C">
            <w:pPr>
              <w:spacing w:after="17"/>
            </w:pPr>
            <w:r>
              <w:rPr>
                <w:sz w:val="20"/>
              </w:rPr>
              <w:t xml:space="preserve">The Candidate is required to have some understanding of:  </w:t>
            </w:r>
          </w:p>
          <w:p w14:paraId="41B97E7B" w14:textId="77777777" w:rsidR="00C14BAD" w:rsidRDefault="00716A2C">
            <w:pPr>
              <w:numPr>
                <w:ilvl w:val="0"/>
                <w:numId w:val="5"/>
              </w:numPr>
              <w:spacing w:after="36" w:line="241" w:lineRule="auto"/>
              <w:ind w:hanging="360"/>
            </w:pPr>
            <w:r>
              <w:rPr>
                <w:sz w:val="20"/>
              </w:rPr>
              <w:t xml:space="preserve">The Justice System, including the roles and responsibilities of prisons and probation.  </w:t>
            </w:r>
          </w:p>
          <w:p w14:paraId="043618CB" w14:textId="77777777" w:rsidR="00C14BAD" w:rsidRDefault="00716A2C">
            <w:pPr>
              <w:numPr>
                <w:ilvl w:val="0"/>
                <w:numId w:val="5"/>
              </w:numPr>
              <w:spacing w:after="38" w:line="238" w:lineRule="auto"/>
              <w:ind w:hanging="360"/>
            </w:pPr>
            <w:r>
              <w:rPr>
                <w:sz w:val="20"/>
              </w:rPr>
              <w:t xml:space="preserve">Housing legislation, particularly the Homelessness Reduction Act and the Duty to Refer. </w:t>
            </w:r>
          </w:p>
          <w:p w14:paraId="2A61CAA3" w14:textId="77777777" w:rsidR="00C14BAD" w:rsidRDefault="00716A2C">
            <w:pPr>
              <w:numPr>
                <w:ilvl w:val="0"/>
                <w:numId w:val="5"/>
              </w:numPr>
              <w:spacing w:after="0"/>
              <w:ind w:hanging="360"/>
            </w:pPr>
            <w:r>
              <w:rPr>
                <w:sz w:val="20"/>
              </w:rPr>
              <w:t xml:space="preserve">Accommodation options for those leaving prison. </w:t>
            </w:r>
          </w:p>
          <w:p w14:paraId="04A78D1C" w14:textId="77777777" w:rsidR="00C14BAD" w:rsidRDefault="00716A2C">
            <w:pPr>
              <w:numPr>
                <w:ilvl w:val="0"/>
                <w:numId w:val="5"/>
              </w:numPr>
              <w:spacing w:after="0"/>
              <w:ind w:hanging="360"/>
            </w:pPr>
            <w:r>
              <w:rPr>
                <w:sz w:val="20"/>
              </w:rPr>
              <w:t xml:space="preserve">Benefit system and Universal Credit. </w:t>
            </w:r>
          </w:p>
          <w:p w14:paraId="2ADD1FFF" w14:textId="77777777" w:rsidR="00C14BAD" w:rsidRDefault="00716A2C">
            <w:pPr>
              <w:numPr>
                <w:ilvl w:val="0"/>
                <w:numId w:val="5"/>
              </w:numPr>
              <w:spacing w:after="0"/>
              <w:ind w:hanging="360"/>
            </w:pPr>
            <w:r>
              <w:rPr>
                <w:sz w:val="20"/>
              </w:rPr>
              <w:t xml:space="preserve">Resettlement pathways and potential related accommodation needs of prison leavers. </w:t>
            </w:r>
          </w:p>
        </w:tc>
      </w:tr>
      <w:tr w:rsidR="00C14BAD" w14:paraId="02BF203A"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19DF9D3F" w14:textId="77777777" w:rsidR="00C14BAD" w:rsidRDefault="00716A2C">
            <w:pPr>
              <w:spacing w:after="0"/>
            </w:pPr>
            <w:r>
              <w:rPr>
                <w:b/>
                <w:sz w:val="20"/>
              </w:rPr>
              <w:t xml:space="preserve">Technical </w:t>
            </w:r>
          </w:p>
          <w:p w14:paraId="32A0287F" w14:textId="77777777" w:rsidR="00C14BAD" w:rsidRDefault="00716A2C">
            <w:pPr>
              <w:spacing w:after="0"/>
            </w:pPr>
            <w:r>
              <w:rPr>
                <w:b/>
                <w:sz w:val="20"/>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453E513B" w14:textId="77777777" w:rsidR="00C14BAD" w:rsidRDefault="00716A2C">
            <w:pPr>
              <w:spacing w:after="0"/>
            </w:pPr>
            <w:r>
              <w:rPr>
                <w:sz w:val="20"/>
              </w:rPr>
              <w:t xml:space="preserve"> </w:t>
            </w:r>
          </w:p>
        </w:tc>
      </w:tr>
      <w:tr w:rsidR="00C14BAD" w14:paraId="4501BF3E"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7943F1BC" w14:textId="77777777" w:rsidR="00C14BAD" w:rsidRDefault="00716A2C">
            <w:pPr>
              <w:spacing w:after="0"/>
            </w:pPr>
            <w:r>
              <w:rPr>
                <w:b/>
                <w:sz w:val="20"/>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3E9DC0FF" w14:textId="77777777" w:rsidR="00C14BAD" w:rsidRDefault="00716A2C">
            <w:pPr>
              <w:spacing w:after="0"/>
            </w:pPr>
            <w:r>
              <w:rPr>
                <w:sz w:val="20"/>
              </w:rPr>
              <w:t xml:space="preserve"> </w:t>
            </w:r>
          </w:p>
        </w:tc>
      </w:tr>
    </w:tbl>
    <w:p w14:paraId="6F1287BC" w14:textId="77777777" w:rsidR="00C14BAD" w:rsidRDefault="00716A2C">
      <w:pPr>
        <w:spacing w:after="32"/>
      </w:pPr>
      <w:r>
        <w:rPr>
          <w:sz w:val="20"/>
        </w:rPr>
        <w:t xml:space="preserve"> </w:t>
      </w:r>
    </w:p>
    <w:tbl>
      <w:tblPr>
        <w:tblStyle w:val="TableGrid"/>
        <w:tblW w:w="9372" w:type="dxa"/>
        <w:tblInd w:w="559" w:type="dxa"/>
        <w:tblCellMar>
          <w:top w:w="57" w:type="dxa"/>
          <w:left w:w="108" w:type="dxa"/>
          <w:bottom w:w="0" w:type="dxa"/>
          <w:right w:w="115" w:type="dxa"/>
        </w:tblCellMar>
        <w:tblLook w:val="04A0" w:firstRow="1" w:lastRow="0" w:firstColumn="1" w:lastColumn="0" w:noHBand="0" w:noVBand="1"/>
      </w:tblPr>
      <w:tblGrid>
        <w:gridCol w:w="2170"/>
        <w:gridCol w:w="7202"/>
      </w:tblGrid>
      <w:tr w:rsidR="00C14BAD" w14:paraId="586D30E9" w14:textId="77777777">
        <w:trPr>
          <w:trHeight w:val="1527"/>
        </w:trPr>
        <w:tc>
          <w:tcPr>
            <w:tcW w:w="2170" w:type="dxa"/>
            <w:tcBorders>
              <w:top w:val="single" w:sz="12" w:space="0" w:color="000000"/>
              <w:left w:val="single" w:sz="12" w:space="0" w:color="000000"/>
              <w:bottom w:val="single" w:sz="12" w:space="0" w:color="000000"/>
              <w:right w:val="single" w:sz="12" w:space="0" w:color="000000"/>
            </w:tcBorders>
          </w:tcPr>
          <w:p w14:paraId="34EE2BD0" w14:textId="77777777" w:rsidR="00C14BAD" w:rsidRDefault="00716A2C">
            <w:pPr>
              <w:spacing w:after="0"/>
            </w:pPr>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30138F6C" w14:textId="77777777" w:rsidR="00C14BAD" w:rsidRDefault="00716A2C">
            <w:pPr>
              <w:numPr>
                <w:ilvl w:val="0"/>
                <w:numId w:val="6"/>
              </w:numPr>
              <w:spacing w:after="2"/>
              <w:ind w:hanging="240"/>
            </w:pPr>
            <w:r>
              <w:rPr>
                <w:sz w:val="20"/>
              </w:rPr>
              <w:t xml:space="preserve">All candidates are subject to security and identity checks prior to taking up post. </w:t>
            </w:r>
          </w:p>
          <w:p w14:paraId="7971F94C" w14:textId="77777777" w:rsidR="00C14BAD" w:rsidRDefault="00716A2C">
            <w:pPr>
              <w:numPr>
                <w:ilvl w:val="0"/>
                <w:numId w:val="6"/>
              </w:numPr>
              <w:spacing w:after="41" w:line="241" w:lineRule="auto"/>
              <w:ind w:hanging="240"/>
            </w:pPr>
            <w:r>
              <w:rPr>
                <w:sz w:val="20"/>
              </w:rPr>
              <w:t xml:space="preserve">All external candidates are subject to 6 months’ probation.  Internal candidates are subject to probation if they have not already served a probationary period within HMPPS. </w:t>
            </w:r>
          </w:p>
          <w:p w14:paraId="2475DB5C" w14:textId="77777777" w:rsidR="00C14BAD" w:rsidRDefault="00716A2C">
            <w:pPr>
              <w:numPr>
                <w:ilvl w:val="0"/>
                <w:numId w:val="6"/>
              </w:numPr>
              <w:spacing w:after="0"/>
              <w:ind w:hanging="240"/>
            </w:pPr>
            <w:r>
              <w:rPr>
                <w:sz w:val="20"/>
              </w:rPr>
              <w:t xml:space="preserve">All staff are required to declare whether they are a member of a group or organisation which HMPPS consider to be racist. </w:t>
            </w:r>
          </w:p>
        </w:tc>
      </w:tr>
    </w:tbl>
    <w:p w14:paraId="6FFA4856" w14:textId="77777777" w:rsidR="00C14BAD" w:rsidRDefault="00716A2C">
      <w:pPr>
        <w:spacing w:after="32"/>
      </w:pPr>
      <w:r>
        <w:rPr>
          <w:sz w:val="20"/>
        </w:rPr>
        <w:t xml:space="preserve"> </w:t>
      </w:r>
    </w:p>
    <w:tbl>
      <w:tblPr>
        <w:tblStyle w:val="TableGrid"/>
        <w:tblW w:w="9398" w:type="dxa"/>
        <w:tblInd w:w="545" w:type="dxa"/>
        <w:tblCellMar>
          <w:top w:w="55" w:type="dxa"/>
          <w:left w:w="110" w:type="dxa"/>
          <w:bottom w:w="0" w:type="dxa"/>
          <w:right w:w="115" w:type="dxa"/>
        </w:tblCellMar>
        <w:tblLook w:val="04A0" w:firstRow="1" w:lastRow="0" w:firstColumn="1" w:lastColumn="0" w:noHBand="0" w:noVBand="1"/>
      </w:tblPr>
      <w:tblGrid>
        <w:gridCol w:w="2196"/>
        <w:gridCol w:w="7202"/>
      </w:tblGrid>
      <w:tr w:rsidR="00C14BAD" w14:paraId="6CC0B8AC" w14:textId="77777777">
        <w:trPr>
          <w:trHeight w:val="797"/>
        </w:trPr>
        <w:tc>
          <w:tcPr>
            <w:tcW w:w="2196" w:type="dxa"/>
            <w:tcBorders>
              <w:top w:val="single" w:sz="12" w:space="0" w:color="000000"/>
              <w:left w:val="single" w:sz="12" w:space="0" w:color="000000"/>
              <w:bottom w:val="single" w:sz="12" w:space="0" w:color="000000"/>
              <w:right w:val="single" w:sz="12" w:space="0" w:color="000000"/>
            </w:tcBorders>
          </w:tcPr>
          <w:p w14:paraId="6FB60872" w14:textId="77777777" w:rsidR="00C14BAD" w:rsidRDefault="00716A2C">
            <w:pPr>
              <w:spacing w:after="0"/>
            </w:pPr>
            <w:r>
              <w:rPr>
                <w:b/>
                <w:sz w:val="20"/>
              </w:rPr>
              <w:t xml:space="preserve">Hours of Work </w:t>
            </w:r>
          </w:p>
          <w:p w14:paraId="356EEB56" w14:textId="77777777" w:rsidR="00C14BAD" w:rsidRDefault="00716A2C">
            <w:pPr>
              <w:spacing w:after="0"/>
            </w:pPr>
            <w:r>
              <w:rPr>
                <w:b/>
                <w:sz w:val="20"/>
              </w:rPr>
              <w:t xml:space="preserve">(Unsocial Hours)  </w:t>
            </w:r>
          </w:p>
          <w:p w14:paraId="7B4707B3" w14:textId="77777777" w:rsidR="00C14BAD" w:rsidRDefault="00716A2C">
            <w:pPr>
              <w:spacing w:after="0"/>
            </w:pPr>
            <w:r>
              <w:rPr>
                <w:b/>
                <w:sz w:val="20"/>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6EFF467A" w14:textId="77777777" w:rsidR="00C14BAD" w:rsidRDefault="00716A2C">
            <w:pPr>
              <w:spacing w:after="265"/>
            </w:pPr>
            <w:r>
              <w:rPr>
                <w:i/>
                <w:sz w:val="20"/>
              </w:rPr>
              <w:t xml:space="preserve">Leave Blank </w:t>
            </w:r>
          </w:p>
          <w:p w14:paraId="523F9840" w14:textId="77777777" w:rsidR="00C14BAD" w:rsidRDefault="00716A2C">
            <w:pPr>
              <w:spacing w:after="0"/>
            </w:pPr>
            <w:r>
              <w:rPr>
                <w:b/>
                <w:sz w:val="20"/>
              </w:rPr>
              <w:t xml:space="preserve">To be used by the JES Team only </w:t>
            </w:r>
          </w:p>
        </w:tc>
      </w:tr>
    </w:tbl>
    <w:p w14:paraId="38798E21" w14:textId="77777777" w:rsidR="00C14BAD" w:rsidRDefault="00716A2C">
      <w:pPr>
        <w:spacing w:after="257"/>
        <w:ind w:right="5241"/>
        <w:jc w:val="right"/>
      </w:pPr>
      <w:r>
        <w:rPr>
          <w:b/>
          <w:sz w:val="24"/>
        </w:rPr>
        <w:t xml:space="preserve"> </w:t>
      </w:r>
    </w:p>
    <w:p w14:paraId="2A4E5458" w14:textId="77777777" w:rsidR="00C14BAD" w:rsidRDefault="00716A2C">
      <w:pPr>
        <w:spacing w:after="258"/>
        <w:ind w:right="5241"/>
        <w:jc w:val="right"/>
      </w:pPr>
      <w:r>
        <w:rPr>
          <w:b/>
          <w:sz w:val="24"/>
        </w:rPr>
        <w:t xml:space="preserve"> </w:t>
      </w:r>
    </w:p>
    <w:p w14:paraId="1A066AF8" w14:textId="77777777" w:rsidR="00C14BAD" w:rsidRDefault="00716A2C">
      <w:pPr>
        <w:spacing w:after="255"/>
        <w:ind w:right="5241"/>
        <w:jc w:val="right"/>
      </w:pPr>
      <w:r>
        <w:rPr>
          <w:b/>
          <w:sz w:val="24"/>
        </w:rPr>
        <w:t xml:space="preserve"> </w:t>
      </w:r>
    </w:p>
    <w:p w14:paraId="03426C03" w14:textId="77777777" w:rsidR="00C14BAD" w:rsidRDefault="00716A2C">
      <w:pPr>
        <w:spacing w:after="257"/>
        <w:ind w:right="5241"/>
        <w:jc w:val="right"/>
      </w:pPr>
      <w:r>
        <w:rPr>
          <w:b/>
          <w:sz w:val="24"/>
        </w:rPr>
        <w:t xml:space="preserve"> </w:t>
      </w:r>
    </w:p>
    <w:p w14:paraId="2636603F" w14:textId="77777777" w:rsidR="00C14BAD" w:rsidRDefault="00716A2C">
      <w:pPr>
        <w:spacing w:after="257"/>
        <w:ind w:right="5241"/>
        <w:jc w:val="right"/>
      </w:pPr>
      <w:r>
        <w:rPr>
          <w:b/>
          <w:sz w:val="24"/>
        </w:rPr>
        <w:t xml:space="preserve"> </w:t>
      </w:r>
    </w:p>
    <w:p w14:paraId="0F170A5D" w14:textId="77777777" w:rsidR="00C14BAD" w:rsidRDefault="00716A2C">
      <w:pPr>
        <w:spacing w:after="257"/>
        <w:ind w:right="5241"/>
        <w:jc w:val="right"/>
      </w:pPr>
      <w:r>
        <w:rPr>
          <w:b/>
          <w:sz w:val="24"/>
        </w:rPr>
        <w:t xml:space="preserve"> </w:t>
      </w:r>
    </w:p>
    <w:p w14:paraId="01F5421E" w14:textId="77777777" w:rsidR="00C14BAD" w:rsidRDefault="00716A2C">
      <w:pPr>
        <w:spacing w:after="216"/>
        <w:ind w:right="5241"/>
        <w:jc w:val="right"/>
      </w:pPr>
      <w:r>
        <w:rPr>
          <w:b/>
          <w:sz w:val="24"/>
        </w:rPr>
        <w:t xml:space="preserve"> </w:t>
      </w:r>
    </w:p>
    <w:p w14:paraId="38F63272" w14:textId="77777777" w:rsidR="00C14BAD" w:rsidRDefault="00716A2C">
      <w:pPr>
        <w:spacing w:after="282"/>
      </w:pPr>
      <w:r>
        <w:rPr>
          <w:sz w:val="20"/>
        </w:rPr>
        <w:t xml:space="preserve"> </w:t>
      </w:r>
    </w:p>
    <w:p w14:paraId="57FA0613" w14:textId="77777777" w:rsidR="00C14BAD" w:rsidRDefault="00716A2C">
      <w:pPr>
        <w:spacing w:after="0"/>
      </w:pPr>
      <w:r>
        <w:rPr>
          <w:b/>
        </w:rPr>
        <w:t xml:space="preserve"> </w:t>
      </w:r>
    </w:p>
    <w:p w14:paraId="2DC7DC66" w14:textId="77777777" w:rsidR="00C14BAD" w:rsidRDefault="00716A2C">
      <w:pPr>
        <w:spacing w:after="0"/>
      </w:pPr>
      <w:r>
        <w:rPr>
          <w:b/>
        </w:rPr>
        <w:t xml:space="preserve"> </w:t>
      </w:r>
    </w:p>
    <w:p w14:paraId="675EF232" w14:textId="77777777" w:rsidR="00C14BAD" w:rsidRDefault="00C14BAD">
      <w:pPr>
        <w:sectPr w:rsidR="00C14BAD">
          <w:footerReference w:type="even" r:id="rId9"/>
          <w:footerReference w:type="default" r:id="rId10"/>
          <w:footerReference w:type="first" r:id="rId11"/>
          <w:pgSz w:w="11906" w:h="16838"/>
          <w:pgMar w:top="581" w:right="800" w:bottom="610" w:left="566" w:header="720" w:footer="279" w:gutter="0"/>
          <w:cols w:space="720"/>
        </w:sectPr>
      </w:pPr>
    </w:p>
    <w:p w14:paraId="407E4A65" w14:textId="77777777" w:rsidR="00C14BAD" w:rsidRDefault="00716A2C">
      <w:pPr>
        <w:spacing w:after="296"/>
      </w:pPr>
      <w:r>
        <w:rPr>
          <w:b/>
          <w:sz w:val="24"/>
        </w:rPr>
        <w:t xml:space="preserve"> </w:t>
      </w:r>
    </w:p>
    <w:p w14:paraId="47F8E38D" w14:textId="77777777" w:rsidR="00C14BAD" w:rsidRDefault="00716A2C">
      <w:pPr>
        <w:spacing w:after="252"/>
        <w:ind w:right="6122"/>
        <w:jc w:val="right"/>
      </w:pPr>
      <w:r>
        <w:rPr>
          <w:b/>
          <w:sz w:val="28"/>
        </w:rPr>
        <w:t xml:space="preserve">Success Profile </w:t>
      </w:r>
    </w:p>
    <w:p w14:paraId="323E706A" w14:textId="77777777" w:rsidR="00C14BAD" w:rsidRDefault="00716A2C">
      <w:pPr>
        <w:spacing w:after="0"/>
      </w:pPr>
      <w:r>
        <w:rPr>
          <w:sz w:val="28"/>
        </w:rPr>
        <w:t xml:space="preserve"> </w:t>
      </w:r>
    </w:p>
    <w:tbl>
      <w:tblPr>
        <w:tblStyle w:val="TableGrid"/>
        <w:tblW w:w="14444" w:type="dxa"/>
        <w:tblInd w:w="632" w:type="dxa"/>
        <w:tblCellMar>
          <w:top w:w="55" w:type="dxa"/>
          <w:left w:w="115" w:type="dxa"/>
          <w:bottom w:w="0" w:type="dxa"/>
          <w:right w:w="115" w:type="dxa"/>
        </w:tblCellMar>
        <w:tblLook w:val="04A0" w:firstRow="1" w:lastRow="0" w:firstColumn="1" w:lastColumn="0" w:noHBand="0" w:noVBand="1"/>
      </w:tblPr>
      <w:tblGrid>
        <w:gridCol w:w="3244"/>
        <w:gridCol w:w="2269"/>
        <w:gridCol w:w="2268"/>
        <w:gridCol w:w="4112"/>
        <w:gridCol w:w="2551"/>
      </w:tblGrid>
      <w:tr w:rsidR="00C14BAD" w14:paraId="62E99C69" w14:textId="77777777">
        <w:trPr>
          <w:trHeight w:val="1284"/>
        </w:trPr>
        <w:tc>
          <w:tcPr>
            <w:tcW w:w="3244" w:type="dxa"/>
            <w:tcBorders>
              <w:top w:val="double" w:sz="4" w:space="0" w:color="000000"/>
              <w:left w:val="double" w:sz="4" w:space="0" w:color="000000"/>
              <w:bottom w:val="double" w:sz="4" w:space="0" w:color="000000"/>
              <w:right w:val="single" w:sz="4" w:space="0" w:color="000000"/>
            </w:tcBorders>
            <w:shd w:val="clear" w:color="auto" w:fill="70AD47"/>
            <w:vAlign w:val="center"/>
          </w:tcPr>
          <w:p w14:paraId="206B6455" w14:textId="77777777" w:rsidR="00C14BAD" w:rsidRDefault="00716A2C">
            <w:pPr>
              <w:spacing w:after="0"/>
              <w:jc w:val="center"/>
            </w:pPr>
            <w:r>
              <w:rPr>
                <w:b/>
                <w:color w:val="FFFFFF"/>
                <w:sz w:val="20"/>
              </w:rPr>
              <w:t xml:space="preserve">Behaviours </w:t>
            </w:r>
          </w:p>
        </w:tc>
        <w:tc>
          <w:tcPr>
            <w:tcW w:w="2269" w:type="dxa"/>
            <w:tcBorders>
              <w:top w:val="double" w:sz="4" w:space="0" w:color="000000"/>
              <w:left w:val="single" w:sz="4" w:space="0" w:color="000000"/>
              <w:bottom w:val="double" w:sz="4" w:space="0" w:color="000000"/>
              <w:right w:val="single" w:sz="4" w:space="0" w:color="000000"/>
            </w:tcBorders>
            <w:shd w:val="clear" w:color="auto" w:fill="7030A0"/>
          </w:tcPr>
          <w:p w14:paraId="52F4D1D7" w14:textId="77777777" w:rsidR="00C14BAD" w:rsidRDefault="00716A2C">
            <w:pPr>
              <w:spacing w:after="263"/>
              <w:ind w:right="1"/>
              <w:jc w:val="center"/>
            </w:pPr>
            <w:r>
              <w:rPr>
                <w:b/>
                <w:color w:val="FFFFFF"/>
                <w:sz w:val="20"/>
              </w:rPr>
              <w:t xml:space="preserve">Strengths </w:t>
            </w:r>
          </w:p>
          <w:p w14:paraId="15231174" w14:textId="77777777" w:rsidR="00C14BAD" w:rsidRDefault="00716A2C">
            <w:pPr>
              <w:spacing w:after="0"/>
              <w:ind w:left="17" w:hanging="12"/>
              <w:jc w:val="center"/>
            </w:pPr>
            <w:r>
              <w:rPr>
                <w:color w:val="FFFFFF"/>
                <w:sz w:val="20"/>
              </w:rPr>
              <w:t>It is advised strengths are chosen locally, recommended 4-8</w:t>
            </w:r>
            <w:r>
              <w:rPr>
                <w:b/>
                <w:color w:val="FFFFFF"/>
                <w:sz w:val="20"/>
              </w:rPr>
              <w:t xml:space="preserve"> </w:t>
            </w:r>
          </w:p>
        </w:tc>
        <w:tc>
          <w:tcPr>
            <w:tcW w:w="2268" w:type="dxa"/>
            <w:tcBorders>
              <w:top w:val="double" w:sz="4" w:space="0" w:color="000000"/>
              <w:left w:val="single" w:sz="4" w:space="0" w:color="000000"/>
              <w:bottom w:val="double" w:sz="4" w:space="0" w:color="000000"/>
              <w:right w:val="single" w:sz="4" w:space="0" w:color="000000"/>
            </w:tcBorders>
            <w:shd w:val="clear" w:color="auto" w:fill="C00000"/>
            <w:vAlign w:val="center"/>
          </w:tcPr>
          <w:p w14:paraId="7D615BA4" w14:textId="77777777" w:rsidR="00C14BAD" w:rsidRDefault="00716A2C">
            <w:pPr>
              <w:spacing w:after="0"/>
              <w:ind w:right="3"/>
              <w:jc w:val="center"/>
            </w:pPr>
            <w:r>
              <w:rPr>
                <w:b/>
                <w:color w:val="FFFFFF"/>
                <w:sz w:val="20"/>
              </w:rPr>
              <w:t xml:space="preserve">Ability </w:t>
            </w:r>
          </w:p>
        </w:tc>
        <w:tc>
          <w:tcPr>
            <w:tcW w:w="4112" w:type="dxa"/>
            <w:tcBorders>
              <w:top w:val="double" w:sz="4" w:space="0" w:color="000000"/>
              <w:left w:val="single" w:sz="4" w:space="0" w:color="000000"/>
              <w:bottom w:val="double" w:sz="4" w:space="0" w:color="000000"/>
              <w:right w:val="single" w:sz="4" w:space="0" w:color="000000"/>
            </w:tcBorders>
            <w:shd w:val="clear" w:color="auto" w:fill="0070C0"/>
            <w:vAlign w:val="center"/>
          </w:tcPr>
          <w:p w14:paraId="1B058DE1" w14:textId="77777777" w:rsidR="00C14BAD" w:rsidRDefault="00716A2C">
            <w:pPr>
              <w:spacing w:after="0"/>
              <w:ind w:right="5"/>
              <w:jc w:val="center"/>
            </w:pPr>
            <w:r>
              <w:rPr>
                <w:b/>
                <w:color w:val="FFFFFF"/>
                <w:sz w:val="20"/>
              </w:rPr>
              <w:t xml:space="preserve">Experience </w:t>
            </w:r>
          </w:p>
        </w:tc>
        <w:tc>
          <w:tcPr>
            <w:tcW w:w="2551" w:type="dxa"/>
            <w:tcBorders>
              <w:top w:val="double" w:sz="4" w:space="0" w:color="000000"/>
              <w:left w:val="single" w:sz="4" w:space="0" w:color="000000"/>
              <w:bottom w:val="double" w:sz="4" w:space="0" w:color="000000"/>
              <w:right w:val="double" w:sz="4" w:space="0" w:color="000000"/>
            </w:tcBorders>
            <w:shd w:val="clear" w:color="auto" w:fill="FFC000"/>
            <w:vAlign w:val="center"/>
          </w:tcPr>
          <w:p w14:paraId="3F20A869" w14:textId="77777777" w:rsidR="00C14BAD" w:rsidRDefault="00716A2C">
            <w:pPr>
              <w:spacing w:after="0"/>
              <w:ind w:right="2"/>
              <w:jc w:val="center"/>
            </w:pPr>
            <w:r>
              <w:rPr>
                <w:b/>
                <w:color w:val="FFFFFF"/>
                <w:sz w:val="20"/>
              </w:rPr>
              <w:t xml:space="preserve">Technical </w:t>
            </w:r>
          </w:p>
        </w:tc>
      </w:tr>
    </w:tbl>
    <w:p w14:paraId="372240EF" w14:textId="77777777" w:rsidR="00C14BAD" w:rsidRDefault="00716A2C">
      <w:pPr>
        <w:spacing w:after="0"/>
      </w:pPr>
      <w:r>
        <w:rPr>
          <w:sz w:val="28"/>
        </w:rPr>
        <w:t xml:space="preserve"> </w:t>
      </w:r>
    </w:p>
    <w:tbl>
      <w:tblPr>
        <w:tblStyle w:val="TableGrid"/>
        <w:tblW w:w="14448" w:type="dxa"/>
        <w:tblInd w:w="631" w:type="dxa"/>
        <w:tblCellMar>
          <w:top w:w="9" w:type="dxa"/>
          <w:left w:w="106" w:type="dxa"/>
          <w:bottom w:w="0" w:type="dxa"/>
          <w:right w:w="67" w:type="dxa"/>
        </w:tblCellMar>
        <w:tblLook w:val="04A0" w:firstRow="1" w:lastRow="0" w:firstColumn="1" w:lastColumn="0" w:noHBand="0" w:noVBand="1"/>
      </w:tblPr>
      <w:tblGrid>
        <w:gridCol w:w="3248"/>
        <w:gridCol w:w="2266"/>
        <w:gridCol w:w="2271"/>
        <w:gridCol w:w="4109"/>
        <w:gridCol w:w="2554"/>
      </w:tblGrid>
      <w:tr w:rsidR="00C14BAD" w14:paraId="4091B7B1" w14:textId="77777777">
        <w:trPr>
          <w:trHeight w:val="586"/>
        </w:trPr>
        <w:tc>
          <w:tcPr>
            <w:tcW w:w="3248" w:type="dxa"/>
            <w:tcBorders>
              <w:top w:val="double" w:sz="4" w:space="0" w:color="000000"/>
              <w:left w:val="double" w:sz="4" w:space="0" w:color="000000"/>
              <w:bottom w:val="single" w:sz="4" w:space="0" w:color="000000"/>
              <w:right w:val="single" w:sz="4" w:space="0" w:color="000000"/>
            </w:tcBorders>
          </w:tcPr>
          <w:p w14:paraId="3821F408" w14:textId="77777777" w:rsidR="00C14BAD" w:rsidRDefault="00716A2C">
            <w:pPr>
              <w:spacing w:after="0"/>
              <w:ind w:left="2"/>
            </w:pPr>
            <w:r>
              <w:rPr>
                <w:sz w:val="20"/>
              </w:rPr>
              <w:t xml:space="preserve">Changing and Improving </w:t>
            </w:r>
          </w:p>
        </w:tc>
        <w:tc>
          <w:tcPr>
            <w:tcW w:w="2266" w:type="dxa"/>
            <w:tcBorders>
              <w:top w:val="double" w:sz="4" w:space="0" w:color="000000"/>
              <w:left w:val="single" w:sz="4" w:space="0" w:color="000000"/>
              <w:bottom w:val="single" w:sz="4" w:space="0" w:color="000000"/>
              <w:right w:val="single" w:sz="4" w:space="0" w:color="000000"/>
            </w:tcBorders>
            <w:shd w:val="clear" w:color="auto" w:fill="BFBFBF"/>
          </w:tcPr>
          <w:p w14:paraId="099B9D44" w14:textId="77777777" w:rsidR="00C14BAD" w:rsidRDefault="00716A2C">
            <w:pPr>
              <w:spacing w:after="0"/>
            </w:pPr>
            <w:r>
              <w:rPr>
                <w:rFonts w:ascii="Arial" w:eastAsia="Arial" w:hAnsi="Arial" w:cs="Arial"/>
                <w:sz w:val="20"/>
              </w:rPr>
              <w:t xml:space="preserve"> </w:t>
            </w:r>
          </w:p>
        </w:tc>
        <w:tc>
          <w:tcPr>
            <w:tcW w:w="2271" w:type="dxa"/>
            <w:tcBorders>
              <w:top w:val="double" w:sz="4" w:space="0" w:color="000000"/>
              <w:left w:val="single" w:sz="4" w:space="0" w:color="000000"/>
              <w:bottom w:val="single" w:sz="4" w:space="0" w:color="000000"/>
              <w:right w:val="single" w:sz="4" w:space="0" w:color="000000"/>
            </w:tcBorders>
          </w:tcPr>
          <w:p w14:paraId="31ED02AF" w14:textId="77777777" w:rsidR="00C14BAD" w:rsidRDefault="00716A2C">
            <w:pPr>
              <w:spacing w:after="0"/>
              <w:ind w:left="3"/>
            </w:pPr>
            <w:r>
              <w:rPr>
                <w:sz w:val="20"/>
              </w:rPr>
              <w:t xml:space="preserve"> </w:t>
            </w:r>
          </w:p>
        </w:tc>
        <w:tc>
          <w:tcPr>
            <w:tcW w:w="4109" w:type="dxa"/>
            <w:tcBorders>
              <w:top w:val="double" w:sz="4" w:space="0" w:color="000000"/>
              <w:left w:val="single" w:sz="4" w:space="0" w:color="000000"/>
              <w:bottom w:val="single" w:sz="4" w:space="0" w:color="000000"/>
              <w:right w:val="single" w:sz="4" w:space="0" w:color="000000"/>
            </w:tcBorders>
          </w:tcPr>
          <w:p w14:paraId="6C8CCA44" w14:textId="77777777" w:rsidR="00C14BAD" w:rsidRDefault="00716A2C">
            <w:pPr>
              <w:spacing w:after="0"/>
            </w:pPr>
            <w:r>
              <w:rPr>
                <w:b/>
                <w:sz w:val="20"/>
              </w:rPr>
              <w:t xml:space="preserve">Experience – Supporting delivery of the Homelessness Reduction Act: </w:t>
            </w:r>
          </w:p>
        </w:tc>
        <w:tc>
          <w:tcPr>
            <w:tcW w:w="2554" w:type="dxa"/>
            <w:tcBorders>
              <w:top w:val="double" w:sz="4" w:space="0" w:color="000000"/>
              <w:left w:val="single" w:sz="4" w:space="0" w:color="000000"/>
              <w:bottom w:val="single" w:sz="4" w:space="0" w:color="000000"/>
              <w:right w:val="double" w:sz="4" w:space="0" w:color="000000"/>
            </w:tcBorders>
          </w:tcPr>
          <w:p w14:paraId="7038729C" w14:textId="77777777" w:rsidR="00C14BAD" w:rsidRDefault="00716A2C">
            <w:pPr>
              <w:spacing w:after="0"/>
              <w:ind w:left="2"/>
            </w:pPr>
            <w:r>
              <w:rPr>
                <w:rFonts w:ascii="Arial" w:eastAsia="Arial" w:hAnsi="Arial" w:cs="Arial"/>
                <w:sz w:val="20"/>
              </w:rPr>
              <w:t xml:space="preserve"> </w:t>
            </w:r>
          </w:p>
        </w:tc>
      </w:tr>
      <w:tr w:rsidR="00C14BAD" w14:paraId="08EBF37D" w14:textId="77777777">
        <w:trPr>
          <w:trHeight w:val="986"/>
        </w:trPr>
        <w:tc>
          <w:tcPr>
            <w:tcW w:w="3248" w:type="dxa"/>
            <w:tcBorders>
              <w:top w:val="single" w:sz="4" w:space="0" w:color="000000"/>
              <w:left w:val="double" w:sz="4" w:space="0" w:color="000000"/>
              <w:bottom w:val="single" w:sz="4" w:space="0" w:color="000000"/>
              <w:right w:val="single" w:sz="4" w:space="0" w:color="000000"/>
            </w:tcBorders>
          </w:tcPr>
          <w:p w14:paraId="3140E63B" w14:textId="77777777" w:rsidR="00C14BAD" w:rsidRDefault="00716A2C">
            <w:pPr>
              <w:spacing w:after="0"/>
              <w:ind w:left="2"/>
            </w:pPr>
            <w:r>
              <w:rPr>
                <w:sz w:val="20"/>
              </w:rPr>
              <w:t xml:space="preserve">Working Together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21CD329D"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581B67F5" w14:textId="77777777" w:rsidR="00C14BAD" w:rsidRDefault="00716A2C">
            <w:pPr>
              <w:spacing w:after="0"/>
              <w:ind w:left="3"/>
            </w:pPr>
            <w:r>
              <w:rPr>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2E700150" w14:textId="77777777" w:rsidR="00C14BAD" w:rsidRDefault="00716A2C">
            <w:pPr>
              <w:spacing w:after="0"/>
            </w:pPr>
            <w:r>
              <w:rPr>
                <w:sz w:val="20"/>
              </w:rPr>
              <w:t xml:space="preserve">Worked within the field of housing and/or homelessness, particularly supporting those at risk of homelessness into accommodation within the region. </w:t>
            </w:r>
          </w:p>
        </w:tc>
        <w:tc>
          <w:tcPr>
            <w:tcW w:w="2554" w:type="dxa"/>
            <w:tcBorders>
              <w:top w:val="single" w:sz="4" w:space="0" w:color="000000"/>
              <w:left w:val="single" w:sz="4" w:space="0" w:color="000000"/>
              <w:bottom w:val="single" w:sz="4" w:space="0" w:color="000000"/>
              <w:right w:val="double" w:sz="4" w:space="0" w:color="000000"/>
            </w:tcBorders>
          </w:tcPr>
          <w:p w14:paraId="19EF35B4" w14:textId="77777777" w:rsidR="00C14BAD" w:rsidRDefault="00716A2C">
            <w:pPr>
              <w:spacing w:after="0"/>
              <w:ind w:left="2"/>
            </w:pPr>
            <w:r>
              <w:rPr>
                <w:sz w:val="20"/>
              </w:rPr>
              <w:t xml:space="preserve"> </w:t>
            </w:r>
          </w:p>
        </w:tc>
      </w:tr>
      <w:tr w:rsidR="00C14BAD" w14:paraId="478BEE82" w14:textId="77777777">
        <w:trPr>
          <w:trHeight w:val="576"/>
        </w:trPr>
        <w:tc>
          <w:tcPr>
            <w:tcW w:w="3248" w:type="dxa"/>
            <w:tcBorders>
              <w:top w:val="single" w:sz="4" w:space="0" w:color="000000"/>
              <w:left w:val="double" w:sz="4" w:space="0" w:color="000000"/>
              <w:bottom w:val="single" w:sz="4" w:space="0" w:color="000000"/>
              <w:right w:val="single" w:sz="4" w:space="0" w:color="000000"/>
            </w:tcBorders>
          </w:tcPr>
          <w:p w14:paraId="5EE8C59F" w14:textId="77777777" w:rsidR="00C14BAD" w:rsidRDefault="00716A2C">
            <w:pPr>
              <w:spacing w:after="0"/>
              <w:ind w:left="2"/>
            </w:pPr>
            <w:r>
              <w:rPr>
                <w:sz w:val="20"/>
              </w:rPr>
              <w:t xml:space="preserve">Making Effective Decisions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22F23BFB"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41F3D025" w14:textId="77777777" w:rsidR="00C14BAD" w:rsidRDefault="00716A2C">
            <w:pPr>
              <w:spacing w:after="0"/>
              <w:ind w:left="3"/>
            </w:pPr>
            <w:r>
              <w:rPr>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4184EB9D" w14:textId="77777777" w:rsidR="00C14BAD" w:rsidRDefault="00716A2C">
            <w:pPr>
              <w:spacing w:after="0"/>
            </w:pPr>
            <w:r>
              <w:rPr>
                <w:sz w:val="20"/>
              </w:rPr>
              <w:t xml:space="preserve">Worked with prisoners or those engaged in the criminal justice system. </w:t>
            </w:r>
          </w:p>
        </w:tc>
        <w:tc>
          <w:tcPr>
            <w:tcW w:w="2554" w:type="dxa"/>
            <w:tcBorders>
              <w:top w:val="single" w:sz="4" w:space="0" w:color="000000"/>
              <w:left w:val="single" w:sz="4" w:space="0" w:color="000000"/>
              <w:bottom w:val="single" w:sz="4" w:space="0" w:color="000000"/>
              <w:right w:val="double" w:sz="4" w:space="0" w:color="000000"/>
            </w:tcBorders>
          </w:tcPr>
          <w:p w14:paraId="234FCD83" w14:textId="77777777" w:rsidR="00C14BAD" w:rsidRDefault="00716A2C">
            <w:pPr>
              <w:spacing w:after="0"/>
              <w:ind w:left="2"/>
            </w:pPr>
            <w:r>
              <w:rPr>
                <w:sz w:val="20"/>
              </w:rPr>
              <w:t xml:space="preserve"> </w:t>
            </w:r>
          </w:p>
        </w:tc>
      </w:tr>
      <w:tr w:rsidR="00C14BAD" w14:paraId="08D5FACA" w14:textId="77777777">
        <w:trPr>
          <w:trHeight w:val="579"/>
        </w:trPr>
        <w:tc>
          <w:tcPr>
            <w:tcW w:w="3248" w:type="dxa"/>
            <w:tcBorders>
              <w:top w:val="single" w:sz="4" w:space="0" w:color="000000"/>
              <w:left w:val="double" w:sz="4" w:space="0" w:color="000000"/>
              <w:bottom w:val="single" w:sz="4" w:space="0" w:color="000000"/>
              <w:right w:val="single" w:sz="4" w:space="0" w:color="000000"/>
            </w:tcBorders>
          </w:tcPr>
          <w:p w14:paraId="5E49DBD9" w14:textId="77777777" w:rsidR="00C14BAD" w:rsidRDefault="00716A2C">
            <w:pPr>
              <w:spacing w:after="0"/>
              <w:ind w:left="2"/>
            </w:pPr>
            <w:r>
              <w:rPr>
                <w:sz w:val="20"/>
              </w:rPr>
              <w:t xml:space="preserve">Seeing the Big Picture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5283FFE1"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2CFC31BB"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620CA85A" w14:textId="77777777" w:rsidR="00C14BAD" w:rsidRDefault="00716A2C">
            <w:pPr>
              <w:spacing w:after="0"/>
            </w:pPr>
            <w:r>
              <w:rPr>
                <w:sz w:val="20"/>
              </w:rPr>
              <w:t xml:space="preserve">Worked with key, related agencies including prisons, probation and local authorities. </w:t>
            </w:r>
          </w:p>
        </w:tc>
        <w:tc>
          <w:tcPr>
            <w:tcW w:w="2554" w:type="dxa"/>
            <w:tcBorders>
              <w:top w:val="single" w:sz="4" w:space="0" w:color="000000"/>
              <w:left w:val="single" w:sz="4" w:space="0" w:color="000000"/>
              <w:bottom w:val="single" w:sz="4" w:space="0" w:color="000000"/>
              <w:right w:val="double" w:sz="4" w:space="0" w:color="000000"/>
            </w:tcBorders>
          </w:tcPr>
          <w:p w14:paraId="1AA3613C" w14:textId="77777777" w:rsidR="00C14BAD" w:rsidRDefault="00716A2C">
            <w:pPr>
              <w:spacing w:after="0"/>
              <w:ind w:left="2"/>
            </w:pPr>
            <w:r>
              <w:rPr>
                <w:rFonts w:ascii="Arial" w:eastAsia="Arial" w:hAnsi="Arial" w:cs="Arial"/>
                <w:sz w:val="20"/>
              </w:rPr>
              <w:t xml:space="preserve"> </w:t>
            </w:r>
          </w:p>
        </w:tc>
      </w:tr>
      <w:tr w:rsidR="00C14BAD" w14:paraId="373D469E" w14:textId="77777777">
        <w:trPr>
          <w:trHeight w:val="576"/>
        </w:trPr>
        <w:tc>
          <w:tcPr>
            <w:tcW w:w="3248" w:type="dxa"/>
            <w:tcBorders>
              <w:top w:val="single" w:sz="4" w:space="0" w:color="000000"/>
              <w:left w:val="double" w:sz="4" w:space="0" w:color="000000"/>
              <w:bottom w:val="single" w:sz="4" w:space="0" w:color="000000"/>
              <w:right w:val="single" w:sz="4" w:space="0" w:color="000000"/>
            </w:tcBorders>
          </w:tcPr>
          <w:p w14:paraId="1402CF82" w14:textId="77777777" w:rsidR="00C14BAD" w:rsidRDefault="00716A2C">
            <w:pPr>
              <w:spacing w:after="0"/>
              <w:ind w:left="2"/>
            </w:pPr>
            <w:r>
              <w:rPr>
                <w:sz w:val="20"/>
              </w:rPr>
              <w:t xml:space="preserve">Communicating and Influencing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4ADF6393"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6FBE4D4"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38867E78" w14:textId="77777777" w:rsidR="00C14BAD" w:rsidRDefault="00716A2C">
            <w:pPr>
              <w:spacing w:after="0"/>
            </w:pPr>
            <w:r>
              <w:rPr>
                <w:sz w:val="20"/>
              </w:rPr>
              <w:t xml:space="preserve">History of developing partnerships with internal and external stakeholders. </w:t>
            </w:r>
          </w:p>
        </w:tc>
        <w:tc>
          <w:tcPr>
            <w:tcW w:w="2554" w:type="dxa"/>
            <w:tcBorders>
              <w:top w:val="single" w:sz="4" w:space="0" w:color="000000"/>
              <w:left w:val="single" w:sz="4" w:space="0" w:color="000000"/>
              <w:bottom w:val="single" w:sz="4" w:space="0" w:color="000000"/>
              <w:right w:val="double" w:sz="4" w:space="0" w:color="000000"/>
            </w:tcBorders>
          </w:tcPr>
          <w:p w14:paraId="1AAE9956" w14:textId="77777777" w:rsidR="00C14BAD" w:rsidRDefault="00716A2C">
            <w:pPr>
              <w:spacing w:after="0"/>
              <w:ind w:left="2"/>
            </w:pPr>
            <w:r>
              <w:rPr>
                <w:rFonts w:ascii="Arial" w:eastAsia="Arial" w:hAnsi="Arial" w:cs="Arial"/>
                <w:sz w:val="20"/>
              </w:rPr>
              <w:t xml:space="preserve"> </w:t>
            </w:r>
          </w:p>
        </w:tc>
      </w:tr>
      <w:tr w:rsidR="00C14BAD" w14:paraId="35090468" w14:textId="77777777">
        <w:trPr>
          <w:trHeight w:val="577"/>
        </w:trPr>
        <w:tc>
          <w:tcPr>
            <w:tcW w:w="3248" w:type="dxa"/>
            <w:tcBorders>
              <w:top w:val="single" w:sz="4" w:space="0" w:color="000000"/>
              <w:left w:val="double" w:sz="4" w:space="0" w:color="000000"/>
              <w:bottom w:val="single" w:sz="4" w:space="0" w:color="000000"/>
              <w:right w:val="single" w:sz="4" w:space="0" w:color="000000"/>
            </w:tcBorders>
          </w:tcPr>
          <w:p w14:paraId="44CAF516"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39293717"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D334EFC"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346A0D63" w14:textId="77777777" w:rsidR="00C14BAD" w:rsidRDefault="00716A2C">
            <w:pPr>
              <w:spacing w:after="0"/>
            </w:pPr>
            <w:r>
              <w:rPr>
                <w:sz w:val="20"/>
              </w:rPr>
              <w:t xml:space="preserve">Worked in a multi-agency operational setting to achieve mutual outcomes. </w:t>
            </w:r>
          </w:p>
        </w:tc>
        <w:tc>
          <w:tcPr>
            <w:tcW w:w="2554" w:type="dxa"/>
            <w:tcBorders>
              <w:top w:val="single" w:sz="4" w:space="0" w:color="000000"/>
              <w:left w:val="single" w:sz="4" w:space="0" w:color="000000"/>
              <w:bottom w:val="single" w:sz="4" w:space="0" w:color="000000"/>
              <w:right w:val="double" w:sz="4" w:space="0" w:color="000000"/>
            </w:tcBorders>
          </w:tcPr>
          <w:p w14:paraId="639061E9" w14:textId="77777777" w:rsidR="00C14BAD" w:rsidRDefault="00716A2C">
            <w:pPr>
              <w:spacing w:after="0"/>
              <w:ind w:left="2"/>
            </w:pPr>
            <w:r>
              <w:rPr>
                <w:rFonts w:ascii="Arial" w:eastAsia="Arial" w:hAnsi="Arial" w:cs="Arial"/>
                <w:sz w:val="20"/>
              </w:rPr>
              <w:t xml:space="preserve"> </w:t>
            </w:r>
          </w:p>
        </w:tc>
      </w:tr>
      <w:tr w:rsidR="00C14BAD" w14:paraId="6EC77D23" w14:textId="77777777">
        <w:trPr>
          <w:trHeight w:val="577"/>
        </w:trPr>
        <w:tc>
          <w:tcPr>
            <w:tcW w:w="3248" w:type="dxa"/>
            <w:tcBorders>
              <w:top w:val="single" w:sz="4" w:space="0" w:color="000000"/>
              <w:left w:val="double" w:sz="4" w:space="0" w:color="000000"/>
              <w:bottom w:val="single" w:sz="4" w:space="0" w:color="000000"/>
              <w:right w:val="single" w:sz="4" w:space="0" w:color="000000"/>
            </w:tcBorders>
          </w:tcPr>
          <w:p w14:paraId="35FADEAD"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743D64F7"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2575AED"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1C483867" w14:textId="77777777" w:rsidR="00C14BAD" w:rsidRDefault="00716A2C">
            <w:pPr>
              <w:spacing w:after="0"/>
            </w:pPr>
            <w:r>
              <w:rPr>
                <w:b/>
                <w:sz w:val="20"/>
              </w:rPr>
              <w:t xml:space="preserve">The Candidate is required to have some understanding of:  </w:t>
            </w:r>
          </w:p>
        </w:tc>
        <w:tc>
          <w:tcPr>
            <w:tcW w:w="2554" w:type="dxa"/>
            <w:tcBorders>
              <w:top w:val="single" w:sz="4" w:space="0" w:color="000000"/>
              <w:left w:val="single" w:sz="4" w:space="0" w:color="000000"/>
              <w:bottom w:val="single" w:sz="4" w:space="0" w:color="000000"/>
              <w:right w:val="double" w:sz="4" w:space="0" w:color="000000"/>
            </w:tcBorders>
          </w:tcPr>
          <w:p w14:paraId="19A8761A" w14:textId="77777777" w:rsidR="00C14BAD" w:rsidRDefault="00716A2C">
            <w:pPr>
              <w:spacing w:after="0"/>
              <w:ind w:left="2"/>
            </w:pPr>
            <w:r>
              <w:rPr>
                <w:rFonts w:ascii="Arial" w:eastAsia="Arial" w:hAnsi="Arial" w:cs="Arial"/>
                <w:sz w:val="20"/>
              </w:rPr>
              <w:t xml:space="preserve"> </w:t>
            </w:r>
          </w:p>
        </w:tc>
      </w:tr>
      <w:tr w:rsidR="00C14BAD" w14:paraId="5830D9AF" w14:textId="77777777">
        <w:trPr>
          <w:trHeight w:val="577"/>
        </w:trPr>
        <w:tc>
          <w:tcPr>
            <w:tcW w:w="3248" w:type="dxa"/>
            <w:tcBorders>
              <w:top w:val="single" w:sz="4" w:space="0" w:color="000000"/>
              <w:left w:val="double" w:sz="4" w:space="0" w:color="000000"/>
              <w:bottom w:val="single" w:sz="4" w:space="0" w:color="000000"/>
              <w:right w:val="single" w:sz="4" w:space="0" w:color="000000"/>
            </w:tcBorders>
          </w:tcPr>
          <w:p w14:paraId="7618A2AB"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2A257D2C"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B3FCEFB"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59F476C2" w14:textId="77777777" w:rsidR="00C14BAD" w:rsidRDefault="00716A2C">
            <w:pPr>
              <w:spacing w:after="0"/>
            </w:pPr>
            <w:r>
              <w:rPr>
                <w:sz w:val="20"/>
              </w:rPr>
              <w:t xml:space="preserve">The Justice System, including the roles and responsibilities of prisons and probation. </w:t>
            </w:r>
          </w:p>
        </w:tc>
        <w:tc>
          <w:tcPr>
            <w:tcW w:w="2554" w:type="dxa"/>
            <w:tcBorders>
              <w:top w:val="single" w:sz="4" w:space="0" w:color="000000"/>
              <w:left w:val="single" w:sz="4" w:space="0" w:color="000000"/>
              <w:bottom w:val="single" w:sz="4" w:space="0" w:color="000000"/>
              <w:right w:val="double" w:sz="4" w:space="0" w:color="000000"/>
            </w:tcBorders>
          </w:tcPr>
          <w:p w14:paraId="127CC8D2" w14:textId="77777777" w:rsidR="00C14BAD" w:rsidRDefault="00716A2C">
            <w:pPr>
              <w:spacing w:after="0"/>
              <w:ind w:left="2"/>
            </w:pPr>
            <w:r>
              <w:rPr>
                <w:rFonts w:ascii="Arial" w:eastAsia="Arial" w:hAnsi="Arial" w:cs="Arial"/>
                <w:sz w:val="20"/>
              </w:rPr>
              <w:t xml:space="preserve"> </w:t>
            </w:r>
          </w:p>
        </w:tc>
      </w:tr>
      <w:tr w:rsidR="00C14BAD" w14:paraId="08B41F82" w14:textId="77777777">
        <w:trPr>
          <w:trHeight w:val="744"/>
        </w:trPr>
        <w:tc>
          <w:tcPr>
            <w:tcW w:w="3248" w:type="dxa"/>
            <w:tcBorders>
              <w:top w:val="single" w:sz="4" w:space="0" w:color="000000"/>
              <w:left w:val="double" w:sz="4" w:space="0" w:color="000000"/>
              <w:bottom w:val="single" w:sz="4" w:space="0" w:color="000000"/>
              <w:right w:val="single" w:sz="4" w:space="0" w:color="000000"/>
            </w:tcBorders>
          </w:tcPr>
          <w:p w14:paraId="651BEDA8"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7B793320"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3AB3E72"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0B8783F1" w14:textId="77777777" w:rsidR="00C14BAD" w:rsidRDefault="00716A2C">
            <w:pPr>
              <w:spacing w:after="0"/>
            </w:pPr>
            <w:r>
              <w:rPr>
                <w:sz w:val="20"/>
              </w:rPr>
              <w:t xml:space="preserve">Housing legislation, particularly the </w:t>
            </w:r>
          </w:p>
          <w:p w14:paraId="68DD7703" w14:textId="77777777" w:rsidR="00C14BAD" w:rsidRDefault="00716A2C">
            <w:pPr>
              <w:spacing w:after="0"/>
            </w:pPr>
            <w:r>
              <w:rPr>
                <w:sz w:val="20"/>
              </w:rPr>
              <w:t xml:space="preserve">Homelessness Reduction Act and the Duty to Refer. </w:t>
            </w:r>
          </w:p>
        </w:tc>
        <w:tc>
          <w:tcPr>
            <w:tcW w:w="2554" w:type="dxa"/>
            <w:tcBorders>
              <w:top w:val="single" w:sz="4" w:space="0" w:color="000000"/>
              <w:left w:val="single" w:sz="4" w:space="0" w:color="000000"/>
              <w:bottom w:val="single" w:sz="4" w:space="0" w:color="000000"/>
              <w:right w:val="double" w:sz="4" w:space="0" w:color="000000"/>
            </w:tcBorders>
          </w:tcPr>
          <w:p w14:paraId="132B8C5A" w14:textId="77777777" w:rsidR="00C14BAD" w:rsidRDefault="00716A2C">
            <w:pPr>
              <w:spacing w:after="0"/>
              <w:ind w:left="2"/>
            </w:pPr>
            <w:r>
              <w:rPr>
                <w:rFonts w:ascii="Arial" w:eastAsia="Arial" w:hAnsi="Arial" w:cs="Arial"/>
                <w:sz w:val="20"/>
              </w:rPr>
              <w:t xml:space="preserve"> </w:t>
            </w:r>
          </w:p>
        </w:tc>
      </w:tr>
      <w:tr w:rsidR="00C14BAD" w14:paraId="5C4A1E9C" w14:textId="77777777">
        <w:trPr>
          <w:trHeight w:val="576"/>
        </w:trPr>
        <w:tc>
          <w:tcPr>
            <w:tcW w:w="3248" w:type="dxa"/>
            <w:tcBorders>
              <w:top w:val="single" w:sz="4" w:space="0" w:color="000000"/>
              <w:left w:val="double" w:sz="4" w:space="0" w:color="000000"/>
              <w:bottom w:val="single" w:sz="4" w:space="0" w:color="000000"/>
              <w:right w:val="single" w:sz="4" w:space="0" w:color="000000"/>
            </w:tcBorders>
          </w:tcPr>
          <w:p w14:paraId="0129644B"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2BF94F37"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1660ACC7"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15D10B53" w14:textId="77777777" w:rsidR="00C14BAD" w:rsidRDefault="00716A2C">
            <w:pPr>
              <w:spacing w:after="0"/>
            </w:pPr>
            <w:r>
              <w:rPr>
                <w:sz w:val="20"/>
              </w:rPr>
              <w:t xml:space="preserve">Accommodation options for those leaving prison. </w:t>
            </w:r>
          </w:p>
        </w:tc>
        <w:tc>
          <w:tcPr>
            <w:tcW w:w="2554" w:type="dxa"/>
            <w:tcBorders>
              <w:top w:val="single" w:sz="4" w:space="0" w:color="000000"/>
              <w:left w:val="single" w:sz="4" w:space="0" w:color="000000"/>
              <w:bottom w:val="single" w:sz="4" w:space="0" w:color="000000"/>
              <w:right w:val="double" w:sz="4" w:space="0" w:color="000000"/>
            </w:tcBorders>
          </w:tcPr>
          <w:p w14:paraId="0FAC33C1" w14:textId="77777777" w:rsidR="00C14BAD" w:rsidRDefault="00716A2C">
            <w:pPr>
              <w:spacing w:after="0"/>
              <w:ind w:left="2"/>
            </w:pPr>
            <w:r>
              <w:rPr>
                <w:rFonts w:ascii="Arial" w:eastAsia="Arial" w:hAnsi="Arial" w:cs="Arial"/>
                <w:sz w:val="20"/>
              </w:rPr>
              <w:t xml:space="preserve"> </w:t>
            </w:r>
          </w:p>
        </w:tc>
      </w:tr>
      <w:tr w:rsidR="00C14BAD" w14:paraId="176C20DC" w14:textId="77777777">
        <w:trPr>
          <w:trHeight w:val="578"/>
        </w:trPr>
        <w:tc>
          <w:tcPr>
            <w:tcW w:w="3248" w:type="dxa"/>
            <w:tcBorders>
              <w:top w:val="single" w:sz="4" w:space="0" w:color="000000"/>
              <w:left w:val="double" w:sz="4" w:space="0" w:color="000000"/>
              <w:bottom w:val="single" w:sz="4" w:space="0" w:color="000000"/>
              <w:right w:val="single" w:sz="4" w:space="0" w:color="000000"/>
            </w:tcBorders>
          </w:tcPr>
          <w:p w14:paraId="22851E4D"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BFBFBF"/>
          </w:tcPr>
          <w:p w14:paraId="67E8470A" w14:textId="77777777" w:rsidR="00C14BAD" w:rsidRDefault="00716A2C">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54FA2705"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1BB7C33C" w14:textId="77777777" w:rsidR="00C14BAD" w:rsidRDefault="00716A2C">
            <w:pPr>
              <w:spacing w:after="0"/>
            </w:pPr>
            <w:r>
              <w:rPr>
                <w:sz w:val="20"/>
              </w:rPr>
              <w:t xml:space="preserve">Benefit system and Universal Credit. </w:t>
            </w:r>
          </w:p>
        </w:tc>
        <w:tc>
          <w:tcPr>
            <w:tcW w:w="2554" w:type="dxa"/>
            <w:tcBorders>
              <w:top w:val="single" w:sz="4" w:space="0" w:color="000000"/>
              <w:left w:val="single" w:sz="4" w:space="0" w:color="000000"/>
              <w:bottom w:val="single" w:sz="4" w:space="0" w:color="000000"/>
              <w:right w:val="double" w:sz="4" w:space="0" w:color="000000"/>
            </w:tcBorders>
          </w:tcPr>
          <w:p w14:paraId="73C99528" w14:textId="77777777" w:rsidR="00C14BAD" w:rsidRDefault="00716A2C">
            <w:pPr>
              <w:spacing w:after="0"/>
              <w:ind w:left="2"/>
            </w:pPr>
            <w:r>
              <w:rPr>
                <w:rFonts w:ascii="Arial" w:eastAsia="Arial" w:hAnsi="Arial" w:cs="Arial"/>
                <w:sz w:val="20"/>
              </w:rPr>
              <w:t xml:space="preserve"> </w:t>
            </w:r>
          </w:p>
        </w:tc>
      </w:tr>
      <w:tr w:rsidR="00C14BAD" w14:paraId="62DAA9BC" w14:textId="77777777">
        <w:trPr>
          <w:trHeight w:val="585"/>
        </w:trPr>
        <w:tc>
          <w:tcPr>
            <w:tcW w:w="3248" w:type="dxa"/>
            <w:tcBorders>
              <w:top w:val="single" w:sz="4" w:space="0" w:color="000000"/>
              <w:left w:val="double" w:sz="4" w:space="0" w:color="000000"/>
              <w:bottom w:val="double" w:sz="4" w:space="0" w:color="000000"/>
              <w:right w:val="single" w:sz="4" w:space="0" w:color="000000"/>
            </w:tcBorders>
          </w:tcPr>
          <w:p w14:paraId="2A355F2E" w14:textId="77777777" w:rsidR="00C14BAD" w:rsidRDefault="00716A2C">
            <w:pPr>
              <w:spacing w:after="0"/>
              <w:ind w:left="2"/>
            </w:pPr>
            <w:r>
              <w:rPr>
                <w:sz w:val="20"/>
              </w:rPr>
              <w:t xml:space="preserve"> </w:t>
            </w:r>
          </w:p>
        </w:tc>
        <w:tc>
          <w:tcPr>
            <w:tcW w:w="2266" w:type="dxa"/>
            <w:tcBorders>
              <w:top w:val="single" w:sz="4" w:space="0" w:color="000000"/>
              <w:left w:val="single" w:sz="4" w:space="0" w:color="000000"/>
              <w:bottom w:val="double" w:sz="4" w:space="0" w:color="000000"/>
              <w:right w:val="single" w:sz="4" w:space="0" w:color="000000"/>
            </w:tcBorders>
            <w:shd w:val="clear" w:color="auto" w:fill="BFBFBF"/>
          </w:tcPr>
          <w:p w14:paraId="5C913795" w14:textId="77777777" w:rsidR="00C14BAD" w:rsidRDefault="00716A2C">
            <w:pPr>
              <w:spacing w:after="0"/>
            </w:pPr>
            <w:r>
              <w:rPr>
                <w:sz w:val="20"/>
              </w:rPr>
              <w:t xml:space="preserve"> </w:t>
            </w:r>
          </w:p>
        </w:tc>
        <w:tc>
          <w:tcPr>
            <w:tcW w:w="2271" w:type="dxa"/>
            <w:tcBorders>
              <w:top w:val="single" w:sz="4" w:space="0" w:color="000000"/>
              <w:left w:val="single" w:sz="4" w:space="0" w:color="000000"/>
              <w:bottom w:val="double" w:sz="4" w:space="0" w:color="000000"/>
              <w:right w:val="single" w:sz="4" w:space="0" w:color="000000"/>
            </w:tcBorders>
          </w:tcPr>
          <w:p w14:paraId="4A0E4118" w14:textId="77777777" w:rsidR="00C14BAD" w:rsidRDefault="00716A2C">
            <w:pPr>
              <w:spacing w:after="0"/>
              <w:ind w:left="3"/>
            </w:pPr>
            <w:r>
              <w:rPr>
                <w:rFonts w:ascii="Arial" w:eastAsia="Arial" w:hAnsi="Arial" w:cs="Arial"/>
                <w:sz w:val="20"/>
              </w:rPr>
              <w:t xml:space="preserve"> </w:t>
            </w:r>
          </w:p>
        </w:tc>
        <w:tc>
          <w:tcPr>
            <w:tcW w:w="4109" w:type="dxa"/>
            <w:tcBorders>
              <w:top w:val="single" w:sz="4" w:space="0" w:color="000000"/>
              <w:left w:val="single" w:sz="4" w:space="0" w:color="000000"/>
              <w:bottom w:val="double" w:sz="4" w:space="0" w:color="000000"/>
              <w:right w:val="single" w:sz="4" w:space="0" w:color="000000"/>
            </w:tcBorders>
          </w:tcPr>
          <w:p w14:paraId="1FE41A20" w14:textId="77777777" w:rsidR="00C14BAD" w:rsidRDefault="00716A2C">
            <w:pPr>
              <w:spacing w:after="0"/>
            </w:pPr>
            <w:r>
              <w:rPr>
                <w:sz w:val="20"/>
              </w:rPr>
              <w:t xml:space="preserve">Resettlement pathways and potential related accommodation needs of prison leavers. </w:t>
            </w:r>
          </w:p>
        </w:tc>
        <w:tc>
          <w:tcPr>
            <w:tcW w:w="2554" w:type="dxa"/>
            <w:tcBorders>
              <w:top w:val="single" w:sz="4" w:space="0" w:color="000000"/>
              <w:left w:val="single" w:sz="4" w:space="0" w:color="000000"/>
              <w:bottom w:val="double" w:sz="4" w:space="0" w:color="000000"/>
              <w:right w:val="double" w:sz="4" w:space="0" w:color="000000"/>
            </w:tcBorders>
          </w:tcPr>
          <w:p w14:paraId="0CCB0064" w14:textId="77777777" w:rsidR="00C14BAD" w:rsidRDefault="00716A2C">
            <w:pPr>
              <w:spacing w:after="0"/>
              <w:ind w:left="2"/>
            </w:pPr>
            <w:r>
              <w:rPr>
                <w:rFonts w:ascii="Arial" w:eastAsia="Arial" w:hAnsi="Arial" w:cs="Arial"/>
                <w:sz w:val="20"/>
              </w:rPr>
              <w:t xml:space="preserve"> </w:t>
            </w:r>
          </w:p>
        </w:tc>
      </w:tr>
    </w:tbl>
    <w:p w14:paraId="79AE6DFB" w14:textId="77777777" w:rsidR="00C14BAD" w:rsidRDefault="00716A2C">
      <w:pPr>
        <w:spacing w:after="0"/>
        <w:ind w:right="4944"/>
        <w:jc w:val="right"/>
      </w:pPr>
      <w:r>
        <w:t>HQ-JES-2999 Strategic Housing Specialist v1.0</w:t>
      </w:r>
      <w:r>
        <w:rPr>
          <w:rFonts w:ascii="Arial" w:eastAsia="Arial" w:hAnsi="Arial" w:cs="Arial"/>
        </w:rPr>
        <w:t xml:space="preserve"> </w:t>
      </w:r>
    </w:p>
    <w:sectPr w:rsidR="00C14BAD">
      <w:footerReference w:type="even" r:id="rId12"/>
      <w:footerReference w:type="default" r:id="rId13"/>
      <w:footerReference w:type="first" r:id="rId14"/>
      <w:pgSz w:w="16838" w:h="11906" w:orient="landscape"/>
      <w:pgMar w:top="1440" w:right="1440" w:bottom="664"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72C04" w14:textId="77777777" w:rsidR="00716A2C" w:rsidRDefault="00716A2C">
      <w:pPr>
        <w:spacing w:after="0" w:line="240" w:lineRule="auto"/>
      </w:pPr>
      <w:r>
        <w:separator/>
      </w:r>
    </w:p>
  </w:endnote>
  <w:endnote w:type="continuationSeparator" w:id="0">
    <w:p w14:paraId="5E4B2F2A" w14:textId="77777777" w:rsidR="00716A2C" w:rsidRDefault="00716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0E76A" w14:textId="77777777" w:rsidR="00C14BAD" w:rsidRDefault="00716A2C">
    <w:pPr>
      <w:spacing w:after="0"/>
      <w:ind w:right="51"/>
      <w:jc w:val="center"/>
    </w:pPr>
    <w:r>
      <w:t>HQ-JES-2999 Strategic Housing Specialist v1.0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EBF2" w14:textId="77777777" w:rsidR="00C14BAD" w:rsidRDefault="00716A2C">
    <w:pPr>
      <w:spacing w:after="0"/>
      <w:ind w:right="51"/>
      <w:jc w:val="center"/>
    </w:pPr>
    <w:r>
      <w:t>HQ-JES-2999 Strategic Housing Specialist v1.0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1BC94" w14:textId="77777777" w:rsidR="00C14BAD" w:rsidRDefault="00716A2C">
    <w:pPr>
      <w:spacing w:after="0"/>
      <w:ind w:right="51"/>
      <w:jc w:val="center"/>
    </w:pPr>
    <w:r>
      <w:t>HQ-JES-2999 Strategic Housing Specialist v1.0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2895" w14:textId="77777777" w:rsidR="00C14BAD" w:rsidRDefault="00C14BA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4A3C3" w14:textId="77777777" w:rsidR="00C14BAD" w:rsidRDefault="00C14BA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F8A21" w14:textId="77777777" w:rsidR="00C14BAD" w:rsidRDefault="00C14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D20D5" w14:textId="77777777" w:rsidR="00716A2C" w:rsidRDefault="00716A2C">
      <w:pPr>
        <w:spacing w:after="0" w:line="240" w:lineRule="auto"/>
      </w:pPr>
      <w:r>
        <w:separator/>
      </w:r>
    </w:p>
  </w:footnote>
  <w:footnote w:type="continuationSeparator" w:id="0">
    <w:p w14:paraId="68742E92" w14:textId="77777777" w:rsidR="00716A2C" w:rsidRDefault="00716A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4B54"/>
    <w:multiLevelType w:val="hybridMultilevel"/>
    <w:tmpl w:val="1BF4DC0A"/>
    <w:lvl w:ilvl="0" w:tplc="EF6C83D8">
      <w:start w:val="1"/>
      <w:numFmt w:val="bullet"/>
      <w:lvlText w:val="o"/>
      <w:lvlJc w:val="left"/>
      <w:pPr>
        <w:ind w:left="7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947249C2">
      <w:start w:val="1"/>
      <w:numFmt w:val="bullet"/>
      <w:lvlText w:val="o"/>
      <w:lvlJc w:val="left"/>
      <w:pPr>
        <w:ind w:left="15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3F0FF8E">
      <w:start w:val="1"/>
      <w:numFmt w:val="bullet"/>
      <w:lvlText w:val="▪"/>
      <w:lvlJc w:val="left"/>
      <w:pPr>
        <w:ind w:left="22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16E00FA">
      <w:start w:val="1"/>
      <w:numFmt w:val="bullet"/>
      <w:lvlText w:val="•"/>
      <w:lvlJc w:val="left"/>
      <w:pPr>
        <w:ind w:left="29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0CC1B04">
      <w:start w:val="1"/>
      <w:numFmt w:val="bullet"/>
      <w:lvlText w:val="o"/>
      <w:lvlJc w:val="left"/>
      <w:pPr>
        <w:ind w:left="37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EE28EA0">
      <w:start w:val="1"/>
      <w:numFmt w:val="bullet"/>
      <w:lvlText w:val="▪"/>
      <w:lvlJc w:val="left"/>
      <w:pPr>
        <w:ind w:left="44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F25AF9D8">
      <w:start w:val="1"/>
      <w:numFmt w:val="bullet"/>
      <w:lvlText w:val="•"/>
      <w:lvlJc w:val="left"/>
      <w:pPr>
        <w:ind w:left="51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42ADEF2">
      <w:start w:val="1"/>
      <w:numFmt w:val="bullet"/>
      <w:lvlText w:val="o"/>
      <w:lvlJc w:val="left"/>
      <w:pPr>
        <w:ind w:left="58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68C749E">
      <w:start w:val="1"/>
      <w:numFmt w:val="bullet"/>
      <w:lvlText w:val="▪"/>
      <w:lvlJc w:val="left"/>
      <w:pPr>
        <w:ind w:left="65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478244A"/>
    <w:multiLevelType w:val="hybridMultilevel"/>
    <w:tmpl w:val="A2CCE62C"/>
    <w:lvl w:ilvl="0" w:tplc="ABB23C5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100E80">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8650B4">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0880CA">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8FA62A2">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2CE03EE">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876793A">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270CD78">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B92DB3E">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7AB4839"/>
    <w:multiLevelType w:val="hybridMultilevel"/>
    <w:tmpl w:val="FC923176"/>
    <w:lvl w:ilvl="0" w:tplc="C4DE3390">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B66C9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B96E41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6BA2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56FF5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638DCC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3E9F5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4A0F2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5A6D11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F5E33DC"/>
    <w:multiLevelType w:val="hybridMultilevel"/>
    <w:tmpl w:val="82789DE4"/>
    <w:lvl w:ilvl="0" w:tplc="C09801D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7CDC22">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AF8D3F6">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7185236">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6C25B8">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8ACAD2">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5C6B8C8">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F04231E">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789842">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9942753"/>
    <w:multiLevelType w:val="hybridMultilevel"/>
    <w:tmpl w:val="A10CBECA"/>
    <w:lvl w:ilvl="0" w:tplc="F8E872EA">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CAC3DC">
      <w:start w:val="1"/>
      <w:numFmt w:val="bullet"/>
      <w:lvlText w:val="o"/>
      <w:lvlJc w:val="left"/>
      <w:pPr>
        <w:ind w:left="7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892187E">
      <w:start w:val="1"/>
      <w:numFmt w:val="bullet"/>
      <w:lvlText w:val="▪"/>
      <w:lvlJc w:val="left"/>
      <w:pPr>
        <w:ind w:left="15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B1CA920">
      <w:start w:val="1"/>
      <w:numFmt w:val="bullet"/>
      <w:lvlText w:val="•"/>
      <w:lvlJc w:val="left"/>
      <w:pPr>
        <w:ind w:left="22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0F84AF8">
      <w:start w:val="1"/>
      <w:numFmt w:val="bullet"/>
      <w:lvlText w:val="o"/>
      <w:lvlJc w:val="left"/>
      <w:pPr>
        <w:ind w:left="29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A2E498C0">
      <w:start w:val="1"/>
      <w:numFmt w:val="bullet"/>
      <w:lvlText w:val="▪"/>
      <w:lvlJc w:val="left"/>
      <w:pPr>
        <w:ind w:left="37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8DE36F4">
      <w:start w:val="1"/>
      <w:numFmt w:val="bullet"/>
      <w:lvlText w:val="•"/>
      <w:lvlJc w:val="left"/>
      <w:pPr>
        <w:ind w:left="44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6501742">
      <w:start w:val="1"/>
      <w:numFmt w:val="bullet"/>
      <w:lvlText w:val="o"/>
      <w:lvlJc w:val="left"/>
      <w:pPr>
        <w:ind w:left="51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ED02820">
      <w:start w:val="1"/>
      <w:numFmt w:val="bullet"/>
      <w:lvlText w:val="▪"/>
      <w:lvlJc w:val="left"/>
      <w:pPr>
        <w:ind w:left="58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59B0852"/>
    <w:multiLevelType w:val="hybridMultilevel"/>
    <w:tmpl w:val="E76CA756"/>
    <w:lvl w:ilvl="0" w:tplc="396EC0D2">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EA2AB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227662">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868ED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144C3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9E7EB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E2580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10765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0D19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48965966">
    <w:abstractNumId w:val="5"/>
  </w:num>
  <w:num w:numId="2" w16cid:durableId="1654874634">
    <w:abstractNumId w:val="0"/>
  </w:num>
  <w:num w:numId="3" w16cid:durableId="476651688">
    <w:abstractNumId w:val="4"/>
  </w:num>
  <w:num w:numId="4" w16cid:durableId="1019547660">
    <w:abstractNumId w:val="1"/>
  </w:num>
  <w:num w:numId="5" w16cid:durableId="856768192">
    <w:abstractNumId w:val="3"/>
  </w:num>
  <w:num w:numId="6" w16cid:durableId="1997611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AD"/>
    <w:rsid w:val="00716A2C"/>
    <w:rsid w:val="00B2622B"/>
    <w:rsid w:val="00C14BAD"/>
    <w:rsid w:val="00E2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74858B"/>
  <w15:docId w15:val="{DCA2759E-C604-4AA1-A35B-637A4214D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146"/>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1700</Words>
  <Characters>8759</Characters>
  <Application>Microsoft Office Word</Application>
  <DocSecurity>4</DocSecurity>
  <Lines>312</Lines>
  <Paragraphs>160</Paragraphs>
  <ScaleCrop>false</ScaleCrop>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Keir, Helen | She/Hers</cp:lastModifiedBy>
  <cp:revision>2</cp:revision>
  <dcterms:created xsi:type="dcterms:W3CDTF">2026-07-09T16:42:00Z</dcterms:created>
  <dcterms:modified xsi:type="dcterms:W3CDTF">2026-07-09T16:42:00Z</dcterms:modified>
</cp:coreProperties>
</file>