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0803F" w14:textId="7A3BF683" w:rsidR="00B3476A" w:rsidRDefault="00B3476A" w:rsidP="00B3476A">
      <w:pPr>
        <w:pStyle w:val="Heading3"/>
        <w:jc w:val="center"/>
        <w:rPr>
          <w:rFonts w:ascii="Arial" w:hAnsi="Arial" w:cs="Arial"/>
          <w:b/>
          <w:bCs/>
          <w:color w:val="auto"/>
        </w:rPr>
      </w:pPr>
      <w:r w:rsidRPr="758A7A0E">
        <w:rPr>
          <w:rFonts w:ascii="Arial" w:hAnsi="Arial" w:cs="Arial"/>
          <w:b/>
          <w:bCs/>
          <w:color w:val="auto"/>
        </w:rPr>
        <w:t xml:space="preserve">Policy </w:t>
      </w:r>
      <w:proofErr w:type="gramStart"/>
      <w:r w:rsidRPr="758A7A0E">
        <w:rPr>
          <w:rFonts w:ascii="Arial" w:hAnsi="Arial" w:cs="Arial"/>
          <w:b/>
          <w:bCs/>
          <w:color w:val="auto"/>
        </w:rPr>
        <w:t>Lead</w:t>
      </w:r>
      <w:proofErr w:type="gramEnd"/>
      <w:r w:rsidRPr="758A7A0E">
        <w:rPr>
          <w:rFonts w:ascii="Arial" w:hAnsi="Arial" w:cs="Arial"/>
          <w:b/>
          <w:bCs/>
          <w:color w:val="auto"/>
        </w:rPr>
        <w:t xml:space="preserve"> </w:t>
      </w:r>
    </w:p>
    <w:p w14:paraId="6594EDA4" w14:textId="77777777" w:rsidR="00B3476A" w:rsidRDefault="00B3476A" w:rsidP="00B3476A">
      <w:pPr>
        <w:rPr>
          <w:rFonts w:cs="Arial"/>
          <w:sz w:val="24"/>
          <w:szCs w:val="24"/>
        </w:rPr>
      </w:pPr>
    </w:p>
    <w:p w14:paraId="1D6D970E" w14:textId="77777777" w:rsidR="00B3476A" w:rsidRDefault="00B3476A" w:rsidP="00B3476A">
      <w:pPr>
        <w:pStyle w:val="Heading3"/>
        <w:rPr>
          <w:rFonts w:ascii="Arial" w:hAnsi="Arial" w:cs="Arial"/>
        </w:rPr>
      </w:pPr>
      <w:r>
        <w:rPr>
          <w:rFonts w:ascii="Arial" w:hAnsi="Arial" w:cs="Arial"/>
        </w:rPr>
        <w:t>Job Title</w:t>
      </w:r>
    </w:p>
    <w:p w14:paraId="1048ABD6" w14:textId="696CF30D" w:rsidR="00B3476A" w:rsidRDefault="00B3476A" w:rsidP="00B3476A">
      <w:pPr>
        <w:pStyle w:val="BodyText"/>
        <w:spacing w:line="240" w:lineRule="auto"/>
        <w:rPr>
          <w:rFonts w:ascii="Arial" w:hAnsi="Arial" w:cs="Arial"/>
          <w:szCs w:val="24"/>
        </w:rPr>
      </w:pPr>
      <w:r>
        <w:rPr>
          <w:rFonts w:ascii="Arial" w:hAnsi="Arial" w:cs="Arial"/>
          <w:szCs w:val="24"/>
        </w:rPr>
        <w:t xml:space="preserve">Policy </w:t>
      </w:r>
      <w:proofErr w:type="gramStart"/>
      <w:r>
        <w:rPr>
          <w:rFonts w:ascii="Arial" w:hAnsi="Arial" w:cs="Arial"/>
          <w:szCs w:val="24"/>
        </w:rPr>
        <w:t>Lead</w:t>
      </w:r>
      <w:proofErr w:type="gramEnd"/>
      <w:r>
        <w:rPr>
          <w:rFonts w:ascii="Arial" w:hAnsi="Arial" w:cs="Arial"/>
          <w:szCs w:val="24"/>
        </w:rPr>
        <w:t xml:space="preserve">, Independent Monitoring Boards and Lay Observers. </w:t>
      </w:r>
    </w:p>
    <w:p w14:paraId="4EF4E99D" w14:textId="77777777" w:rsidR="00B3476A" w:rsidRDefault="00B3476A" w:rsidP="00B3476A">
      <w:pPr>
        <w:pStyle w:val="Heading3"/>
        <w:rPr>
          <w:rFonts w:ascii="Arial" w:hAnsi="Arial" w:cs="Arial"/>
        </w:rPr>
      </w:pPr>
      <w:r>
        <w:rPr>
          <w:rFonts w:ascii="Arial" w:hAnsi="Arial" w:cs="Arial"/>
        </w:rPr>
        <w:t>Grade</w:t>
      </w:r>
    </w:p>
    <w:p w14:paraId="24B300B5" w14:textId="3DB6690E" w:rsidR="00B3476A" w:rsidRDefault="00ED3D27" w:rsidP="00B3476A">
      <w:pPr>
        <w:pStyle w:val="BodyText"/>
        <w:spacing w:line="240" w:lineRule="auto"/>
        <w:rPr>
          <w:rFonts w:ascii="Arial" w:hAnsi="Arial" w:cs="Arial"/>
          <w:szCs w:val="24"/>
        </w:rPr>
      </w:pPr>
      <w:r>
        <w:rPr>
          <w:rFonts w:ascii="Arial" w:hAnsi="Arial" w:cs="Arial"/>
          <w:szCs w:val="24"/>
        </w:rPr>
        <w:t>HEO</w:t>
      </w:r>
    </w:p>
    <w:p w14:paraId="022EDCF9" w14:textId="77777777" w:rsidR="00B3476A" w:rsidRDefault="00B3476A" w:rsidP="00B3476A">
      <w:pPr>
        <w:pStyle w:val="Heading3"/>
        <w:rPr>
          <w:rFonts w:ascii="Arial" w:hAnsi="Arial" w:cs="Arial"/>
        </w:rPr>
      </w:pPr>
      <w:r>
        <w:rPr>
          <w:rFonts w:ascii="Arial" w:hAnsi="Arial" w:cs="Arial"/>
        </w:rPr>
        <w:t>Location</w:t>
      </w:r>
    </w:p>
    <w:p w14:paraId="5ADFFF4B" w14:textId="77777777" w:rsidR="00B3476A" w:rsidRDefault="00B3476A" w:rsidP="00B3476A">
      <w:pPr>
        <w:tabs>
          <w:tab w:val="num" w:pos="284"/>
        </w:tabs>
        <w:spacing w:after="0"/>
        <w:rPr>
          <w:rFonts w:cs="Arial"/>
          <w:sz w:val="24"/>
          <w:szCs w:val="24"/>
        </w:rPr>
      </w:pPr>
      <w:r>
        <w:rPr>
          <w:rFonts w:cs="Arial"/>
          <w:sz w:val="24"/>
          <w:szCs w:val="24"/>
        </w:rPr>
        <w:t>Canary Wharf, London</w:t>
      </w:r>
    </w:p>
    <w:p w14:paraId="5E51BAFC" w14:textId="77777777" w:rsidR="00B3476A" w:rsidRDefault="00B3476A" w:rsidP="00B3476A">
      <w:pPr>
        <w:tabs>
          <w:tab w:val="num" w:pos="284"/>
        </w:tabs>
        <w:spacing w:after="0"/>
        <w:rPr>
          <w:rFonts w:cs="Arial"/>
          <w:sz w:val="24"/>
          <w:szCs w:val="24"/>
        </w:rPr>
      </w:pPr>
    </w:p>
    <w:p w14:paraId="007F451F" w14:textId="77777777" w:rsidR="00B3476A" w:rsidRDefault="00B3476A" w:rsidP="00B3476A">
      <w:pPr>
        <w:pStyle w:val="Heading3"/>
        <w:rPr>
          <w:rFonts w:ascii="Arial" w:hAnsi="Arial" w:cs="Arial"/>
        </w:rPr>
      </w:pPr>
      <w:r>
        <w:rPr>
          <w:rFonts w:ascii="Arial" w:hAnsi="Arial" w:cs="Arial"/>
        </w:rPr>
        <w:t>Salary</w:t>
      </w:r>
    </w:p>
    <w:p w14:paraId="2D8B5522" w14:textId="6C480207" w:rsidR="00B3476A" w:rsidRDefault="00B3476A" w:rsidP="00B3476A">
      <w:pPr>
        <w:pStyle w:val="BodyText"/>
        <w:spacing w:line="240" w:lineRule="auto"/>
        <w:rPr>
          <w:rFonts w:ascii="Arial" w:hAnsi="Arial" w:cs="Arial"/>
          <w:szCs w:val="24"/>
        </w:rPr>
      </w:pPr>
      <w:r>
        <w:rPr>
          <w:rFonts w:ascii="Arial" w:hAnsi="Arial" w:cs="Arial"/>
          <w:szCs w:val="24"/>
        </w:rPr>
        <w:t>The salary for this role is set within the MoJ HEO pay range.</w:t>
      </w:r>
    </w:p>
    <w:p w14:paraId="554DCCE6" w14:textId="77777777" w:rsidR="00B3476A" w:rsidRDefault="00B3476A" w:rsidP="00B3476A">
      <w:pPr>
        <w:pStyle w:val="Heading3"/>
        <w:rPr>
          <w:rFonts w:ascii="Arial" w:hAnsi="Arial" w:cs="Arial"/>
        </w:rPr>
      </w:pPr>
      <w:r>
        <w:rPr>
          <w:rFonts w:ascii="Arial" w:hAnsi="Arial" w:cs="Arial"/>
        </w:rPr>
        <w:t>Full/Part Time</w:t>
      </w:r>
    </w:p>
    <w:p w14:paraId="24BA66D7" w14:textId="52A29277" w:rsidR="00B3476A" w:rsidRDefault="00B3476A" w:rsidP="00B3476A">
      <w:pPr>
        <w:rPr>
          <w:rFonts w:cs="Arial"/>
          <w:sz w:val="24"/>
          <w:szCs w:val="24"/>
        </w:rPr>
      </w:pPr>
      <w:r w:rsidRPr="758A7A0E">
        <w:rPr>
          <w:rFonts w:cs="Arial"/>
          <w:sz w:val="24"/>
          <w:szCs w:val="24"/>
        </w:rPr>
        <w:t>This role is on a full-time basis (flexible working arrangements considered).</w:t>
      </w:r>
    </w:p>
    <w:p w14:paraId="1E0808A5" w14:textId="77777777" w:rsidR="00B3476A" w:rsidRDefault="00B3476A" w:rsidP="00B3476A">
      <w:pPr>
        <w:pStyle w:val="Heading3"/>
        <w:rPr>
          <w:rFonts w:ascii="Arial" w:hAnsi="Arial" w:cs="Arial"/>
        </w:rPr>
      </w:pPr>
      <w:r>
        <w:rPr>
          <w:rFonts w:ascii="Arial" w:hAnsi="Arial" w:cs="Arial"/>
        </w:rPr>
        <w:t>Contract Type</w:t>
      </w:r>
    </w:p>
    <w:p w14:paraId="354060CF" w14:textId="41E64540" w:rsidR="00B3476A" w:rsidRDefault="00B3476A" w:rsidP="758A7A0E">
      <w:pPr>
        <w:pStyle w:val="BodyText"/>
        <w:spacing w:line="240" w:lineRule="auto"/>
        <w:rPr>
          <w:rFonts w:ascii="Arial" w:hAnsi="Arial" w:cs="Arial"/>
        </w:rPr>
      </w:pPr>
      <w:r w:rsidRPr="758A7A0E">
        <w:rPr>
          <w:rFonts w:ascii="Arial" w:hAnsi="Arial" w:cs="Arial"/>
        </w:rPr>
        <w:t xml:space="preserve">This role is on a </w:t>
      </w:r>
      <w:r w:rsidR="0013470D">
        <w:rPr>
          <w:rFonts w:ascii="Arial" w:hAnsi="Arial" w:cs="Arial"/>
        </w:rPr>
        <w:t>temporary</w:t>
      </w:r>
      <w:r w:rsidRPr="758A7A0E">
        <w:rPr>
          <w:rFonts w:ascii="Arial" w:hAnsi="Arial" w:cs="Arial"/>
        </w:rPr>
        <w:t xml:space="preserve"> basis</w:t>
      </w:r>
      <w:r w:rsidR="0013470D">
        <w:rPr>
          <w:rFonts w:ascii="Arial" w:hAnsi="Arial" w:cs="Arial"/>
        </w:rPr>
        <w:t xml:space="preserve"> for an initial period of 12 months, with the potential for this to be extended. </w:t>
      </w:r>
    </w:p>
    <w:p w14:paraId="01CEA7E4" w14:textId="77777777" w:rsidR="00B3476A" w:rsidRDefault="00B3476A" w:rsidP="00B3476A">
      <w:pPr>
        <w:pStyle w:val="Heading1"/>
        <w:rPr>
          <w:rFonts w:ascii="Arial" w:hAnsi="Arial" w:cs="Arial"/>
          <w:sz w:val="24"/>
          <w:szCs w:val="24"/>
        </w:rPr>
      </w:pPr>
      <w:r>
        <w:rPr>
          <w:rFonts w:ascii="Arial" w:hAnsi="Arial" w:cs="Arial"/>
          <w:sz w:val="24"/>
          <w:szCs w:val="24"/>
        </w:rPr>
        <w:t xml:space="preserve">About Independent Monitoring Boards </w:t>
      </w:r>
    </w:p>
    <w:p w14:paraId="700B7C44" w14:textId="77777777" w:rsidR="00B3476A" w:rsidRDefault="00B3476A" w:rsidP="00B3476A">
      <w:pPr>
        <w:pStyle w:val="Text"/>
        <w:spacing w:after="0"/>
        <w:rPr>
          <w:noProof/>
          <w:sz w:val="24"/>
          <w:szCs w:val="24"/>
        </w:rPr>
      </w:pPr>
    </w:p>
    <w:p w14:paraId="3A0A3B3C" w14:textId="7F77E28A" w:rsidR="009B4D64" w:rsidRPr="009B4D64" w:rsidRDefault="009B4D64" w:rsidP="009B4D64">
      <w:pPr>
        <w:spacing w:before="60" w:after="180"/>
        <w:rPr>
          <w:rFonts w:cs="Arial"/>
          <w:bCs/>
          <w:color w:val="000000"/>
          <w:sz w:val="24"/>
          <w:szCs w:val="24"/>
        </w:rPr>
      </w:pPr>
      <w:r w:rsidRPr="009B4D64">
        <w:rPr>
          <w:rFonts w:cs="Arial"/>
          <w:bCs/>
          <w:color w:val="000000"/>
          <w:sz w:val="24"/>
          <w:szCs w:val="24"/>
        </w:rPr>
        <w:t xml:space="preserve">Members of Independent Monitoring Boards (IMBs) are unpaid public appointees (volunteers) who provide statutory, independent scrutiny of the treatment and care of people in prisons and immigration detention. There are approximately 1100 IMB members, organised into </w:t>
      </w:r>
      <w:r w:rsidR="00A9553F">
        <w:rPr>
          <w:rFonts w:cs="Arial"/>
          <w:bCs/>
          <w:color w:val="000000"/>
          <w:sz w:val="24"/>
          <w:szCs w:val="24"/>
        </w:rPr>
        <w:t>over</w:t>
      </w:r>
      <w:r w:rsidRPr="009B4D64">
        <w:rPr>
          <w:rFonts w:cs="Arial"/>
          <w:bCs/>
          <w:color w:val="000000"/>
          <w:sz w:val="24"/>
          <w:szCs w:val="24"/>
        </w:rPr>
        <w:t xml:space="preserve"> 130 Boards, each with its own Chair. They are appointed by ministers and operate in prisons and young offender institutions (run by HM Prisons and Probation Service - MOJ), in immigration removal centres, various short-term holding facilities and on repatriation flights for those being removed from the UK (run by the Home Office).</w:t>
      </w:r>
    </w:p>
    <w:p w14:paraId="358F316F" w14:textId="77777777" w:rsidR="009B4D64" w:rsidRPr="009B4D64" w:rsidRDefault="009B4D64" w:rsidP="009B4D64">
      <w:pPr>
        <w:spacing w:before="60" w:after="180"/>
        <w:rPr>
          <w:rFonts w:cs="Arial"/>
          <w:bCs/>
          <w:color w:val="000000"/>
          <w:sz w:val="24"/>
          <w:szCs w:val="24"/>
        </w:rPr>
      </w:pPr>
      <w:r w:rsidRPr="009B4D64">
        <w:rPr>
          <w:rFonts w:cs="Arial"/>
          <w:bCs/>
          <w:color w:val="000000"/>
          <w:sz w:val="24"/>
          <w:szCs w:val="24"/>
        </w:rPr>
        <w:t>Lay Observers (LOs) are also unpaid volunteers appointed by ministers, whose responsibility it is to check on the welfare of individuals in court custody suites and while they are traveling in the care and custody of escort contractors.</w:t>
      </w:r>
    </w:p>
    <w:p w14:paraId="6722748B" w14:textId="6D87406E" w:rsidR="00E3361F" w:rsidRDefault="009B4D64" w:rsidP="009B4D64">
      <w:pPr>
        <w:spacing w:before="60" w:after="180"/>
        <w:rPr>
          <w:rFonts w:cs="Arial"/>
          <w:bCs/>
          <w:color w:val="000000"/>
          <w:sz w:val="24"/>
          <w:szCs w:val="24"/>
        </w:rPr>
      </w:pPr>
      <w:r w:rsidRPr="009B4D64">
        <w:rPr>
          <w:rFonts w:cs="Arial"/>
          <w:bCs/>
          <w:color w:val="000000"/>
          <w:sz w:val="24"/>
          <w:szCs w:val="24"/>
        </w:rPr>
        <w:t xml:space="preserve">As independent scrutiny bodies, IMBs and LOs have a growing public profile and play an increasingly crucial role in providing assurance to ministers and the public on the conditions and treatment of those held in detention. They are members of the UK’s National Preventive Mechanism, under the UK’s international human rights obligations to prevent torture and other ill-treatment of people in detention. They work closely with HM Inspectorate of Prisons and the Prisons and Probation Ombudsman, who also play a key part in the oversight and assurance of places of detention. The findings of IMBs and LOs are fed into the performance and scrutiny information used by </w:t>
      </w:r>
      <w:r w:rsidR="00E3361F">
        <w:rPr>
          <w:rFonts w:cs="Arial"/>
          <w:bCs/>
          <w:color w:val="000000"/>
          <w:sz w:val="24"/>
          <w:szCs w:val="24"/>
        </w:rPr>
        <w:t>G</w:t>
      </w:r>
      <w:r w:rsidRPr="009B4D64">
        <w:rPr>
          <w:rFonts w:cs="Arial"/>
          <w:bCs/>
          <w:color w:val="000000"/>
          <w:sz w:val="24"/>
          <w:szCs w:val="24"/>
        </w:rPr>
        <w:t xml:space="preserve">overnment to contribute to prisons and immigration detention policy and process changes, in line with the </w:t>
      </w:r>
      <w:r w:rsidR="00E3361F">
        <w:rPr>
          <w:rFonts w:cs="Arial"/>
          <w:bCs/>
          <w:color w:val="000000"/>
          <w:sz w:val="24"/>
          <w:szCs w:val="24"/>
        </w:rPr>
        <w:t>G</w:t>
      </w:r>
      <w:r w:rsidRPr="009B4D64">
        <w:rPr>
          <w:rFonts w:cs="Arial"/>
          <w:bCs/>
          <w:color w:val="000000"/>
          <w:sz w:val="24"/>
          <w:szCs w:val="24"/>
        </w:rPr>
        <w:t>overnment’s commitment to ensuring safe, humane and effective places of detention.</w:t>
      </w:r>
    </w:p>
    <w:p w14:paraId="6F1B2392" w14:textId="77777777" w:rsidR="004B7197" w:rsidRDefault="004B7197" w:rsidP="009B4D64">
      <w:pPr>
        <w:spacing w:before="60" w:after="180"/>
        <w:rPr>
          <w:rFonts w:cs="Arial"/>
          <w:bCs/>
          <w:color w:val="000000"/>
          <w:sz w:val="24"/>
          <w:szCs w:val="24"/>
        </w:rPr>
      </w:pPr>
    </w:p>
    <w:p w14:paraId="04592AC7" w14:textId="77777777" w:rsidR="004B7197" w:rsidRPr="004B7197" w:rsidRDefault="004B7197" w:rsidP="009B4D64">
      <w:pPr>
        <w:spacing w:before="60" w:after="180"/>
        <w:rPr>
          <w:rFonts w:cs="Arial"/>
          <w:bCs/>
          <w:color w:val="000000"/>
          <w:sz w:val="24"/>
          <w:szCs w:val="24"/>
        </w:rPr>
      </w:pPr>
    </w:p>
    <w:p w14:paraId="253F4ACC" w14:textId="0EC643C4" w:rsidR="009B4D64" w:rsidRPr="009B4D64" w:rsidRDefault="009B4D64" w:rsidP="009B4D64">
      <w:pPr>
        <w:spacing w:before="60" w:after="180"/>
        <w:rPr>
          <w:rFonts w:cs="Arial"/>
          <w:bCs/>
          <w:color w:val="000000"/>
          <w:sz w:val="24"/>
          <w:szCs w:val="24"/>
        </w:rPr>
      </w:pPr>
      <w:r w:rsidRPr="009B4D64">
        <w:rPr>
          <w:rFonts w:cs="Arial"/>
          <w:b/>
          <w:bCs/>
          <w:color w:val="000000"/>
          <w:sz w:val="24"/>
          <w:szCs w:val="24"/>
        </w:rPr>
        <w:lastRenderedPageBreak/>
        <w:t>About the role</w:t>
      </w:r>
    </w:p>
    <w:p w14:paraId="08254B68" w14:textId="0B30D7E6" w:rsidR="009B4D64" w:rsidRPr="009B4D64" w:rsidRDefault="009B4D64" w:rsidP="009B4D64">
      <w:pPr>
        <w:spacing w:before="60" w:after="180"/>
        <w:rPr>
          <w:rFonts w:cs="Arial"/>
          <w:bCs/>
          <w:color w:val="000000"/>
          <w:sz w:val="24"/>
          <w:szCs w:val="24"/>
        </w:rPr>
      </w:pPr>
      <w:r w:rsidRPr="009B4D64">
        <w:rPr>
          <w:rFonts w:cs="Arial"/>
          <w:bCs/>
          <w:color w:val="000000"/>
          <w:sz w:val="24"/>
          <w:szCs w:val="24"/>
        </w:rPr>
        <w:t>The post holder will</w:t>
      </w:r>
      <w:r w:rsidR="00FD2BC7">
        <w:rPr>
          <w:rFonts w:cs="Arial"/>
          <w:bCs/>
          <w:color w:val="000000"/>
          <w:sz w:val="24"/>
          <w:szCs w:val="24"/>
        </w:rPr>
        <w:t>, alongside two others,</w:t>
      </w:r>
      <w:r w:rsidRPr="009B4D64">
        <w:rPr>
          <w:rFonts w:cs="Arial"/>
          <w:bCs/>
          <w:color w:val="000000"/>
          <w:sz w:val="24"/>
          <w:szCs w:val="24"/>
        </w:rPr>
        <w:t xml:space="preserve"> lead on and be responsible for the development and provision of policy and research advice, </w:t>
      </w:r>
      <w:r w:rsidR="007F0AE3">
        <w:rPr>
          <w:rFonts w:cs="Arial"/>
          <w:bCs/>
          <w:color w:val="000000"/>
          <w:sz w:val="24"/>
          <w:szCs w:val="24"/>
        </w:rPr>
        <w:t>across prisons, immigration detention, court custody and escorting</w:t>
      </w:r>
      <w:r w:rsidRPr="009B4D64">
        <w:rPr>
          <w:rFonts w:cs="Arial"/>
          <w:bCs/>
          <w:color w:val="000000"/>
          <w:sz w:val="24"/>
          <w:szCs w:val="24"/>
        </w:rPr>
        <w:t>. They will provide support to the IMB</w:t>
      </w:r>
      <w:r w:rsidR="007F0AE3">
        <w:rPr>
          <w:rFonts w:cs="Arial"/>
          <w:bCs/>
          <w:color w:val="000000"/>
          <w:sz w:val="24"/>
          <w:szCs w:val="24"/>
        </w:rPr>
        <w:t xml:space="preserve"> and Lay Observer</w:t>
      </w:r>
      <w:r w:rsidRPr="009B4D64">
        <w:rPr>
          <w:rFonts w:cs="Arial"/>
          <w:bCs/>
          <w:color w:val="000000"/>
          <w:sz w:val="24"/>
          <w:szCs w:val="24"/>
        </w:rPr>
        <w:t xml:space="preserve"> National Chair</w:t>
      </w:r>
      <w:r w:rsidR="007F0AE3">
        <w:rPr>
          <w:rFonts w:cs="Arial"/>
          <w:bCs/>
          <w:color w:val="000000"/>
          <w:sz w:val="24"/>
          <w:szCs w:val="24"/>
        </w:rPr>
        <w:t>s</w:t>
      </w:r>
      <w:r w:rsidRPr="009B4D64">
        <w:rPr>
          <w:rFonts w:cs="Arial"/>
          <w:bCs/>
          <w:color w:val="000000"/>
          <w:sz w:val="24"/>
          <w:szCs w:val="24"/>
        </w:rPr>
        <w:t xml:space="preserve"> and to individual IMBs</w:t>
      </w:r>
      <w:r w:rsidR="007F0AE3">
        <w:rPr>
          <w:rFonts w:cs="Arial"/>
          <w:bCs/>
          <w:color w:val="000000"/>
          <w:sz w:val="24"/>
          <w:szCs w:val="24"/>
        </w:rPr>
        <w:t xml:space="preserve"> and LOs</w:t>
      </w:r>
      <w:r w:rsidRPr="009B4D64">
        <w:rPr>
          <w:rFonts w:cs="Arial"/>
          <w:bCs/>
          <w:color w:val="000000"/>
          <w:sz w:val="24"/>
          <w:szCs w:val="24"/>
        </w:rPr>
        <w:t xml:space="preserve"> to maximise the reach and impact of the</w:t>
      </w:r>
      <w:r w:rsidR="007F0AE3">
        <w:rPr>
          <w:rFonts w:cs="Arial"/>
          <w:bCs/>
          <w:color w:val="000000"/>
          <w:sz w:val="24"/>
          <w:szCs w:val="24"/>
        </w:rPr>
        <w:t xml:space="preserve">ir work. </w:t>
      </w:r>
      <w:r w:rsidRPr="009B4D64">
        <w:rPr>
          <w:rFonts w:cs="Arial"/>
          <w:bCs/>
          <w:color w:val="000000"/>
          <w:sz w:val="24"/>
          <w:szCs w:val="24"/>
        </w:rPr>
        <w:t>They will be line managed by the Policy Manager.</w:t>
      </w:r>
    </w:p>
    <w:p w14:paraId="19CA7959" w14:textId="20C225FE" w:rsidR="009B4D64" w:rsidRDefault="009B4D64" w:rsidP="009B4D64">
      <w:pPr>
        <w:spacing w:before="60" w:after="180"/>
        <w:rPr>
          <w:rFonts w:cs="Arial"/>
          <w:bCs/>
          <w:color w:val="000000"/>
          <w:sz w:val="24"/>
          <w:szCs w:val="24"/>
        </w:rPr>
      </w:pPr>
      <w:r w:rsidRPr="009B4D64">
        <w:rPr>
          <w:rFonts w:cs="Arial"/>
          <w:bCs/>
          <w:color w:val="000000"/>
          <w:sz w:val="24"/>
          <w:szCs w:val="24"/>
        </w:rPr>
        <w:t>The post holder will also be key to identifying avenues where the IMB</w:t>
      </w:r>
      <w:r w:rsidR="007F0AE3">
        <w:rPr>
          <w:rFonts w:cs="Arial"/>
          <w:bCs/>
          <w:color w:val="000000"/>
          <w:sz w:val="24"/>
          <w:szCs w:val="24"/>
        </w:rPr>
        <w:t xml:space="preserve"> and Lay Observers</w:t>
      </w:r>
      <w:r w:rsidRPr="009B4D64">
        <w:rPr>
          <w:rFonts w:cs="Arial"/>
          <w:bCs/>
          <w:color w:val="000000"/>
          <w:sz w:val="24"/>
          <w:szCs w:val="24"/>
        </w:rPr>
        <w:t xml:space="preserve"> can influence policy development. They will ensure that the IMB</w:t>
      </w:r>
      <w:r w:rsidR="007F0AE3">
        <w:rPr>
          <w:rFonts w:cs="Arial"/>
          <w:bCs/>
          <w:color w:val="000000"/>
          <w:sz w:val="24"/>
          <w:szCs w:val="24"/>
        </w:rPr>
        <w:t xml:space="preserve"> and Lay Observers are</w:t>
      </w:r>
      <w:r w:rsidRPr="009B4D64">
        <w:rPr>
          <w:rFonts w:cs="Arial"/>
          <w:bCs/>
          <w:color w:val="000000"/>
          <w:sz w:val="24"/>
          <w:szCs w:val="24"/>
        </w:rPr>
        <w:t xml:space="preserve"> up to date with policy changes so that we can inform the membership and ensure that monitoring is in line with latest guidance.</w:t>
      </w:r>
    </w:p>
    <w:p w14:paraId="6585591A" w14:textId="5BE15688" w:rsidR="00C32E56" w:rsidRPr="009B4D64" w:rsidRDefault="00C32E56" w:rsidP="009B4D64">
      <w:pPr>
        <w:spacing w:before="60" w:after="180"/>
        <w:rPr>
          <w:rFonts w:cs="Arial"/>
          <w:bCs/>
          <w:color w:val="000000"/>
          <w:sz w:val="24"/>
          <w:szCs w:val="24"/>
        </w:rPr>
      </w:pPr>
      <w:r>
        <w:rPr>
          <w:rFonts w:cs="Arial"/>
          <w:bCs/>
          <w:color w:val="000000"/>
          <w:sz w:val="24"/>
          <w:szCs w:val="24"/>
        </w:rPr>
        <w:t>The post holder will be expected to meet the minimum office attendance requirements of the MoJ</w:t>
      </w:r>
      <w:r w:rsidR="005E233F">
        <w:rPr>
          <w:rFonts w:cs="Arial"/>
          <w:bCs/>
          <w:color w:val="000000"/>
          <w:sz w:val="24"/>
          <w:szCs w:val="24"/>
        </w:rPr>
        <w:t xml:space="preserve">. Currently this is </w:t>
      </w:r>
      <w:r>
        <w:rPr>
          <w:rFonts w:cs="Arial"/>
          <w:bCs/>
          <w:color w:val="000000"/>
          <w:sz w:val="24"/>
          <w:szCs w:val="24"/>
        </w:rPr>
        <w:t xml:space="preserve">set at three days per week, </w:t>
      </w:r>
      <w:r w:rsidR="005E233F">
        <w:rPr>
          <w:rFonts w:cs="Arial"/>
          <w:bCs/>
          <w:color w:val="000000"/>
          <w:sz w:val="24"/>
          <w:szCs w:val="24"/>
        </w:rPr>
        <w:t xml:space="preserve">although due to current space constraints our team is only expected two days per week, </w:t>
      </w:r>
      <w:r>
        <w:rPr>
          <w:rFonts w:cs="Arial"/>
          <w:bCs/>
          <w:color w:val="000000"/>
          <w:sz w:val="24"/>
          <w:szCs w:val="24"/>
        </w:rPr>
        <w:t xml:space="preserve">with Tuesday being a fixed </w:t>
      </w:r>
      <w:r w:rsidR="005E233F">
        <w:rPr>
          <w:rFonts w:cs="Arial"/>
          <w:bCs/>
          <w:color w:val="000000"/>
          <w:sz w:val="24"/>
          <w:szCs w:val="24"/>
        </w:rPr>
        <w:t xml:space="preserve">in-person </w:t>
      </w:r>
      <w:r>
        <w:rPr>
          <w:rFonts w:cs="Arial"/>
          <w:bCs/>
          <w:color w:val="000000"/>
          <w:sz w:val="24"/>
          <w:szCs w:val="24"/>
        </w:rPr>
        <w:t xml:space="preserve">day. The office </w:t>
      </w:r>
      <w:r w:rsidR="00BB490E">
        <w:rPr>
          <w:rFonts w:cs="Arial"/>
          <w:bCs/>
          <w:color w:val="000000"/>
          <w:sz w:val="24"/>
          <w:szCs w:val="24"/>
        </w:rPr>
        <w:t>is in</w:t>
      </w:r>
      <w:r>
        <w:rPr>
          <w:rFonts w:cs="Arial"/>
          <w:bCs/>
          <w:color w:val="000000"/>
          <w:sz w:val="24"/>
          <w:szCs w:val="24"/>
        </w:rPr>
        <w:t xml:space="preserve"> Canary Wharf. </w:t>
      </w:r>
      <w:r w:rsidR="00BB490E">
        <w:rPr>
          <w:rFonts w:cs="Arial"/>
          <w:bCs/>
          <w:color w:val="000000"/>
          <w:sz w:val="24"/>
          <w:szCs w:val="24"/>
        </w:rPr>
        <w:t>Additional in-person attendance may be required during the induction phase and/or as required by the role</w:t>
      </w:r>
      <w:r w:rsidR="00AA25CB">
        <w:rPr>
          <w:rFonts w:cs="Arial"/>
          <w:bCs/>
          <w:color w:val="000000"/>
          <w:sz w:val="24"/>
          <w:szCs w:val="24"/>
        </w:rPr>
        <w:t xml:space="preserve">, however flexibility can be offered where it suits both parties. </w:t>
      </w:r>
    </w:p>
    <w:p w14:paraId="079E1763" w14:textId="77777777" w:rsidR="009B4D64" w:rsidRPr="009B4D64" w:rsidRDefault="009B4D64" w:rsidP="009B4D64">
      <w:pPr>
        <w:spacing w:before="60" w:after="180"/>
        <w:rPr>
          <w:rFonts w:cs="Arial"/>
          <w:bCs/>
          <w:color w:val="000000"/>
          <w:sz w:val="24"/>
          <w:szCs w:val="24"/>
        </w:rPr>
      </w:pPr>
      <w:r w:rsidRPr="009B4D64">
        <w:rPr>
          <w:rFonts w:cs="Arial"/>
          <w:b/>
          <w:bCs/>
          <w:color w:val="000000"/>
          <w:sz w:val="24"/>
          <w:szCs w:val="24"/>
        </w:rPr>
        <w:t>Key responsibilities</w:t>
      </w:r>
    </w:p>
    <w:p w14:paraId="56F3F273" w14:textId="0549FE95" w:rsidR="009B4D64" w:rsidRPr="009B4D64" w:rsidRDefault="009B4D64" w:rsidP="009B4D64">
      <w:pPr>
        <w:spacing w:before="60" w:after="180"/>
        <w:rPr>
          <w:rFonts w:cs="Arial"/>
          <w:bCs/>
          <w:color w:val="000000"/>
          <w:sz w:val="24"/>
          <w:szCs w:val="24"/>
        </w:rPr>
      </w:pPr>
      <w:r w:rsidRPr="009B4D64">
        <w:rPr>
          <w:rFonts w:cs="Arial"/>
          <w:bCs/>
          <w:color w:val="000000"/>
          <w:sz w:val="24"/>
          <w:szCs w:val="24"/>
        </w:rPr>
        <w:t>Key responsibilities will include, but may not be limited to</w:t>
      </w:r>
      <w:r w:rsidR="00817263">
        <w:rPr>
          <w:rFonts w:cs="Arial"/>
          <w:bCs/>
          <w:color w:val="000000"/>
          <w:sz w:val="24"/>
          <w:szCs w:val="24"/>
        </w:rPr>
        <w:t xml:space="preserve"> (and in no order of precedence or </w:t>
      </w:r>
      <w:r w:rsidR="00D852DC">
        <w:rPr>
          <w:rFonts w:cs="Arial"/>
          <w:bCs/>
          <w:color w:val="000000"/>
          <w:sz w:val="24"/>
          <w:szCs w:val="24"/>
        </w:rPr>
        <w:t>regularity)</w:t>
      </w:r>
      <w:r w:rsidR="00817263">
        <w:rPr>
          <w:rFonts w:cs="Arial"/>
          <w:bCs/>
          <w:color w:val="000000"/>
          <w:sz w:val="24"/>
          <w:szCs w:val="24"/>
        </w:rPr>
        <w:t>:</w:t>
      </w:r>
    </w:p>
    <w:p w14:paraId="35190E3C" w14:textId="4A17070D"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 xml:space="preserve">Collate and analyse a range of internal and external information sources, including IMB annual reports, quarterly feedback, surveys, </w:t>
      </w:r>
      <w:r w:rsidR="006C52FB">
        <w:rPr>
          <w:rFonts w:cs="Arial"/>
          <w:bCs/>
          <w:color w:val="000000"/>
          <w:sz w:val="24"/>
          <w:szCs w:val="24"/>
        </w:rPr>
        <w:t xml:space="preserve">monitoring reports, </w:t>
      </w:r>
      <w:r w:rsidRPr="005C2F97">
        <w:rPr>
          <w:rFonts w:cs="Arial"/>
          <w:bCs/>
          <w:color w:val="000000"/>
          <w:sz w:val="24"/>
          <w:szCs w:val="24"/>
        </w:rPr>
        <w:t xml:space="preserve">and data sets, to identify emerging themes, trends, and opportunities to inform policy work. </w:t>
      </w:r>
    </w:p>
    <w:p w14:paraId="1D43F235" w14:textId="77777777"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 xml:space="preserve">Support and undertake research for policy and impact work, including proposing appropriate methodologies, collecting and analysing evidence, and producing written outputs. </w:t>
      </w:r>
    </w:p>
    <w:p w14:paraId="52AFAFFF" w14:textId="3B75C04A"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 xml:space="preserve">Review quarterly feedback from </w:t>
      </w:r>
      <w:r w:rsidR="006C52FB">
        <w:rPr>
          <w:rFonts w:cs="Arial"/>
          <w:bCs/>
          <w:color w:val="000000"/>
          <w:sz w:val="24"/>
          <w:szCs w:val="24"/>
        </w:rPr>
        <w:t>IMB</w:t>
      </w:r>
      <w:r w:rsidR="00FD2BC7">
        <w:rPr>
          <w:rFonts w:cs="Arial"/>
          <w:bCs/>
          <w:color w:val="000000"/>
          <w:sz w:val="24"/>
          <w:szCs w:val="24"/>
        </w:rPr>
        <w:t>s</w:t>
      </w:r>
      <w:r w:rsidRPr="005C2F97">
        <w:rPr>
          <w:rFonts w:cs="Arial"/>
          <w:bCs/>
          <w:color w:val="000000"/>
          <w:sz w:val="24"/>
          <w:szCs w:val="24"/>
        </w:rPr>
        <w:t xml:space="preserve"> to identify strategic themes and produce high level analysis to support IMB member forums and wider policy work. </w:t>
      </w:r>
    </w:p>
    <w:p w14:paraId="38FFB42F" w14:textId="621E28D7"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Develop and improve reporting methods to strengthen policy analysis and maximise the value of information gathered from IMBs</w:t>
      </w:r>
      <w:r w:rsidR="006C52FB">
        <w:rPr>
          <w:rFonts w:cs="Arial"/>
          <w:bCs/>
          <w:color w:val="000000"/>
          <w:sz w:val="24"/>
          <w:szCs w:val="24"/>
        </w:rPr>
        <w:t xml:space="preserve"> and Lay Observers</w:t>
      </w:r>
      <w:r w:rsidRPr="005C2F97">
        <w:rPr>
          <w:rFonts w:cs="Arial"/>
          <w:bCs/>
          <w:color w:val="000000"/>
          <w:sz w:val="24"/>
          <w:szCs w:val="24"/>
        </w:rPr>
        <w:t xml:space="preserve">. </w:t>
      </w:r>
    </w:p>
    <w:p w14:paraId="44B05427" w14:textId="5F2110E3"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Draft presentations, policy positions, briefing papers, national reports, and thematic reports to support the work of the IMB</w:t>
      </w:r>
      <w:r w:rsidR="006C52FB">
        <w:rPr>
          <w:rFonts w:cs="Arial"/>
          <w:bCs/>
          <w:color w:val="000000"/>
          <w:sz w:val="24"/>
          <w:szCs w:val="24"/>
        </w:rPr>
        <w:t xml:space="preserve"> and Lay Observers</w:t>
      </w:r>
      <w:r w:rsidRPr="005C2F97">
        <w:rPr>
          <w:rFonts w:cs="Arial"/>
          <w:bCs/>
          <w:color w:val="000000"/>
          <w:sz w:val="24"/>
          <w:szCs w:val="24"/>
        </w:rPr>
        <w:t xml:space="preserve">. </w:t>
      </w:r>
    </w:p>
    <w:p w14:paraId="3B993748" w14:textId="1A78D31B"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Identify opportunities for the IMB</w:t>
      </w:r>
      <w:r w:rsidR="007010E1">
        <w:rPr>
          <w:rFonts w:cs="Arial"/>
          <w:bCs/>
          <w:color w:val="000000"/>
          <w:sz w:val="24"/>
          <w:szCs w:val="24"/>
        </w:rPr>
        <w:t xml:space="preserve"> and Lay Observers</w:t>
      </w:r>
      <w:r w:rsidRPr="005C2F97">
        <w:rPr>
          <w:rFonts w:cs="Arial"/>
          <w:bCs/>
          <w:color w:val="000000"/>
          <w:sz w:val="24"/>
          <w:szCs w:val="24"/>
        </w:rPr>
        <w:t xml:space="preserve"> to influence policy, undertaking horizon scanning for developments in policy, research, and practice, in conjunction with the Policy Manager. </w:t>
      </w:r>
    </w:p>
    <w:p w14:paraId="7FEA9A32" w14:textId="41B4EAA7"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 xml:space="preserve">Support the IMB </w:t>
      </w:r>
      <w:r w:rsidR="006C52FB">
        <w:rPr>
          <w:rFonts w:cs="Arial"/>
          <w:bCs/>
          <w:color w:val="000000"/>
          <w:sz w:val="24"/>
          <w:szCs w:val="24"/>
        </w:rPr>
        <w:t xml:space="preserve">and Lay Observer </w:t>
      </w:r>
      <w:r w:rsidRPr="005C2F97">
        <w:rPr>
          <w:rFonts w:cs="Arial"/>
          <w:bCs/>
          <w:color w:val="000000"/>
          <w:sz w:val="24"/>
          <w:szCs w:val="24"/>
        </w:rPr>
        <w:t>National Chair</w:t>
      </w:r>
      <w:r w:rsidR="006C52FB">
        <w:rPr>
          <w:rFonts w:cs="Arial"/>
          <w:bCs/>
          <w:color w:val="000000"/>
          <w:sz w:val="24"/>
          <w:szCs w:val="24"/>
        </w:rPr>
        <w:t>s</w:t>
      </w:r>
      <w:r w:rsidRPr="005C2F97">
        <w:rPr>
          <w:rFonts w:cs="Arial"/>
          <w:bCs/>
          <w:color w:val="000000"/>
          <w:sz w:val="24"/>
          <w:szCs w:val="24"/>
        </w:rPr>
        <w:t xml:space="preserve"> in developing and maintaining relationships with key internal and external stakeholders, while building and managing your own stakeholder relationships. </w:t>
      </w:r>
    </w:p>
    <w:p w14:paraId="662A7695" w14:textId="7A085AFE"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Coordinate, manage, and draft responses to consultations, working closely with individual Boards, members, and the National Chair</w:t>
      </w:r>
      <w:r w:rsidR="006C52FB">
        <w:rPr>
          <w:rFonts w:cs="Arial"/>
          <w:bCs/>
          <w:color w:val="000000"/>
          <w:sz w:val="24"/>
          <w:szCs w:val="24"/>
        </w:rPr>
        <w:t>s</w:t>
      </w:r>
      <w:r w:rsidRPr="005C2F97">
        <w:rPr>
          <w:rFonts w:cs="Arial"/>
          <w:bCs/>
          <w:color w:val="000000"/>
          <w:sz w:val="24"/>
          <w:szCs w:val="24"/>
        </w:rPr>
        <w:t xml:space="preserve">. </w:t>
      </w:r>
    </w:p>
    <w:p w14:paraId="06142D3D" w14:textId="77777777"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lastRenderedPageBreak/>
        <w:t xml:space="preserve">Draft submissions to parliamentary committee inquiries, collating evidence from Boards, annual reports, and other relevant sources. </w:t>
      </w:r>
    </w:p>
    <w:p w14:paraId="4F184158" w14:textId="77777777"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 xml:space="preserve">Prepare briefings, Q&amp;A, speaking notes, and supporting material for parliamentary committee hearings, stakeholder meetings, visits, and external events, including attending meetings where appropriate to provide advice and record actions. </w:t>
      </w:r>
    </w:p>
    <w:p w14:paraId="708FB20B" w14:textId="378FD85B"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 xml:space="preserve">Deliver presentations and facilitate engagement sessions for members and external stakeholders, working alongside the Communications Lead where appropriate. </w:t>
      </w:r>
    </w:p>
    <w:p w14:paraId="53AE5179" w14:textId="5DD27F63"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 xml:space="preserve">Act as the first point of contact for members on policy matters, providing timely advice and support. </w:t>
      </w:r>
    </w:p>
    <w:p w14:paraId="61786400" w14:textId="79C8532F"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 xml:space="preserve">Produce policy updates and summaries of new policy frameworks for publication on the </w:t>
      </w:r>
      <w:r w:rsidR="00016D30">
        <w:rPr>
          <w:rFonts w:cs="Arial"/>
          <w:bCs/>
          <w:color w:val="000000"/>
          <w:sz w:val="24"/>
          <w:szCs w:val="24"/>
        </w:rPr>
        <w:t xml:space="preserve">various </w:t>
      </w:r>
      <w:r w:rsidRPr="005C2F97">
        <w:rPr>
          <w:rFonts w:cs="Arial"/>
          <w:bCs/>
          <w:color w:val="000000"/>
          <w:sz w:val="24"/>
          <w:szCs w:val="24"/>
        </w:rPr>
        <w:t>members' website</w:t>
      </w:r>
      <w:r w:rsidR="00016D30">
        <w:rPr>
          <w:rFonts w:cs="Arial"/>
          <w:bCs/>
          <w:color w:val="000000"/>
          <w:sz w:val="24"/>
          <w:szCs w:val="24"/>
        </w:rPr>
        <w:t>s</w:t>
      </w:r>
      <w:r w:rsidRPr="005C2F97">
        <w:rPr>
          <w:rFonts w:cs="Arial"/>
          <w:bCs/>
          <w:color w:val="000000"/>
          <w:sz w:val="24"/>
          <w:szCs w:val="24"/>
        </w:rPr>
        <w:t xml:space="preserve"> or other appropriate channels. </w:t>
      </w:r>
    </w:p>
    <w:p w14:paraId="62A1340E" w14:textId="152C2BD6"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 xml:space="preserve">Provide policy expertise to the monitoring advice and guidance team and the training team, where required. </w:t>
      </w:r>
    </w:p>
    <w:p w14:paraId="5D56F80B" w14:textId="5A9A6AA9"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 xml:space="preserve">Ensure equality, diversity, and inclusion considerations are embedded throughout policy work and championed in engagement with members and stakeholders. </w:t>
      </w:r>
    </w:p>
    <w:p w14:paraId="1D1619A2" w14:textId="07B5B2E1" w:rsidR="005C2F97" w:rsidRPr="00016D30" w:rsidRDefault="005C2F97" w:rsidP="00EC3445">
      <w:pPr>
        <w:numPr>
          <w:ilvl w:val="0"/>
          <w:numId w:val="8"/>
        </w:numPr>
        <w:spacing w:before="60" w:after="180"/>
        <w:rPr>
          <w:rFonts w:cs="Arial"/>
          <w:bCs/>
          <w:color w:val="000000"/>
          <w:sz w:val="24"/>
          <w:szCs w:val="24"/>
        </w:rPr>
      </w:pPr>
      <w:r w:rsidRPr="00016D30">
        <w:rPr>
          <w:rFonts w:cs="Arial"/>
          <w:bCs/>
          <w:color w:val="000000"/>
          <w:sz w:val="24"/>
          <w:szCs w:val="24"/>
        </w:rPr>
        <w:t xml:space="preserve">Work collaboratively with the </w:t>
      </w:r>
      <w:r w:rsidR="00016D30" w:rsidRPr="00016D30">
        <w:rPr>
          <w:rFonts w:cs="Arial"/>
          <w:bCs/>
          <w:color w:val="000000"/>
          <w:sz w:val="24"/>
          <w:szCs w:val="24"/>
        </w:rPr>
        <w:t xml:space="preserve">team of policy leads and wider </w:t>
      </w:r>
      <w:r w:rsidR="00016D30">
        <w:rPr>
          <w:rFonts w:cs="Arial"/>
          <w:bCs/>
          <w:color w:val="000000"/>
          <w:sz w:val="24"/>
          <w:szCs w:val="24"/>
        </w:rPr>
        <w:t>acro</w:t>
      </w:r>
      <w:r w:rsidRPr="00016D30">
        <w:rPr>
          <w:rFonts w:cs="Arial"/>
          <w:bCs/>
          <w:color w:val="000000"/>
          <w:sz w:val="24"/>
          <w:szCs w:val="24"/>
        </w:rPr>
        <w:t xml:space="preserve">ss the </w:t>
      </w:r>
      <w:r w:rsidR="00016D30">
        <w:rPr>
          <w:rFonts w:cs="Arial"/>
          <w:bCs/>
          <w:color w:val="000000"/>
          <w:sz w:val="24"/>
          <w:szCs w:val="24"/>
        </w:rPr>
        <w:t>whole I</w:t>
      </w:r>
      <w:r w:rsidRPr="00016D30">
        <w:rPr>
          <w:rFonts w:cs="Arial"/>
          <w:bCs/>
          <w:color w:val="000000"/>
          <w:sz w:val="24"/>
          <w:szCs w:val="24"/>
        </w:rPr>
        <w:t xml:space="preserve">MB and Lay Observer staff team to support wider team objectives. </w:t>
      </w:r>
    </w:p>
    <w:p w14:paraId="4289DA27" w14:textId="18C8B47D" w:rsidR="005C2F97" w:rsidRPr="005C2F97" w:rsidRDefault="005C2F97" w:rsidP="005C2F97">
      <w:pPr>
        <w:numPr>
          <w:ilvl w:val="0"/>
          <w:numId w:val="8"/>
        </w:numPr>
        <w:spacing w:before="60" w:after="180"/>
        <w:rPr>
          <w:rFonts w:cs="Arial"/>
          <w:bCs/>
          <w:color w:val="000000"/>
          <w:sz w:val="24"/>
          <w:szCs w:val="24"/>
        </w:rPr>
      </w:pPr>
      <w:r w:rsidRPr="005C2F97">
        <w:rPr>
          <w:rFonts w:cs="Arial"/>
          <w:bCs/>
          <w:color w:val="000000"/>
          <w:sz w:val="24"/>
          <w:szCs w:val="24"/>
        </w:rPr>
        <w:t>Undertake other duties appropriate to the grade, as required.</w:t>
      </w:r>
    </w:p>
    <w:p w14:paraId="6893666E" w14:textId="77777777" w:rsidR="009B4D64" w:rsidRPr="009B4D64" w:rsidRDefault="009B4D64" w:rsidP="009B4D64">
      <w:pPr>
        <w:spacing w:before="60" w:after="180"/>
        <w:rPr>
          <w:rFonts w:cs="Arial"/>
          <w:bCs/>
          <w:color w:val="000000"/>
          <w:sz w:val="24"/>
          <w:szCs w:val="24"/>
        </w:rPr>
      </w:pPr>
      <w:r w:rsidRPr="009B4D64">
        <w:rPr>
          <w:rFonts w:cs="Arial"/>
          <w:b/>
          <w:bCs/>
          <w:color w:val="000000"/>
          <w:sz w:val="24"/>
          <w:szCs w:val="24"/>
        </w:rPr>
        <w:t>Skills</w:t>
      </w:r>
    </w:p>
    <w:p w14:paraId="79CD873D" w14:textId="77777777" w:rsidR="009B4D64" w:rsidRPr="009B4D64" w:rsidRDefault="009B4D64" w:rsidP="009B4D64">
      <w:pPr>
        <w:spacing w:before="60" w:after="180"/>
        <w:rPr>
          <w:rFonts w:cs="Arial"/>
          <w:bCs/>
          <w:color w:val="000000"/>
          <w:sz w:val="24"/>
          <w:szCs w:val="24"/>
        </w:rPr>
      </w:pPr>
      <w:r w:rsidRPr="009B4D64">
        <w:rPr>
          <w:rFonts w:cs="Arial"/>
          <w:bCs/>
          <w:color w:val="000000"/>
          <w:sz w:val="24"/>
          <w:szCs w:val="24"/>
        </w:rPr>
        <w:t>The successful candidate will be able to demonstrate the following skills:</w:t>
      </w:r>
    </w:p>
    <w:p w14:paraId="5CCA23F9" w14:textId="77777777" w:rsidR="009B4D64" w:rsidRPr="009B4D64" w:rsidRDefault="009B4D64" w:rsidP="009B4D64">
      <w:pPr>
        <w:spacing w:before="60" w:after="180"/>
        <w:rPr>
          <w:rFonts w:cs="Arial"/>
          <w:bCs/>
          <w:color w:val="000000"/>
          <w:sz w:val="24"/>
          <w:szCs w:val="24"/>
        </w:rPr>
      </w:pPr>
      <w:r w:rsidRPr="009B4D64">
        <w:rPr>
          <w:rFonts w:cs="Arial"/>
          <w:b/>
          <w:bCs/>
          <w:color w:val="000000"/>
          <w:sz w:val="24"/>
          <w:szCs w:val="24"/>
        </w:rPr>
        <w:t>Essential criteria</w:t>
      </w:r>
    </w:p>
    <w:p w14:paraId="51D2E830" w14:textId="5B16A443" w:rsidR="009B4D64" w:rsidRPr="009B4D64" w:rsidRDefault="00FD2BC7" w:rsidP="009B4D64">
      <w:pPr>
        <w:numPr>
          <w:ilvl w:val="0"/>
          <w:numId w:val="8"/>
        </w:numPr>
        <w:spacing w:before="60" w:after="180"/>
        <w:rPr>
          <w:rFonts w:cs="Arial"/>
          <w:bCs/>
          <w:color w:val="000000"/>
          <w:sz w:val="24"/>
          <w:szCs w:val="24"/>
        </w:rPr>
      </w:pPr>
      <w:r>
        <w:rPr>
          <w:rFonts w:cs="Arial"/>
          <w:bCs/>
          <w:color w:val="000000"/>
          <w:sz w:val="24"/>
          <w:szCs w:val="24"/>
        </w:rPr>
        <w:t>Experience and</w:t>
      </w:r>
      <w:r w:rsidR="009B4D64" w:rsidRPr="009B4D64">
        <w:rPr>
          <w:rFonts w:cs="Arial"/>
          <w:bCs/>
          <w:color w:val="000000"/>
          <w:sz w:val="24"/>
          <w:szCs w:val="24"/>
        </w:rPr>
        <w:t xml:space="preserve"> understanding of </w:t>
      </w:r>
      <w:r w:rsidR="00016D30">
        <w:rPr>
          <w:rFonts w:cs="Arial"/>
          <w:bCs/>
          <w:color w:val="000000"/>
          <w:sz w:val="24"/>
          <w:szCs w:val="24"/>
        </w:rPr>
        <w:t>at least one of the following three areas</w:t>
      </w:r>
      <w:r>
        <w:rPr>
          <w:rFonts w:cs="Arial"/>
          <w:bCs/>
          <w:color w:val="000000"/>
          <w:sz w:val="24"/>
          <w:szCs w:val="24"/>
        </w:rPr>
        <w:t>:</w:t>
      </w:r>
      <w:r w:rsidR="00016D30">
        <w:rPr>
          <w:rFonts w:cs="Arial"/>
          <w:bCs/>
          <w:color w:val="000000"/>
          <w:sz w:val="24"/>
          <w:szCs w:val="24"/>
        </w:rPr>
        <w:t xml:space="preserve"> prisons and YOIs, immigration detention, </w:t>
      </w:r>
      <w:r>
        <w:rPr>
          <w:rFonts w:cs="Arial"/>
          <w:bCs/>
          <w:color w:val="000000"/>
          <w:sz w:val="24"/>
          <w:szCs w:val="24"/>
        </w:rPr>
        <w:t xml:space="preserve">or </w:t>
      </w:r>
      <w:r w:rsidR="00016D30">
        <w:rPr>
          <w:rFonts w:cs="Arial"/>
          <w:bCs/>
          <w:color w:val="000000"/>
          <w:sz w:val="24"/>
          <w:szCs w:val="24"/>
        </w:rPr>
        <w:t xml:space="preserve">court custody and escorting. </w:t>
      </w:r>
    </w:p>
    <w:p w14:paraId="23226663" w14:textId="77777777" w:rsidR="009B4D64" w:rsidRPr="009B4D64" w:rsidRDefault="009B4D64" w:rsidP="009B4D64">
      <w:pPr>
        <w:numPr>
          <w:ilvl w:val="0"/>
          <w:numId w:val="8"/>
        </w:numPr>
        <w:spacing w:before="60" w:after="180"/>
        <w:rPr>
          <w:rFonts w:cs="Arial"/>
          <w:bCs/>
          <w:color w:val="000000"/>
          <w:sz w:val="24"/>
          <w:szCs w:val="24"/>
        </w:rPr>
      </w:pPr>
      <w:r w:rsidRPr="009B4D64">
        <w:rPr>
          <w:rFonts w:cs="Arial"/>
          <w:bCs/>
          <w:color w:val="000000"/>
          <w:sz w:val="24"/>
          <w:szCs w:val="24"/>
        </w:rPr>
        <w:t>An understanding of working with volunteers</w:t>
      </w:r>
    </w:p>
    <w:p w14:paraId="79BE9B7C" w14:textId="77777777" w:rsidR="009B4D64" w:rsidRPr="009B4D64" w:rsidRDefault="009B4D64" w:rsidP="009B4D64">
      <w:pPr>
        <w:numPr>
          <w:ilvl w:val="0"/>
          <w:numId w:val="8"/>
        </w:numPr>
        <w:spacing w:before="60" w:after="180"/>
        <w:rPr>
          <w:rFonts w:cs="Arial"/>
          <w:bCs/>
          <w:color w:val="000000"/>
          <w:sz w:val="24"/>
          <w:szCs w:val="24"/>
        </w:rPr>
      </w:pPr>
      <w:r w:rsidRPr="009B4D64">
        <w:rPr>
          <w:rFonts w:cs="Arial"/>
          <w:bCs/>
          <w:color w:val="000000"/>
          <w:sz w:val="24"/>
          <w:szCs w:val="24"/>
        </w:rPr>
        <w:t>Strong inter-personal skills and the ability to work as part of a team</w:t>
      </w:r>
    </w:p>
    <w:p w14:paraId="205FD4BE" w14:textId="77777777" w:rsidR="009B4D64" w:rsidRPr="009B4D64" w:rsidRDefault="009B4D64" w:rsidP="009B4D64">
      <w:pPr>
        <w:numPr>
          <w:ilvl w:val="0"/>
          <w:numId w:val="8"/>
        </w:numPr>
        <w:spacing w:before="60" w:after="180"/>
        <w:rPr>
          <w:rFonts w:cs="Arial"/>
          <w:bCs/>
          <w:color w:val="000000"/>
          <w:sz w:val="24"/>
          <w:szCs w:val="24"/>
        </w:rPr>
      </w:pPr>
      <w:r w:rsidRPr="009B4D64">
        <w:rPr>
          <w:rFonts w:cs="Arial"/>
          <w:bCs/>
          <w:color w:val="000000"/>
          <w:sz w:val="24"/>
          <w:szCs w:val="24"/>
        </w:rPr>
        <w:t>Strong organisational skills</w:t>
      </w:r>
    </w:p>
    <w:p w14:paraId="177137B2" w14:textId="77777777" w:rsidR="009B4D64" w:rsidRPr="009B4D64" w:rsidRDefault="009B4D64" w:rsidP="009B4D64">
      <w:pPr>
        <w:numPr>
          <w:ilvl w:val="0"/>
          <w:numId w:val="8"/>
        </w:numPr>
        <w:spacing w:before="60" w:after="180"/>
        <w:rPr>
          <w:rFonts w:cs="Arial"/>
          <w:bCs/>
          <w:color w:val="000000"/>
          <w:sz w:val="24"/>
          <w:szCs w:val="24"/>
        </w:rPr>
      </w:pPr>
      <w:r w:rsidRPr="009B4D64">
        <w:rPr>
          <w:rFonts w:cs="Arial"/>
          <w:bCs/>
          <w:color w:val="000000"/>
          <w:sz w:val="24"/>
          <w:szCs w:val="24"/>
        </w:rPr>
        <w:t>Understanding of the UK National Preventive Mechanisms (Optional Protocol to the Convention Against Torture – OPCAT) or general human rights related issues</w:t>
      </w:r>
    </w:p>
    <w:p w14:paraId="6D7263C1" w14:textId="236085B3" w:rsidR="009B4D64" w:rsidRPr="009B4D64" w:rsidRDefault="009B4D64" w:rsidP="009B4D64">
      <w:pPr>
        <w:numPr>
          <w:ilvl w:val="0"/>
          <w:numId w:val="8"/>
        </w:numPr>
        <w:spacing w:before="60" w:after="180"/>
        <w:rPr>
          <w:rFonts w:cs="Arial"/>
          <w:bCs/>
          <w:color w:val="000000"/>
          <w:sz w:val="24"/>
          <w:szCs w:val="24"/>
        </w:rPr>
      </w:pPr>
      <w:r w:rsidRPr="009B4D64">
        <w:rPr>
          <w:rFonts w:cs="Arial"/>
          <w:bCs/>
          <w:color w:val="000000"/>
          <w:sz w:val="24"/>
          <w:szCs w:val="24"/>
        </w:rPr>
        <w:t>Excellent written and oral communication skills, with proficiency in use of Microsoft Word, Microsoft Excel and Power</w:t>
      </w:r>
      <w:r w:rsidR="00016D30">
        <w:rPr>
          <w:rFonts w:cs="Arial"/>
          <w:bCs/>
          <w:color w:val="000000"/>
          <w:sz w:val="24"/>
          <w:szCs w:val="24"/>
        </w:rPr>
        <w:t>P</w:t>
      </w:r>
      <w:r w:rsidRPr="009B4D64">
        <w:rPr>
          <w:rFonts w:cs="Arial"/>
          <w:bCs/>
          <w:color w:val="000000"/>
          <w:sz w:val="24"/>
          <w:szCs w:val="24"/>
        </w:rPr>
        <w:t>oint</w:t>
      </w:r>
    </w:p>
    <w:p w14:paraId="5869D6E0" w14:textId="77777777" w:rsidR="009B4D64" w:rsidRPr="009B4D64" w:rsidRDefault="009B4D64" w:rsidP="009B4D64">
      <w:pPr>
        <w:numPr>
          <w:ilvl w:val="0"/>
          <w:numId w:val="8"/>
        </w:numPr>
        <w:spacing w:before="60" w:after="180"/>
        <w:rPr>
          <w:rFonts w:cs="Arial"/>
          <w:bCs/>
          <w:color w:val="000000"/>
          <w:sz w:val="24"/>
          <w:szCs w:val="24"/>
        </w:rPr>
      </w:pPr>
      <w:r w:rsidRPr="009B4D64">
        <w:rPr>
          <w:rFonts w:cs="Arial"/>
          <w:bCs/>
          <w:color w:val="000000"/>
          <w:sz w:val="24"/>
          <w:szCs w:val="24"/>
        </w:rPr>
        <w:t>Excellent research and analytical skills</w:t>
      </w:r>
    </w:p>
    <w:p w14:paraId="6F6541A3" w14:textId="77777777" w:rsidR="009B4D64" w:rsidRPr="009B4D64" w:rsidRDefault="009B4D64" w:rsidP="009B4D64">
      <w:pPr>
        <w:numPr>
          <w:ilvl w:val="0"/>
          <w:numId w:val="8"/>
        </w:numPr>
        <w:spacing w:before="60" w:after="180"/>
        <w:rPr>
          <w:rFonts w:cs="Arial"/>
          <w:bCs/>
          <w:color w:val="000000"/>
          <w:sz w:val="24"/>
          <w:szCs w:val="24"/>
        </w:rPr>
      </w:pPr>
      <w:r w:rsidRPr="009B4D64">
        <w:rPr>
          <w:rFonts w:cs="Arial"/>
          <w:bCs/>
          <w:color w:val="000000"/>
          <w:sz w:val="24"/>
          <w:szCs w:val="24"/>
        </w:rPr>
        <w:t>Proven ability to work with a range of internal and external stakeholders on multiple projects in a fast-paced environment</w:t>
      </w:r>
    </w:p>
    <w:p w14:paraId="1A940A7F" w14:textId="77777777" w:rsidR="009B4D64" w:rsidRDefault="009B4D64" w:rsidP="009B4D64">
      <w:pPr>
        <w:numPr>
          <w:ilvl w:val="0"/>
          <w:numId w:val="8"/>
        </w:numPr>
        <w:spacing w:before="60" w:after="180"/>
        <w:rPr>
          <w:rFonts w:cs="Arial"/>
          <w:bCs/>
          <w:color w:val="000000"/>
          <w:sz w:val="24"/>
          <w:szCs w:val="24"/>
        </w:rPr>
      </w:pPr>
      <w:r w:rsidRPr="009B4D64">
        <w:rPr>
          <w:rFonts w:cs="Arial"/>
          <w:bCs/>
          <w:color w:val="000000"/>
          <w:sz w:val="24"/>
          <w:szCs w:val="24"/>
        </w:rPr>
        <w:lastRenderedPageBreak/>
        <w:t>Ability to make evidence-based decisions and provide senior leaders with timely, accurate advice.</w:t>
      </w:r>
    </w:p>
    <w:p w14:paraId="50DD80CD" w14:textId="5BF2AB88" w:rsidR="00740538" w:rsidRPr="009B4D64" w:rsidRDefault="00740538" w:rsidP="009B4D64">
      <w:pPr>
        <w:numPr>
          <w:ilvl w:val="0"/>
          <w:numId w:val="8"/>
        </w:numPr>
        <w:spacing w:before="60" w:after="180"/>
        <w:rPr>
          <w:rFonts w:cs="Arial"/>
          <w:bCs/>
          <w:color w:val="000000"/>
          <w:sz w:val="24"/>
          <w:szCs w:val="24"/>
        </w:rPr>
      </w:pPr>
      <w:r>
        <w:rPr>
          <w:rFonts w:cs="Arial"/>
          <w:bCs/>
          <w:color w:val="000000"/>
          <w:sz w:val="24"/>
          <w:szCs w:val="24"/>
        </w:rPr>
        <w:t>A willingness to travel occasionally</w:t>
      </w:r>
      <w:r w:rsidR="00C32E56">
        <w:rPr>
          <w:rFonts w:cs="Arial"/>
          <w:bCs/>
          <w:color w:val="000000"/>
          <w:sz w:val="24"/>
          <w:szCs w:val="24"/>
        </w:rPr>
        <w:t>,</w:t>
      </w:r>
      <w:r>
        <w:rPr>
          <w:rFonts w:cs="Arial"/>
          <w:bCs/>
          <w:color w:val="000000"/>
          <w:sz w:val="24"/>
          <w:szCs w:val="24"/>
        </w:rPr>
        <w:t xml:space="preserve"> within the UK</w:t>
      </w:r>
      <w:r w:rsidR="00E40FB9">
        <w:rPr>
          <w:rFonts w:cs="Arial"/>
          <w:bCs/>
          <w:color w:val="000000"/>
          <w:sz w:val="24"/>
          <w:szCs w:val="24"/>
        </w:rPr>
        <w:t>,</w:t>
      </w:r>
      <w:r w:rsidR="00C32E56">
        <w:rPr>
          <w:rFonts w:cs="Arial"/>
          <w:bCs/>
          <w:color w:val="000000"/>
          <w:sz w:val="24"/>
          <w:szCs w:val="24"/>
        </w:rPr>
        <w:t xml:space="preserve"> to visit places of detention, conferences and events. This may include overnight stays. </w:t>
      </w:r>
    </w:p>
    <w:p w14:paraId="3C635C6A" w14:textId="77777777" w:rsidR="009B4D64" w:rsidRPr="009B4D64" w:rsidRDefault="009B4D64" w:rsidP="009B4D64">
      <w:pPr>
        <w:spacing w:before="60" w:after="180"/>
        <w:rPr>
          <w:rFonts w:cs="Arial"/>
          <w:bCs/>
          <w:color w:val="000000"/>
          <w:sz w:val="24"/>
          <w:szCs w:val="24"/>
        </w:rPr>
      </w:pPr>
      <w:r w:rsidRPr="009B4D64">
        <w:rPr>
          <w:rFonts w:cs="Arial"/>
          <w:b/>
          <w:bCs/>
          <w:color w:val="000000"/>
          <w:sz w:val="24"/>
          <w:szCs w:val="24"/>
        </w:rPr>
        <w:t>Desirable criteria</w:t>
      </w:r>
    </w:p>
    <w:p w14:paraId="3BC6347B" w14:textId="58B7CA49" w:rsidR="00EC6BA7" w:rsidRPr="009B4D64" w:rsidRDefault="004A460C" w:rsidP="00EC6BA7">
      <w:pPr>
        <w:numPr>
          <w:ilvl w:val="0"/>
          <w:numId w:val="9"/>
        </w:numPr>
        <w:spacing w:before="60" w:after="180"/>
        <w:rPr>
          <w:rFonts w:cs="Arial"/>
          <w:bCs/>
          <w:color w:val="000000"/>
          <w:sz w:val="24"/>
          <w:szCs w:val="24"/>
        </w:rPr>
      </w:pPr>
      <w:r>
        <w:rPr>
          <w:rFonts w:cs="Arial"/>
          <w:bCs/>
          <w:color w:val="000000"/>
          <w:sz w:val="24"/>
          <w:szCs w:val="24"/>
        </w:rPr>
        <w:t>Experience and u</w:t>
      </w:r>
      <w:r w:rsidR="00EC6BA7" w:rsidRPr="009B4D64">
        <w:rPr>
          <w:rFonts w:cs="Arial"/>
          <w:bCs/>
          <w:color w:val="000000"/>
          <w:sz w:val="24"/>
          <w:szCs w:val="24"/>
        </w:rPr>
        <w:t xml:space="preserve">nderstanding of </w:t>
      </w:r>
      <w:r w:rsidR="00EC6BA7">
        <w:rPr>
          <w:rFonts w:cs="Arial"/>
          <w:bCs/>
          <w:color w:val="000000"/>
          <w:sz w:val="24"/>
          <w:szCs w:val="24"/>
        </w:rPr>
        <w:t>more than one of the following three areas</w:t>
      </w:r>
      <w:r>
        <w:rPr>
          <w:rFonts w:cs="Arial"/>
          <w:bCs/>
          <w:color w:val="000000"/>
          <w:sz w:val="24"/>
          <w:szCs w:val="24"/>
        </w:rPr>
        <w:t>;</w:t>
      </w:r>
      <w:r w:rsidR="00EC6BA7">
        <w:rPr>
          <w:rFonts w:cs="Arial"/>
          <w:bCs/>
          <w:color w:val="000000"/>
          <w:sz w:val="24"/>
          <w:szCs w:val="24"/>
        </w:rPr>
        <w:t xml:space="preserve"> prisons and YOIs, immigration detention</w:t>
      </w:r>
      <w:r>
        <w:rPr>
          <w:rFonts w:cs="Arial"/>
          <w:bCs/>
          <w:color w:val="000000"/>
          <w:sz w:val="24"/>
          <w:szCs w:val="24"/>
        </w:rPr>
        <w:t xml:space="preserve"> or</w:t>
      </w:r>
      <w:r w:rsidR="00EC6BA7">
        <w:rPr>
          <w:rFonts w:cs="Arial"/>
          <w:bCs/>
          <w:color w:val="000000"/>
          <w:sz w:val="24"/>
          <w:szCs w:val="24"/>
        </w:rPr>
        <w:t xml:space="preserve"> court custody and escorting. </w:t>
      </w:r>
    </w:p>
    <w:p w14:paraId="20B257E5" w14:textId="77777777" w:rsidR="009B4D64" w:rsidRPr="009B4D64" w:rsidRDefault="009B4D64" w:rsidP="009B4D64">
      <w:pPr>
        <w:numPr>
          <w:ilvl w:val="0"/>
          <w:numId w:val="9"/>
        </w:numPr>
        <w:spacing w:before="60" w:after="180"/>
        <w:rPr>
          <w:rFonts w:cs="Arial"/>
          <w:bCs/>
          <w:color w:val="000000"/>
          <w:sz w:val="24"/>
          <w:szCs w:val="24"/>
        </w:rPr>
      </w:pPr>
      <w:r w:rsidRPr="009B4D64">
        <w:rPr>
          <w:rFonts w:cs="Arial"/>
          <w:bCs/>
          <w:color w:val="000000"/>
          <w:sz w:val="24"/>
          <w:szCs w:val="24"/>
        </w:rPr>
        <w:t>Social research skills</w:t>
      </w:r>
    </w:p>
    <w:p w14:paraId="74E2B46B" w14:textId="77777777" w:rsidR="009B4D64" w:rsidRPr="009B4D64" w:rsidRDefault="009B4D64" w:rsidP="009B4D64">
      <w:pPr>
        <w:numPr>
          <w:ilvl w:val="0"/>
          <w:numId w:val="9"/>
        </w:numPr>
        <w:spacing w:before="60" w:after="180"/>
        <w:rPr>
          <w:rFonts w:cs="Arial"/>
          <w:bCs/>
          <w:color w:val="000000"/>
          <w:sz w:val="24"/>
          <w:szCs w:val="24"/>
        </w:rPr>
      </w:pPr>
      <w:r w:rsidRPr="009B4D64">
        <w:rPr>
          <w:rFonts w:cs="Arial"/>
          <w:bCs/>
          <w:color w:val="000000"/>
          <w:sz w:val="24"/>
          <w:szCs w:val="24"/>
        </w:rPr>
        <w:t>Understanding of new technology such as AI and its potential for the policy profession</w:t>
      </w:r>
    </w:p>
    <w:p w14:paraId="383070F8" w14:textId="77777777" w:rsidR="009B4D64" w:rsidRPr="009B4D64" w:rsidRDefault="009B4D64" w:rsidP="009B4D64">
      <w:pPr>
        <w:numPr>
          <w:ilvl w:val="0"/>
          <w:numId w:val="9"/>
        </w:numPr>
        <w:spacing w:before="60" w:after="180"/>
        <w:rPr>
          <w:rFonts w:cs="Arial"/>
          <w:bCs/>
          <w:color w:val="000000"/>
          <w:sz w:val="24"/>
          <w:szCs w:val="24"/>
        </w:rPr>
      </w:pPr>
      <w:r w:rsidRPr="009B4D64">
        <w:rPr>
          <w:rFonts w:cs="Arial"/>
          <w:bCs/>
          <w:color w:val="000000"/>
          <w:sz w:val="24"/>
          <w:szCs w:val="24"/>
        </w:rPr>
        <w:t>Knowledge and understanding of the IMB and LOs</w:t>
      </w:r>
    </w:p>
    <w:p w14:paraId="356ABCED" w14:textId="77777777" w:rsidR="009B4D64" w:rsidRPr="009B4D64" w:rsidRDefault="009B4D64" w:rsidP="009B4D64">
      <w:pPr>
        <w:numPr>
          <w:ilvl w:val="0"/>
          <w:numId w:val="9"/>
        </w:numPr>
        <w:spacing w:before="60" w:after="180"/>
        <w:rPr>
          <w:rFonts w:cs="Arial"/>
          <w:bCs/>
          <w:color w:val="000000"/>
          <w:sz w:val="24"/>
          <w:szCs w:val="24"/>
        </w:rPr>
      </w:pPr>
      <w:r w:rsidRPr="009B4D64">
        <w:rPr>
          <w:rFonts w:cs="Arial"/>
          <w:bCs/>
          <w:color w:val="000000"/>
          <w:sz w:val="24"/>
          <w:szCs w:val="24"/>
        </w:rPr>
        <w:t>An understanding of the parliamentary and legislative process</w:t>
      </w:r>
    </w:p>
    <w:p w14:paraId="7B94AC74" w14:textId="77777777" w:rsidR="008E0402" w:rsidRPr="008E0402" w:rsidRDefault="008E0402" w:rsidP="008E0402">
      <w:pPr>
        <w:spacing w:before="60" w:after="180"/>
        <w:rPr>
          <w:rFonts w:cs="Arial"/>
          <w:b/>
          <w:bCs/>
          <w:color w:val="000000"/>
          <w:sz w:val="24"/>
          <w:szCs w:val="24"/>
        </w:rPr>
      </w:pPr>
      <w:r w:rsidRPr="008E0402">
        <w:rPr>
          <w:rFonts w:cs="Arial"/>
          <w:b/>
          <w:bCs/>
          <w:color w:val="000000"/>
          <w:sz w:val="24"/>
          <w:szCs w:val="24"/>
        </w:rPr>
        <w:t>Important information</w:t>
      </w:r>
    </w:p>
    <w:p w14:paraId="4FC7148A" w14:textId="177C72A2" w:rsidR="00E77704" w:rsidRPr="008E0402" w:rsidRDefault="008E0402" w:rsidP="00EC6BA7">
      <w:pPr>
        <w:spacing w:before="60" w:after="180"/>
        <w:rPr>
          <w:rFonts w:cs="Arial"/>
          <w:color w:val="000000"/>
          <w:sz w:val="24"/>
          <w:szCs w:val="24"/>
        </w:rPr>
      </w:pPr>
      <w:r w:rsidRPr="008E0402">
        <w:rPr>
          <w:rFonts w:cs="Arial"/>
          <w:color w:val="000000"/>
          <w:sz w:val="24"/>
          <w:szCs w:val="24"/>
        </w:rPr>
        <w:t xml:space="preserve">Applicants </w:t>
      </w:r>
      <w:r w:rsidR="00EC6BA7">
        <w:rPr>
          <w:rFonts w:cs="Arial"/>
          <w:color w:val="000000"/>
          <w:sz w:val="24"/>
          <w:szCs w:val="24"/>
        </w:rPr>
        <w:t>can</w:t>
      </w:r>
      <w:r w:rsidR="00A9553F">
        <w:rPr>
          <w:rFonts w:cs="Arial"/>
          <w:color w:val="000000"/>
          <w:sz w:val="24"/>
          <w:szCs w:val="24"/>
        </w:rPr>
        <w:t xml:space="preserve"> c</w:t>
      </w:r>
      <w:r w:rsidRPr="008E0402">
        <w:rPr>
          <w:rFonts w:cs="Arial"/>
          <w:color w:val="000000"/>
          <w:sz w:val="24"/>
          <w:szCs w:val="24"/>
        </w:rPr>
        <w:t>ontact </w:t>
      </w:r>
      <w:hyperlink r:id="rId10" w:history="1">
        <w:r w:rsidR="00A9553F" w:rsidRPr="00BB7587">
          <w:rPr>
            <w:rStyle w:val="Hyperlink"/>
            <w:rFonts w:cs="Arial"/>
            <w:sz w:val="24"/>
            <w:szCs w:val="24"/>
          </w:rPr>
          <w:t>Mitchell.Long1@justice.gov.uk</w:t>
        </w:r>
      </w:hyperlink>
      <w:r w:rsidR="003C2037">
        <w:rPr>
          <w:rFonts w:cs="Arial"/>
          <w:color w:val="000000"/>
          <w:sz w:val="24"/>
          <w:szCs w:val="24"/>
        </w:rPr>
        <w:t xml:space="preserve"> to request information about this role prior to submitting an application</w:t>
      </w:r>
      <w:r w:rsidR="00A9553F" w:rsidRPr="00A9553F">
        <w:rPr>
          <w:rFonts w:cs="Arial"/>
          <w:color w:val="000000"/>
          <w:sz w:val="24"/>
          <w:szCs w:val="24"/>
        </w:rPr>
        <w:t>.</w:t>
      </w:r>
    </w:p>
    <w:p w14:paraId="2CF9495C" w14:textId="51E1A3F3" w:rsidR="008E0402" w:rsidRDefault="008E0402" w:rsidP="008E0402">
      <w:pPr>
        <w:spacing w:before="60" w:after="180"/>
        <w:rPr>
          <w:rFonts w:cs="Arial"/>
          <w:color w:val="000000"/>
          <w:sz w:val="24"/>
          <w:szCs w:val="24"/>
        </w:rPr>
      </w:pPr>
      <w:r w:rsidRPr="008E0402">
        <w:rPr>
          <w:rFonts w:cs="Arial"/>
          <w:color w:val="000000"/>
          <w:sz w:val="24"/>
          <w:szCs w:val="24"/>
        </w:rPr>
        <w:t>This role is being offered as a fixed term contract of 12 months for external candidates. This role has the</w:t>
      </w:r>
      <w:r w:rsidRPr="008E0402">
        <w:rPr>
          <w:rFonts w:cs="Arial"/>
          <w:b/>
          <w:bCs/>
          <w:color w:val="000000"/>
          <w:sz w:val="24"/>
          <w:szCs w:val="24"/>
        </w:rPr>
        <w:t xml:space="preserve"> possibility</w:t>
      </w:r>
      <w:r w:rsidRPr="008E0402">
        <w:rPr>
          <w:rFonts w:cs="Arial"/>
          <w:color w:val="000000"/>
          <w:sz w:val="24"/>
          <w:szCs w:val="24"/>
        </w:rPr>
        <w:t> of being extended and/or made permanent.</w:t>
      </w:r>
    </w:p>
    <w:p w14:paraId="24E26007" w14:textId="08CF7DFA" w:rsidR="003C2037" w:rsidRPr="008E0402" w:rsidRDefault="003C2037" w:rsidP="008E0402">
      <w:pPr>
        <w:spacing w:before="60" w:after="180"/>
        <w:rPr>
          <w:rFonts w:cs="Arial"/>
          <w:color w:val="000000"/>
          <w:sz w:val="24"/>
          <w:szCs w:val="24"/>
        </w:rPr>
      </w:pPr>
      <w:r>
        <w:rPr>
          <w:rFonts w:cs="Arial"/>
          <w:color w:val="000000"/>
          <w:sz w:val="24"/>
          <w:szCs w:val="24"/>
        </w:rPr>
        <w:t xml:space="preserve">Candidates successful at interview, but who </w:t>
      </w:r>
      <w:r w:rsidR="00CD102F">
        <w:rPr>
          <w:rFonts w:cs="Arial"/>
          <w:color w:val="000000"/>
          <w:sz w:val="24"/>
          <w:szCs w:val="24"/>
        </w:rPr>
        <w:t xml:space="preserve">are not the top-scoring candidate, will be placed on a reserve list. As other policy lead vacancies arise in the team, we will </w:t>
      </w:r>
      <w:r w:rsidR="004B7197">
        <w:rPr>
          <w:rFonts w:cs="Arial"/>
          <w:color w:val="000000"/>
          <w:sz w:val="24"/>
          <w:szCs w:val="24"/>
        </w:rPr>
        <w:t xml:space="preserve">recruit from the reserve list in merit order. </w:t>
      </w:r>
    </w:p>
    <w:p w14:paraId="5C90B340" w14:textId="470AF107" w:rsidR="008E0402" w:rsidRPr="008E0402" w:rsidRDefault="008E0402" w:rsidP="008E0402">
      <w:pPr>
        <w:spacing w:before="60" w:after="180"/>
        <w:rPr>
          <w:rFonts w:cs="Arial"/>
          <w:color w:val="000000"/>
          <w:sz w:val="24"/>
          <w:szCs w:val="24"/>
        </w:rPr>
      </w:pPr>
      <w:r w:rsidRPr="008E0402">
        <w:rPr>
          <w:rFonts w:cs="Arial"/>
          <w:color w:val="000000"/>
          <w:sz w:val="24"/>
          <w:szCs w:val="24"/>
        </w:rPr>
        <w:t>Existing civil servants (see eligibility below) will be transferred in on a loan of 12 months,</w:t>
      </w:r>
      <w:r w:rsidR="0009525C">
        <w:rPr>
          <w:rFonts w:cs="Arial"/>
          <w:color w:val="000000"/>
          <w:sz w:val="24"/>
          <w:szCs w:val="24"/>
        </w:rPr>
        <w:t xml:space="preserve"> </w:t>
      </w:r>
      <w:r w:rsidRPr="008E0402">
        <w:rPr>
          <w:rFonts w:cs="Arial"/>
          <w:color w:val="000000"/>
          <w:sz w:val="24"/>
          <w:szCs w:val="24"/>
        </w:rPr>
        <w:t>(again the role has the</w:t>
      </w:r>
      <w:r w:rsidRPr="008E0402">
        <w:rPr>
          <w:rFonts w:cs="Arial"/>
          <w:b/>
          <w:bCs/>
          <w:color w:val="000000"/>
          <w:sz w:val="24"/>
          <w:szCs w:val="24"/>
        </w:rPr>
        <w:t xml:space="preserve"> possibility</w:t>
      </w:r>
      <w:r w:rsidRPr="008E0402">
        <w:rPr>
          <w:rFonts w:cs="Arial"/>
          <w:color w:val="000000"/>
          <w:sz w:val="24"/>
          <w:szCs w:val="24"/>
        </w:rPr>
        <w:t> of being extended and/or made permanent). Therefore, for the loan you will need agreement from your current line manager </w:t>
      </w:r>
      <w:r w:rsidRPr="008E0402">
        <w:rPr>
          <w:rFonts w:cs="Arial"/>
          <w:b/>
          <w:bCs/>
          <w:color w:val="000000"/>
          <w:sz w:val="24"/>
          <w:szCs w:val="24"/>
        </w:rPr>
        <w:t>prior to applying</w:t>
      </w:r>
      <w:r w:rsidRPr="008E0402">
        <w:rPr>
          <w:rFonts w:cs="Arial"/>
          <w:color w:val="000000"/>
          <w:sz w:val="24"/>
          <w:szCs w:val="24"/>
        </w:rPr>
        <w:t> that they are content with </w:t>
      </w:r>
      <w:r w:rsidRPr="008E0402">
        <w:rPr>
          <w:rFonts w:cs="Arial"/>
          <w:b/>
          <w:bCs/>
          <w:color w:val="000000"/>
          <w:sz w:val="24"/>
          <w:szCs w:val="24"/>
        </w:rPr>
        <w:t>releasing you quickly </w:t>
      </w:r>
      <w:r w:rsidRPr="008E0402">
        <w:rPr>
          <w:rFonts w:cs="Arial"/>
          <w:color w:val="000000"/>
          <w:sz w:val="24"/>
          <w:szCs w:val="24"/>
        </w:rPr>
        <w:t>if successful. Not gaining agreement, may result in being subject to redeployment processes at the end of the relevant period, if the role is not extended or made permanent, subject to MoJ resourcing policies. </w:t>
      </w:r>
    </w:p>
    <w:p w14:paraId="363997C9" w14:textId="77777777" w:rsidR="008E0402" w:rsidRPr="008E0402" w:rsidRDefault="008E0402" w:rsidP="008E0402">
      <w:pPr>
        <w:spacing w:before="60" w:after="180"/>
        <w:rPr>
          <w:rFonts w:cs="Arial"/>
          <w:color w:val="000000"/>
          <w:sz w:val="24"/>
          <w:szCs w:val="24"/>
        </w:rPr>
      </w:pPr>
      <w:r w:rsidRPr="008E0402">
        <w:rPr>
          <w:rFonts w:cs="Arial"/>
          <w:color w:val="000000"/>
          <w:sz w:val="24"/>
          <w:szCs w:val="24"/>
        </w:rPr>
        <w:t>Loan opportunities are open to employees who:</w:t>
      </w:r>
    </w:p>
    <w:p w14:paraId="5A80C552" w14:textId="77777777" w:rsidR="008E0402" w:rsidRPr="008E0402" w:rsidRDefault="008E0402" w:rsidP="008E0402">
      <w:pPr>
        <w:numPr>
          <w:ilvl w:val="0"/>
          <w:numId w:val="11"/>
        </w:numPr>
        <w:spacing w:before="60" w:after="180"/>
        <w:rPr>
          <w:rFonts w:cs="Arial"/>
          <w:color w:val="000000"/>
          <w:sz w:val="24"/>
          <w:szCs w:val="24"/>
        </w:rPr>
      </w:pPr>
      <w:r w:rsidRPr="008E0402">
        <w:rPr>
          <w:rFonts w:cs="Arial"/>
          <w:color w:val="000000"/>
          <w:sz w:val="24"/>
          <w:szCs w:val="24"/>
        </w:rPr>
        <w:t>Have been recruited in line with the Civil Service Commission’s Recruitment Principles (appointment on merit through fair and open competition).</w:t>
      </w:r>
    </w:p>
    <w:p w14:paraId="191EC9B0" w14:textId="77777777" w:rsidR="008E0402" w:rsidRPr="008E0402" w:rsidRDefault="008E0402" w:rsidP="008E0402">
      <w:pPr>
        <w:numPr>
          <w:ilvl w:val="0"/>
          <w:numId w:val="11"/>
        </w:numPr>
        <w:spacing w:before="60" w:after="180"/>
        <w:rPr>
          <w:rFonts w:cs="Arial"/>
          <w:color w:val="000000"/>
          <w:sz w:val="24"/>
          <w:szCs w:val="24"/>
        </w:rPr>
      </w:pPr>
      <w:r w:rsidRPr="008E0402">
        <w:rPr>
          <w:rFonts w:cs="Arial"/>
          <w:color w:val="000000"/>
          <w:sz w:val="24"/>
          <w:szCs w:val="24"/>
        </w:rPr>
        <w:t>Have successfully completed their probationary period.</w:t>
      </w:r>
    </w:p>
    <w:p w14:paraId="4D2C11D2" w14:textId="77777777" w:rsidR="008E0402" w:rsidRPr="008E0402" w:rsidRDefault="008E0402" w:rsidP="008E0402">
      <w:pPr>
        <w:numPr>
          <w:ilvl w:val="0"/>
          <w:numId w:val="11"/>
        </w:numPr>
        <w:spacing w:before="60" w:after="180"/>
        <w:rPr>
          <w:rFonts w:cs="Arial"/>
          <w:color w:val="000000"/>
          <w:sz w:val="24"/>
          <w:szCs w:val="24"/>
        </w:rPr>
      </w:pPr>
      <w:r w:rsidRPr="008E0402">
        <w:rPr>
          <w:rFonts w:cs="Arial"/>
          <w:color w:val="000000"/>
          <w:sz w:val="24"/>
          <w:szCs w:val="24"/>
        </w:rPr>
        <w:t>Have demonstrated acceptable performance and attendance levels.</w:t>
      </w:r>
    </w:p>
    <w:p w14:paraId="2EB47790" w14:textId="77777777" w:rsidR="008E0402" w:rsidRPr="008E0402" w:rsidRDefault="008E0402" w:rsidP="008E0402">
      <w:pPr>
        <w:numPr>
          <w:ilvl w:val="0"/>
          <w:numId w:val="11"/>
        </w:numPr>
        <w:spacing w:before="60" w:after="180"/>
        <w:rPr>
          <w:rFonts w:cs="Arial"/>
          <w:color w:val="000000"/>
          <w:sz w:val="24"/>
          <w:szCs w:val="24"/>
        </w:rPr>
      </w:pPr>
      <w:r w:rsidRPr="008E0402">
        <w:rPr>
          <w:rFonts w:cs="Arial"/>
          <w:color w:val="000000"/>
          <w:sz w:val="24"/>
          <w:szCs w:val="24"/>
        </w:rPr>
        <w:t>Do not have any immigration visa restriction which specifies a particular place of work.</w:t>
      </w:r>
    </w:p>
    <w:p w14:paraId="63974C05" w14:textId="61AD7E5D" w:rsidR="000B0F34" w:rsidRPr="008E0402" w:rsidRDefault="000B0F34" w:rsidP="009B4D64">
      <w:pPr>
        <w:spacing w:before="60" w:after="180"/>
        <w:rPr>
          <w:rFonts w:cs="Arial"/>
          <w:sz w:val="24"/>
          <w:szCs w:val="24"/>
        </w:rPr>
      </w:pPr>
    </w:p>
    <w:sectPr w:rsidR="000B0F34" w:rsidRPr="008E04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4BB5F" w14:textId="77777777" w:rsidR="00F418EC" w:rsidRDefault="00F418EC" w:rsidP="00182410">
      <w:pPr>
        <w:spacing w:after="0"/>
      </w:pPr>
      <w:r>
        <w:separator/>
      </w:r>
    </w:p>
  </w:endnote>
  <w:endnote w:type="continuationSeparator" w:id="0">
    <w:p w14:paraId="596A0140" w14:textId="77777777" w:rsidR="00F418EC" w:rsidRDefault="00F418EC" w:rsidP="0018241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43936" w14:textId="77777777" w:rsidR="00F418EC" w:rsidRDefault="00F418EC" w:rsidP="00182410">
      <w:pPr>
        <w:spacing w:after="0"/>
      </w:pPr>
      <w:r>
        <w:separator/>
      </w:r>
    </w:p>
  </w:footnote>
  <w:footnote w:type="continuationSeparator" w:id="0">
    <w:p w14:paraId="2A4CED9C" w14:textId="77777777" w:rsidR="00F418EC" w:rsidRDefault="00F418EC" w:rsidP="0018241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E793C"/>
    <w:multiLevelType w:val="hybridMultilevel"/>
    <w:tmpl w:val="6706CC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1B622EF"/>
    <w:multiLevelType w:val="multilevel"/>
    <w:tmpl w:val="AFA83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A74603"/>
    <w:multiLevelType w:val="hybridMultilevel"/>
    <w:tmpl w:val="273812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AC52C07"/>
    <w:multiLevelType w:val="multilevel"/>
    <w:tmpl w:val="A6D4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E80B50"/>
    <w:multiLevelType w:val="multilevel"/>
    <w:tmpl w:val="577CB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CB06FF"/>
    <w:multiLevelType w:val="multilevel"/>
    <w:tmpl w:val="05DC2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E71CA0"/>
    <w:multiLevelType w:val="hybridMultilevel"/>
    <w:tmpl w:val="D9F8B0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AB57921"/>
    <w:multiLevelType w:val="multilevel"/>
    <w:tmpl w:val="83AE4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4F3B52"/>
    <w:multiLevelType w:val="multilevel"/>
    <w:tmpl w:val="EC54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D73B00"/>
    <w:multiLevelType w:val="multilevel"/>
    <w:tmpl w:val="773CB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3B6AFB"/>
    <w:multiLevelType w:val="hybridMultilevel"/>
    <w:tmpl w:val="DF5C4BBE"/>
    <w:lvl w:ilvl="0" w:tplc="C298D23E">
      <w:numFmt w:val="bullet"/>
      <w:pStyle w:val="MOJMainBullets"/>
      <w:lvlText w:val="●"/>
      <w:lvlJc w:val="left"/>
      <w:pPr>
        <w:ind w:left="346" w:hanging="227"/>
      </w:pPr>
      <w:rPr>
        <w:rFonts w:ascii="Arial" w:hAnsi="Arial" w:cs="Times New Roman" w:hint="default"/>
        <w:b/>
        <w:bCs/>
        <w:i w:val="0"/>
        <w:color w:val="00B1E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C7B3D08"/>
    <w:multiLevelType w:val="hybridMultilevel"/>
    <w:tmpl w:val="293EAD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6317952">
    <w:abstractNumId w:val="10"/>
  </w:num>
  <w:num w:numId="2" w16cid:durableId="1041904760">
    <w:abstractNumId w:val="4"/>
  </w:num>
  <w:num w:numId="3" w16cid:durableId="345520071">
    <w:abstractNumId w:val="2"/>
  </w:num>
  <w:num w:numId="4" w16cid:durableId="190841280">
    <w:abstractNumId w:val="11"/>
  </w:num>
  <w:num w:numId="5" w16cid:durableId="1226529742">
    <w:abstractNumId w:val="6"/>
  </w:num>
  <w:num w:numId="6" w16cid:durableId="664092369">
    <w:abstractNumId w:val="8"/>
  </w:num>
  <w:num w:numId="7" w16cid:durableId="996609739">
    <w:abstractNumId w:val="9"/>
  </w:num>
  <w:num w:numId="8" w16cid:durableId="238947068">
    <w:abstractNumId w:val="5"/>
  </w:num>
  <w:num w:numId="9" w16cid:durableId="1599172640">
    <w:abstractNumId w:val="1"/>
  </w:num>
  <w:num w:numId="10" w16cid:durableId="25066869">
    <w:abstractNumId w:val="7"/>
  </w:num>
  <w:num w:numId="11" w16cid:durableId="2056468849">
    <w:abstractNumId w:val="3"/>
  </w:num>
  <w:num w:numId="12" w16cid:durableId="871920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76A"/>
    <w:rsid w:val="00016D30"/>
    <w:rsid w:val="000202CD"/>
    <w:rsid w:val="00040B8E"/>
    <w:rsid w:val="00092990"/>
    <w:rsid w:val="0009525C"/>
    <w:rsid w:val="000B0F34"/>
    <w:rsid w:val="000F6CC8"/>
    <w:rsid w:val="00106D78"/>
    <w:rsid w:val="0011090E"/>
    <w:rsid w:val="0013470D"/>
    <w:rsid w:val="00182410"/>
    <w:rsid w:val="001A20A0"/>
    <w:rsid w:val="00236AEA"/>
    <w:rsid w:val="002449B4"/>
    <w:rsid w:val="00263EA5"/>
    <w:rsid w:val="00266349"/>
    <w:rsid w:val="00283287"/>
    <w:rsid w:val="002C6D94"/>
    <w:rsid w:val="0034701B"/>
    <w:rsid w:val="00374545"/>
    <w:rsid w:val="003A76B1"/>
    <w:rsid w:val="003C2037"/>
    <w:rsid w:val="003C4C37"/>
    <w:rsid w:val="003D0B23"/>
    <w:rsid w:val="0041382A"/>
    <w:rsid w:val="0044197B"/>
    <w:rsid w:val="00487EE5"/>
    <w:rsid w:val="004A460C"/>
    <w:rsid w:val="004B7197"/>
    <w:rsid w:val="004B7A41"/>
    <w:rsid w:val="004F1BA3"/>
    <w:rsid w:val="00541011"/>
    <w:rsid w:val="005C2F97"/>
    <w:rsid w:val="005D0601"/>
    <w:rsid w:val="005E233F"/>
    <w:rsid w:val="00602A85"/>
    <w:rsid w:val="00611B4C"/>
    <w:rsid w:val="006A1F7A"/>
    <w:rsid w:val="006B30BA"/>
    <w:rsid w:val="006C52FB"/>
    <w:rsid w:val="007010E1"/>
    <w:rsid w:val="00740538"/>
    <w:rsid w:val="0077622D"/>
    <w:rsid w:val="007C07BA"/>
    <w:rsid w:val="007F0AE3"/>
    <w:rsid w:val="00817263"/>
    <w:rsid w:val="00837364"/>
    <w:rsid w:val="00872A51"/>
    <w:rsid w:val="008A4A7F"/>
    <w:rsid w:val="008D35E2"/>
    <w:rsid w:val="008D5380"/>
    <w:rsid w:val="008E0402"/>
    <w:rsid w:val="009B4D64"/>
    <w:rsid w:val="00A0574F"/>
    <w:rsid w:val="00A42B95"/>
    <w:rsid w:val="00A9553F"/>
    <w:rsid w:val="00AA25CB"/>
    <w:rsid w:val="00AA3708"/>
    <w:rsid w:val="00B2170A"/>
    <w:rsid w:val="00B3476A"/>
    <w:rsid w:val="00B555B7"/>
    <w:rsid w:val="00B76164"/>
    <w:rsid w:val="00B7659C"/>
    <w:rsid w:val="00B8345E"/>
    <w:rsid w:val="00B923FD"/>
    <w:rsid w:val="00BB1012"/>
    <w:rsid w:val="00BB490E"/>
    <w:rsid w:val="00BC220F"/>
    <w:rsid w:val="00BF4C5F"/>
    <w:rsid w:val="00C018CA"/>
    <w:rsid w:val="00C035E5"/>
    <w:rsid w:val="00C06F29"/>
    <w:rsid w:val="00C10B8F"/>
    <w:rsid w:val="00C32E56"/>
    <w:rsid w:val="00C665B2"/>
    <w:rsid w:val="00C70C4F"/>
    <w:rsid w:val="00C83A37"/>
    <w:rsid w:val="00CD102F"/>
    <w:rsid w:val="00D619B4"/>
    <w:rsid w:val="00D852DC"/>
    <w:rsid w:val="00DE7E45"/>
    <w:rsid w:val="00E3361F"/>
    <w:rsid w:val="00E40FB9"/>
    <w:rsid w:val="00E54070"/>
    <w:rsid w:val="00E77704"/>
    <w:rsid w:val="00E86420"/>
    <w:rsid w:val="00EC6BA7"/>
    <w:rsid w:val="00ED3D27"/>
    <w:rsid w:val="00ED516A"/>
    <w:rsid w:val="00F17106"/>
    <w:rsid w:val="00F418EC"/>
    <w:rsid w:val="00FD1777"/>
    <w:rsid w:val="00FD2BC7"/>
    <w:rsid w:val="00FF4499"/>
    <w:rsid w:val="112A355D"/>
    <w:rsid w:val="112A4856"/>
    <w:rsid w:val="3B9767A1"/>
    <w:rsid w:val="3DF51C35"/>
    <w:rsid w:val="414CEC0F"/>
    <w:rsid w:val="4452747A"/>
    <w:rsid w:val="5BD18484"/>
    <w:rsid w:val="6135E075"/>
    <w:rsid w:val="63F638D4"/>
    <w:rsid w:val="758A7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65AB1"/>
  <w15:chartTrackingRefBased/>
  <w15:docId w15:val="{7F2AE9D0-C7A9-4E28-94AA-3A58D5AF1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EC6BA7"/>
    <w:pPr>
      <w:spacing w:after="24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B34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76A"/>
    <w:rPr>
      <w:rFonts w:asciiTheme="majorHAnsi" w:eastAsiaTheme="majorEastAsia" w:hAnsiTheme="majorHAnsi" w:cstheme="majorBidi"/>
      <w:color w:val="2F5496" w:themeColor="accent1" w:themeShade="BF"/>
      <w:sz w:val="32"/>
      <w:szCs w:val="32"/>
      <w:lang w:eastAsia="en-GB"/>
    </w:rPr>
  </w:style>
  <w:style w:type="character" w:customStyle="1" w:styleId="Heading3Char">
    <w:name w:val="Heading 3 Char"/>
    <w:basedOn w:val="DefaultParagraphFont"/>
    <w:link w:val="Heading3"/>
    <w:uiPriority w:val="9"/>
    <w:semiHidden/>
    <w:rsid w:val="00B3476A"/>
    <w:rPr>
      <w:rFonts w:asciiTheme="majorHAnsi" w:eastAsiaTheme="majorEastAsia" w:hAnsiTheme="majorHAnsi" w:cstheme="majorBidi"/>
      <w:color w:val="1F3763" w:themeColor="accent1" w:themeShade="7F"/>
      <w:sz w:val="24"/>
      <w:szCs w:val="24"/>
      <w:lang w:eastAsia="en-GB"/>
    </w:rPr>
  </w:style>
  <w:style w:type="paragraph" w:styleId="BodyText">
    <w:name w:val="Body Text"/>
    <w:link w:val="BodyTextChar"/>
    <w:uiPriority w:val="1"/>
    <w:semiHidden/>
    <w:unhideWhenUsed/>
    <w:qFormat/>
    <w:rsid w:val="00B3476A"/>
    <w:pPr>
      <w:spacing w:after="240" w:line="276" w:lineRule="auto"/>
    </w:pPr>
    <w:rPr>
      <w:sz w:val="24"/>
    </w:rPr>
  </w:style>
  <w:style w:type="character" w:customStyle="1" w:styleId="BodyTextChar">
    <w:name w:val="Body Text Char"/>
    <w:basedOn w:val="DefaultParagraphFont"/>
    <w:link w:val="BodyText"/>
    <w:uiPriority w:val="1"/>
    <w:semiHidden/>
    <w:rsid w:val="00B3476A"/>
    <w:rPr>
      <w:sz w:val="24"/>
    </w:rPr>
  </w:style>
  <w:style w:type="character" w:customStyle="1" w:styleId="TextChar">
    <w:name w:val="Text Char"/>
    <w:link w:val="Text"/>
    <w:locked/>
    <w:rsid w:val="00B3476A"/>
    <w:rPr>
      <w:rFonts w:ascii="Arial" w:hAnsi="Arial" w:cs="Arial"/>
      <w:lang w:eastAsia="en-GB"/>
    </w:rPr>
  </w:style>
  <w:style w:type="paragraph" w:customStyle="1" w:styleId="Text">
    <w:name w:val="Text"/>
    <w:link w:val="TextChar"/>
    <w:qFormat/>
    <w:rsid w:val="00B3476A"/>
    <w:pPr>
      <w:spacing w:after="240" w:line="240" w:lineRule="auto"/>
    </w:pPr>
    <w:rPr>
      <w:rFonts w:ascii="Arial" w:hAnsi="Arial" w:cs="Arial"/>
      <w:lang w:eastAsia="en-GB"/>
    </w:rPr>
  </w:style>
  <w:style w:type="paragraph" w:customStyle="1" w:styleId="MOJMainBullets">
    <w:name w:val="MOJ Main Bullets"/>
    <w:basedOn w:val="Normal"/>
    <w:rsid w:val="00B3476A"/>
    <w:pPr>
      <w:numPr>
        <w:numId w:val="1"/>
      </w:numPr>
      <w:spacing w:after="170" w:line="300" w:lineRule="exact"/>
    </w:pPr>
    <w:rPr>
      <w:rFonts w:eastAsiaTheme="minorHAnsi" w:cstheme="minorBidi"/>
      <w:color w:val="2A363B"/>
      <w:sz w:val="24"/>
      <w:szCs w:val="24"/>
      <w:lang w:eastAsia="en-US"/>
    </w:rPr>
  </w:style>
  <w:style w:type="character" w:styleId="Hyperlink">
    <w:name w:val="Hyperlink"/>
    <w:uiPriority w:val="99"/>
    <w:unhideWhenUsed/>
    <w:rsid w:val="00B3476A"/>
    <w:rPr>
      <w:color w:val="auto"/>
      <w:u w:val="single"/>
    </w:rPr>
  </w:style>
  <w:style w:type="paragraph" w:customStyle="1" w:styleId="MOJBodyCopy">
    <w:name w:val="MOJ Body Copy"/>
    <w:basedOn w:val="Normal"/>
    <w:uiPriority w:val="1"/>
    <w:qFormat/>
    <w:rsid w:val="00B3476A"/>
    <w:pPr>
      <w:spacing w:after="170" w:line="300" w:lineRule="exact"/>
    </w:pPr>
    <w:rPr>
      <w:rFonts w:eastAsiaTheme="minorHAnsi" w:cs="Arial"/>
      <w:color w:val="2A363B"/>
      <w:sz w:val="24"/>
      <w:szCs w:val="24"/>
      <w:lang w:eastAsia="en-US"/>
    </w:rPr>
  </w:style>
  <w:style w:type="character" w:styleId="CommentReference">
    <w:name w:val="annotation reference"/>
    <w:basedOn w:val="DefaultParagraphFont"/>
    <w:uiPriority w:val="99"/>
    <w:semiHidden/>
    <w:unhideWhenUsed/>
    <w:rsid w:val="00ED516A"/>
    <w:rPr>
      <w:sz w:val="16"/>
      <w:szCs w:val="16"/>
    </w:rPr>
  </w:style>
  <w:style w:type="paragraph" w:styleId="CommentText">
    <w:name w:val="annotation text"/>
    <w:basedOn w:val="Normal"/>
    <w:link w:val="CommentTextChar"/>
    <w:uiPriority w:val="99"/>
    <w:unhideWhenUsed/>
    <w:rsid w:val="00ED516A"/>
    <w:rPr>
      <w:sz w:val="20"/>
    </w:rPr>
  </w:style>
  <w:style w:type="character" w:customStyle="1" w:styleId="CommentTextChar">
    <w:name w:val="Comment Text Char"/>
    <w:basedOn w:val="DefaultParagraphFont"/>
    <w:link w:val="CommentText"/>
    <w:uiPriority w:val="99"/>
    <w:rsid w:val="00ED516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D516A"/>
    <w:rPr>
      <w:b/>
      <w:bCs/>
    </w:rPr>
  </w:style>
  <w:style w:type="character" w:customStyle="1" w:styleId="CommentSubjectChar">
    <w:name w:val="Comment Subject Char"/>
    <w:basedOn w:val="CommentTextChar"/>
    <w:link w:val="CommentSubject"/>
    <w:uiPriority w:val="99"/>
    <w:semiHidden/>
    <w:rsid w:val="00ED516A"/>
    <w:rPr>
      <w:rFonts w:ascii="Arial" w:eastAsia="Times New Roman" w:hAnsi="Arial" w:cs="Times New Roman"/>
      <w:b/>
      <w:bCs/>
      <w:sz w:val="20"/>
      <w:szCs w:val="20"/>
      <w:lang w:eastAsia="en-GB"/>
    </w:rPr>
  </w:style>
  <w:style w:type="paragraph" w:styleId="Revision">
    <w:name w:val="Revision"/>
    <w:hidden/>
    <w:uiPriority w:val="99"/>
    <w:semiHidden/>
    <w:rsid w:val="00C70C4F"/>
    <w:pPr>
      <w:spacing w:after="0" w:line="240" w:lineRule="auto"/>
    </w:pPr>
    <w:rPr>
      <w:rFonts w:ascii="Arial" w:eastAsia="Times New Roman" w:hAnsi="Arial" w:cs="Times New Roman"/>
      <w:szCs w:val="20"/>
      <w:lang w:eastAsia="en-GB"/>
    </w:rPr>
  </w:style>
  <w:style w:type="character" w:styleId="UnresolvedMention">
    <w:name w:val="Unresolved Mention"/>
    <w:basedOn w:val="DefaultParagraphFont"/>
    <w:uiPriority w:val="99"/>
    <w:semiHidden/>
    <w:unhideWhenUsed/>
    <w:rsid w:val="000B0F34"/>
    <w:rPr>
      <w:color w:val="605E5C"/>
      <w:shd w:val="clear" w:color="auto" w:fill="E1DFDD"/>
    </w:rPr>
  </w:style>
  <w:style w:type="paragraph" w:styleId="Header">
    <w:name w:val="header"/>
    <w:basedOn w:val="Normal"/>
    <w:link w:val="HeaderChar"/>
    <w:uiPriority w:val="99"/>
    <w:unhideWhenUsed/>
    <w:rsid w:val="00182410"/>
    <w:pPr>
      <w:tabs>
        <w:tab w:val="center" w:pos="4513"/>
        <w:tab w:val="right" w:pos="9026"/>
      </w:tabs>
      <w:spacing w:after="0"/>
    </w:pPr>
  </w:style>
  <w:style w:type="character" w:customStyle="1" w:styleId="HeaderChar">
    <w:name w:val="Header Char"/>
    <w:basedOn w:val="DefaultParagraphFont"/>
    <w:link w:val="Header"/>
    <w:uiPriority w:val="99"/>
    <w:rsid w:val="00182410"/>
    <w:rPr>
      <w:rFonts w:ascii="Arial" w:eastAsia="Times New Roman" w:hAnsi="Arial" w:cs="Times New Roman"/>
      <w:szCs w:val="20"/>
      <w:lang w:eastAsia="en-GB"/>
    </w:rPr>
  </w:style>
  <w:style w:type="paragraph" w:styleId="Footer">
    <w:name w:val="footer"/>
    <w:basedOn w:val="Normal"/>
    <w:link w:val="FooterChar"/>
    <w:uiPriority w:val="99"/>
    <w:unhideWhenUsed/>
    <w:rsid w:val="00182410"/>
    <w:pPr>
      <w:tabs>
        <w:tab w:val="center" w:pos="4513"/>
        <w:tab w:val="right" w:pos="9026"/>
      </w:tabs>
      <w:spacing w:after="0"/>
    </w:pPr>
  </w:style>
  <w:style w:type="character" w:customStyle="1" w:styleId="FooterChar">
    <w:name w:val="Footer Char"/>
    <w:basedOn w:val="DefaultParagraphFont"/>
    <w:link w:val="Footer"/>
    <w:uiPriority w:val="99"/>
    <w:rsid w:val="00182410"/>
    <w:rPr>
      <w:rFonts w:ascii="Arial" w:eastAsia="Times New Roman" w:hAnsi="Arial" w:cs="Times New Roman"/>
      <w:szCs w:val="20"/>
      <w:lang w:eastAsia="en-GB"/>
    </w:rPr>
  </w:style>
  <w:style w:type="paragraph" w:styleId="ListParagraph">
    <w:name w:val="List Paragraph"/>
    <w:basedOn w:val="Normal"/>
    <w:uiPriority w:val="34"/>
    <w:qFormat/>
    <w:rsid w:val="005C2F97"/>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1076114">
      <w:bodyDiv w:val="1"/>
      <w:marLeft w:val="0"/>
      <w:marRight w:val="0"/>
      <w:marTop w:val="0"/>
      <w:marBottom w:val="0"/>
      <w:divBdr>
        <w:top w:val="none" w:sz="0" w:space="0" w:color="auto"/>
        <w:left w:val="none" w:sz="0" w:space="0" w:color="auto"/>
        <w:bottom w:val="none" w:sz="0" w:space="0" w:color="auto"/>
        <w:right w:val="none" w:sz="0" w:space="0" w:color="auto"/>
      </w:divBdr>
    </w:div>
    <w:div w:id="1640845444">
      <w:bodyDiv w:val="1"/>
      <w:marLeft w:val="0"/>
      <w:marRight w:val="0"/>
      <w:marTop w:val="0"/>
      <w:marBottom w:val="0"/>
      <w:divBdr>
        <w:top w:val="none" w:sz="0" w:space="0" w:color="auto"/>
        <w:left w:val="none" w:sz="0" w:space="0" w:color="auto"/>
        <w:bottom w:val="none" w:sz="0" w:space="0" w:color="auto"/>
        <w:right w:val="none" w:sz="0" w:space="0" w:color="auto"/>
      </w:divBdr>
    </w:div>
    <w:div w:id="1926263577">
      <w:bodyDiv w:val="1"/>
      <w:marLeft w:val="0"/>
      <w:marRight w:val="0"/>
      <w:marTop w:val="0"/>
      <w:marBottom w:val="0"/>
      <w:divBdr>
        <w:top w:val="none" w:sz="0" w:space="0" w:color="auto"/>
        <w:left w:val="none" w:sz="0" w:space="0" w:color="auto"/>
        <w:bottom w:val="none" w:sz="0" w:space="0" w:color="auto"/>
        <w:right w:val="none" w:sz="0" w:space="0" w:color="auto"/>
      </w:divBdr>
    </w:div>
    <w:div w:id="2102331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Mitchell.Long1@justice.gov.uk"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643b9fb-2808-4035-9bb5-717e30fc3408">
      <Terms xmlns="http://schemas.microsoft.com/office/infopath/2007/PartnerControls"/>
    </lcf76f155ced4ddcb4097134ff3c332f>
    <TaxCatchAll xmlns="e4d1af87-e7d8-4dd6-a789-2483e4f1bd2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2F743552638347AF06D0ADD13B7843" ma:contentTypeVersion="11" ma:contentTypeDescription="Create a new document." ma:contentTypeScope="" ma:versionID="72ee37d49159e8203cbf3ff74ae4ee33">
  <xsd:schema xmlns:xsd="http://www.w3.org/2001/XMLSchema" xmlns:xs="http://www.w3.org/2001/XMLSchema" xmlns:p="http://schemas.microsoft.com/office/2006/metadata/properties" xmlns:ns2="9643b9fb-2808-4035-9bb5-717e30fc3408" xmlns:ns3="e4d1af87-e7d8-4dd6-a789-2483e4f1bd2d" targetNamespace="http://schemas.microsoft.com/office/2006/metadata/properties" ma:root="true" ma:fieldsID="51050d587d3a45baf9a7e179b75dc53d" ns2:_="" ns3:_="">
    <xsd:import namespace="9643b9fb-2808-4035-9bb5-717e30fc3408"/>
    <xsd:import namespace="e4d1af87-e7d8-4dd6-a789-2483e4f1b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43b9fb-2808-4035-9bb5-717e30fc34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d1af87-e7d8-4dd6-a789-2483e4f1bd2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50096d7-599b-4658-b6d4-522aba8667dd}" ma:internalName="TaxCatchAll" ma:showField="CatchAllData" ma:web="e4d1af87-e7d8-4dd6-a789-2483e4f1b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D34C8D-6728-4EC4-A41A-7FD0992FC994}">
  <ds:schemaRefs>
    <ds:schemaRef ds:uri="http://schemas.microsoft.com/sharepoint/v3/contenttype/forms"/>
  </ds:schemaRefs>
</ds:datastoreItem>
</file>

<file path=customXml/itemProps2.xml><?xml version="1.0" encoding="utf-8"?>
<ds:datastoreItem xmlns:ds="http://schemas.openxmlformats.org/officeDocument/2006/customXml" ds:itemID="{6674F767-B6F2-4CCA-8D6C-A3C05B0F20D2}">
  <ds:schemaRefs>
    <ds:schemaRef ds:uri="http://schemas.microsoft.com/office/2006/metadata/properties"/>
    <ds:schemaRef ds:uri="http://schemas.microsoft.com/office/infopath/2007/PartnerControls"/>
    <ds:schemaRef ds:uri="9643b9fb-2808-4035-9bb5-717e30fc3408"/>
    <ds:schemaRef ds:uri="e4d1af87-e7d8-4dd6-a789-2483e4f1bd2d"/>
  </ds:schemaRefs>
</ds:datastoreItem>
</file>

<file path=customXml/itemProps3.xml><?xml version="1.0" encoding="utf-8"?>
<ds:datastoreItem xmlns:ds="http://schemas.openxmlformats.org/officeDocument/2006/customXml" ds:itemID="{63F5AB84-72B9-4209-A39C-B38E25926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43b9fb-2808-4035-9bb5-717e30fc3408"/>
    <ds:schemaRef ds:uri="e4d1af87-e7d8-4dd6-a789-2483e4f1bd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1354</Words>
  <Characters>7738</Characters>
  <Application>Microsoft Office Word</Application>
  <DocSecurity>0</DocSecurity>
  <Lines>157</Lines>
  <Paragraphs>81</Paragraphs>
  <ScaleCrop>false</ScaleCrop>
  <Company>MOJ</Company>
  <LinksUpToDate>false</LinksUpToDate>
  <CharactersWithSpaces>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Hoskyns, Arabella</dc:creator>
  <cp:keywords/>
  <dc:description/>
  <cp:lastModifiedBy>Long, Mitchell | He/His</cp:lastModifiedBy>
  <cp:revision>2</cp:revision>
  <dcterms:created xsi:type="dcterms:W3CDTF">2026-07-15T12:43:00Z</dcterms:created>
  <dcterms:modified xsi:type="dcterms:W3CDTF">2026-07-15T12:43:00Z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0x0101004D2F743552638347AF06D0ADD13B7843</vt:lpwstr>
  </property>
  <property fmtid="{D5CDD505-2E9C-101B-9397-08002B2CF9AE}" pid="3" name="MediaServiceImageTags">
    <vt:lpwstr/>
  </property>
  <property fmtid="{D5CDD505-2E9C-101B-9397-08002B2CF9AE}" pid="4" name="MSIP_Label_e75f3d21-7675-47a1-a7bf-8316b405c573_Enabled">
    <vt:lpwstr>true</vt:lpwstr>
  </property>
  <property fmtid="{D5CDD505-2E9C-101B-9397-08002B2CF9AE}" pid="5" name="MSIP_Label_e75f3d21-7675-47a1-a7bf-8316b405c573_SetDate">
    <vt:lpwstr>2026-07-02T11:57:57Z</vt:lpwstr>
  </property>
  <property fmtid="{D5CDD505-2E9C-101B-9397-08002B2CF9AE}" pid="6" name="MSIP_Label_e75f3d21-7675-47a1-a7bf-8316b405c573_Method">
    <vt:lpwstr>Privileged</vt:lpwstr>
  </property>
  <property fmtid="{D5CDD505-2E9C-101B-9397-08002B2CF9AE}" pid="7" name="MSIP_Label_e75f3d21-7675-47a1-a7bf-8316b405c573_Name">
    <vt:lpwstr>NO CLASSIFICATION</vt:lpwstr>
  </property>
  <property fmtid="{D5CDD505-2E9C-101B-9397-08002B2CF9AE}" pid="8" name="MSIP_Label_e75f3d21-7675-47a1-a7bf-8316b405c573_SiteId">
    <vt:lpwstr>c6874728-71e6-41fe-a9e1-2e8c36776ad8</vt:lpwstr>
  </property>
  <property fmtid="{D5CDD505-2E9C-101B-9397-08002B2CF9AE}" pid="9" name="MSIP_Label_e75f3d21-7675-47a1-a7bf-8316b405c573_ActionId">
    <vt:lpwstr>dd11b96e-d744-46eb-adc7-f9ce23673093</vt:lpwstr>
  </property>
  <property fmtid="{D5CDD505-2E9C-101B-9397-08002B2CF9AE}" pid="10" name="MSIP_Label_e75f3d21-7675-47a1-a7bf-8316b405c573_ContentBits">
    <vt:lpwstr>0</vt:lpwstr>
  </property>
  <property fmtid="{D5CDD505-2E9C-101B-9397-08002B2CF9AE}" pid="11" name="MSIP_Label_e75f3d21-7675-47a1-a7bf-8316b405c573_Tag">
    <vt:lpwstr>10, 0, 1, 1</vt:lpwstr>
  </property>
</Properties>
</file>