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3CB" w14:textId="76B44C75" w:rsidR="00E535C1" w:rsidRPr="00954940"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00954940">
        <w:rPr>
          <w:rFonts w:ascii="Arial" w:hAnsi="Arial" w:cs="Arial"/>
          <w:noProof/>
        </w:rPr>
        <w:drawing>
          <wp:inline distT="0" distB="0" distL="0" distR="0" wp14:anchorId="10026FCC" wp14:editId="6BC1F5E3">
            <wp:extent cx="2181225" cy="1047750"/>
            <wp:effectExtent l="0" t="0" r="0" b="0"/>
            <wp:docPr id="4278378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14:paraId="6C58C8D4" w14:textId="7E8F9761" w:rsidR="00E535C1" w:rsidRPr="00954940"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60DE63B" w14:textId="64F43973" w:rsidR="00E535C1" w:rsidRPr="00954940"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00954940">
        <w:rPr>
          <w:rFonts w:ascii="Arial" w:eastAsia="Arial" w:hAnsi="Arial" w:cs="Arial"/>
          <w:b/>
          <w:bCs/>
          <w:color w:val="000000" w:themeColor="text1"/>
        </w:rPr>
        <w:t>HM Courts and Tribunals Service</w:t>
      </w:r>
    </w:p>
    <w:p w14:paraId="5114E9C2" w14:textId="3FE75777" w:rsidR="00E535C1" w:rsidRPr="00954940"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029DB172" w14:textId="5FA32211" w:rsidR="00E535C1" w:rsidRPr="00954940"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00954940">
        <w:rPr>
          <w:rFonts w:ascii="Arial" w:eastAsia="Arial" w:hAnsi="Arial" w:cs="Arial"/>
          <w:b/>
          <w:bCs/>
          <w:color w:val="000000" w:themeColor="text1"/>
        </w:rPr>
        <w:t>Directorate:</w:t>
      </w:r>
      <w:r w:rsidR="009B086A" w:rsidRPr="00954940">
        <w:rPr>
          <w:rFonts w:ascii="Arial" w:hAnsi="Arial" w:cs="Arial"/>
        </w:rPr>
        <w:tab/>
      </w:r>
      <w:r w:rsidRPr="00954940">
        <w:rPr>
          <w:rFonts w:ascii="Arial" w:eastAsia="Arial" w:hAnsi="Arial" w:cs="Arial"/>
          <w:b/>
          <w:bCs/>
          <w:color w:val="000000" w:themeColor="text1"/>
        </w:rPr>
        <w:t>Digital Technology Services (DTS)</w:t>
      </w:r>
    </w:p>
    <w:p w14:paraId="02D8103B" w14:textId="20F2E1A8" w:rsidR="00E535C1" w:rsidRPr="00954940"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614B32AA" w14:textId="660C46AF" w:rsidR="00E535C1" w:rsidRPr="00954940"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00954940">
        <w:rPr>
          <w:rFonts w:ascii="Arial" w:eastAsia="Arial" w:hAnsi="Arial" w:cs="Arial"/>
          <w:b/>
          <w:bCs/>
          <w:color w:val="000000" w:themeColor="text1"/>
          <w:lang w:val="en-US"/>
        </w:rPr>
        <w:t xml:space="preserve">Pay Band: </w:t>
      </w:r>
      <w:r w:rsidR="00E9723E" w:rsidRPr="00954940">
        <w:rPr>
          <w:rFonts w:ascii="Arial" w:eastAsia="Arial" w:hAnsi="Arial" w:cs="Arial"/>
          <w:b/>
          <w:bCs/>
          <w:color w:val="000000" w:themeColor="text1"/>
          <w:lang w:val="en-US"/>
        </w:rPr>
        <w:t xml:space="preserve">  </w:t>
      </w:r>
      <w:r w:rsidR="00E9723E" w:rsidRPr="00C27A32">
        <w:rPr>
          <w:rFonts w:ascii="Arial" w:eastAsia="Arial" w:hAnsi="Arial" w:cs="Arial"/>
          <w:b/>
          <w:bCs/>
          <w:color w:val="000000" w:themeColor="text1"/>
          <w:lang w:val="en-US"/>
        </w:rPr>
        <w:t xml:space="preserve"> </w:t>
      </w:r>
      <w:r w:rsidR="0034359E" w:rsidRPr="00C27A32">
        <w:rPr>
          <w:rFonts w:ascii="Arial" w:hAnsi="Arial" w:cs="Arial"/>
          <w:b/>
          <w:bCs/>
        </w:rPr>
        <w:t>SEO</w:t>
      </w:r>
    </w:p>
    <w:p w14:paraId="1C5C1B1A" w14:textId="4A0359EC" w:rsidR="00E535C1" w:rsidRPr="00954940"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5E53322" w14:textId="00009653" w:rsidR="00E535C1" w:rsidRPr="00954940"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00954940">
        <w:rPr>
          <w:rFonts w:ascii="Arial" w:eastAsia="Arial" w:hAnsi="Arial" w:cs="Arial"/>
          <w:b/>
          <w:bCs/>
          <w:color w:val="000000" w:themeColor="text1"/>
          <w:lang w:val="en-US"/>
        </w:rPr>
        <w:t>Job Title</w:t>
      </w:r>
      <w:r w:rsidRPr="00CA0CAB">
        <w:rPr>
          <w:rFonts w:ascii="Arial" w:eastAsia="Arial" w:hAnsi="Arial" w:cs="Arial"/>
          <w:b/>
          <w:bCs/>
          <w:color w:val="000000" w:themeColor="text1"/>
          <w:lang w:val="en-US"/>
        </w:rPr>
        <w:t xml:space="preserve">: </w:t>
      </w:r>
      <w:r w:rsidR="00E9723E" w:rsidRPr="00CA0CAB">
        <w:rPr>
          <w:rFonts w:ascii="Arial" w:eastAsia="Arial" w:hAnsi="Arial" w:cs="Arial"/>
          <w:b/>
          <w:bCs/>
          <w:color w:val="000000" w:themeColor="text1"/>
          <w:lang w:val="en-US"/>
        </w:rPr>
        <w:t xml:space="preserve">    </w:t>
      </w:r>
      <w:r w:rsidR="0034359E" w:rsidRPr="00CA0CAB">
        <w:rPr>
          <w:rFonts w:ascii="Arial" w:hAnsi="Arial" w:cs="Arial"/>
          <w:b/>
          <w:bCs/>
        </w:rPr>
        <w:t>Data Engineer</w:t>
      </w:r>
    </w:p>
    <w:p w14:paraId="2318C8D8" w14:textId="66746105" w:rsidR="00E535C1" w:rsidRPr="00954940"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355BC13" w14:textId="49EB10AE" w:rsidR="00E535C1" w:rsidRPr="00954940" w:rsidRDefault="2D8E13A8" w:rsidP="7BA21CDF">
      <w:pPr>
        <w:pBdr>
          <w:top w:val="none" w:sz="96" w:space="31" w:color="FFFFFF"/>
          <w:left w:val="none" w:sz="96" w:space="31" w:color="FFFFFF"/>
          <w:bottom w:val="none" w:sz="96" w:space="3" w:color="FFFFFF"/>
          <w:right w:val="none" w:sz="96" w:space="31" w:color="FFFFFF"/>
        </w:pBdr>
        <w:spacing w:after="0" w:line="240" w:lineRule="auto"/>
        <w:ind w:left="1276" w:hanging="1276"/>
        <w:jc w:val="both"/>
        <w:rPr>
          <w:rFonts w:ascii="Arial" w:eastAsia="Arial" w:hAnsi="Arial" w:cs="Arial"/>
          <w:color w:val="000000" w:themeColor="text1"/>
        </w:rPr>
      </w:pPr>
      <w:r w:rsidRPr="7BA21CDF">
        <w:rPr>
          <w:rFonts w:ascii="Arial" w:eastAsia="Arial" w:hAnsi="Arial" w:cs="Arial"/>
          <w:b/>
          <w:bCs/>
          <w:color w:val="000000" w:themeColor="text1"/>
        </w:rPr>
        <w:t>Location:</w:t>
      </w:r>
      <w:r w:rsidR="72133492">
        <w:tab/>
      </w:r>
      <w:r w:rsidR="0016C8D3" w:rsidRPr="7BA21CDF">
        <w:rPr>
          <w:rFonts w:ascii="Arial" w:hAnsi="Arial" w:cs="Arial"/>
        </w:rPr>
        <w:t xml:space="preserve"> </w:t>
      </w:r>
      <w:r w:rsidRPr="7BA21CDF">
        <w:rPr>
          <w:rFonts w:ascii="Arial" w:eastAsia="Arial" w:hAnsi="Arial" w:cs="Arial"/>
          <w:b/>
          <w:bCs/>
          <w:color w:val="000000" w:themeColor="text1"/>
        </w:rPr>
        <w:t>National</w:t>
      </w:r>
    </w:p>
    <w:p w14:paraId="5A9EABB6" w14:textId="1BF1BF51" w:rsidR="00E535C1" w:rsidRPr="00954940" w:rsidRDefault="72133492" w:rsidP="13C3EAE0">
      <w:pPr>
        <w:spacing w:after="0" w:line="259" w:lineRule="auto"/>
        <w:ind w:left="1276" w:hanging="1276"/>
        <w:rPr>
          <w:rFonts w:ascii="Arial" w:eastAsia="Arial" w:hAnsi="Arial" w:cs="Arial"/>
          <w:color w:val="000000" w:themeColor="text1"/>
        </w:rPr>
      </w:pPr>
      <w:r w:rsidRPr="00954940">
        <w:rPr>
          <w:rFonts w:ascii="Arial" w:eastAsia="Arial" w:hAnsi="Arial" w:cs="Arial"/>
          <w:b/>
          <w:bCs/>
          <w:color w:val="000000" w:themeColor="text1"/>
        </w:rPr>
        <w:t xml:space="preserve">Successful applicants will be expected to be office based 3 days per week in any HMCTS Office (subject to business availability). </w:t>
      </w:r>
      <w:r w:rsidR="00122BC6" w:rsidRPr="004E118F">
        <w:rPr>
          <w:rFonts w:ascii="Arial" w:hAnsi="Arial" w:cs="Arial"/>
        </w:rPr>
        <w:t xml:space="preserve">Travel between sites may be </w:t>
      </w:r>
      <w:r w:rsidR="00122BC6" w:rsidRPr="00CA0CAB">
        <w:rPr>
          <w:rFonts w:ascii="Arial" w:hAnsi="Arial" w:cs="Arial"/>
          <w:b/>
          <w:bCs/>
        </w:rPr>
        <w:t>required</w:t>
      </w:r>
    </w:p>
    <w:p w14:paraId="4F3B376F" w14:textId="77777777" w:rsidR="00E824A4" w:rsidRPr="00954940" w:rsidRDefault="00E824A4" w:rsidP="13C3EAE0">
      <w:pPr>
        <w:spacing w:after="0" w:line="259" w:lineRule="auto"/>
        <w:ind w:left="1276" w:hanging="1276"/>
        <w:rPr>
          <w:rFonts w:ascii="Arial" w:eastAsia="Arial" w:hAnsi="Arial" w:cs="Arial"/>
          <w:color w:val="000000" w:themeColor="text1"/>
        </w:rPr>
      </w:pPr>
    </w:p>
    <w:p w14:paraId="072A3424" w14:textId="53BC46B6" w:rsidR="00E535C1" w:rsidRPr="00954940" w:rsidRDefault="72133492" w:rsidP="13C3EAE0">
      <w:pPr>
        <w:spacing w:after="0" w:line="259" w:lineRule="auto"/>
        <w:ind w:left="1276" w:hanging="1276"/>
        <w:rPr>
          <w:rFonts w:ascii="Arial" w:eastAsia="Arial" w:hAnsi="Arial" w:cs="Arial"/>
          <w:color w:val="000000" w:themeColor="text1"/>
        </w:rPr>
      </w:pPr>
      <w:r w:rsidRPr="00954940">
        <w:rPr>
          <w:rFonts w:ascii="Arial" w:eastAsia="Arial" w:hAnsi="Arial" w:cs="Arial"/>
          <w:b/>
          <w:bCs/>
          <w:color w:val="000000" w:themeColor="text1"/>
        </w:rPr>
        <w:t>Term:</w:t>
      </w:r>
      <w:r w:rsidR="009B086A" w:rsidRPr="00954940">
        <w:rPr>
          <w:rFonts w:ascii="Arial" w:hAnsi="Arial" w:cs="Arial"/>
        </w:rPr>
        <w:tab/>
      </w:r>
      <w:r w:rsidRPr="00954940">
        <w:rPr>
          <w:rFonts w:ascii="Arial" w:eastAsia="Arial" w:hAnsi="Arial" w:cs="Arial"/>
          <w:b/>
          <w:bCs/>
          <w:color w:val="000000" w:themeColor="text1"/>
        </w:rPr>
        <w:t>Permanent</w:t>
      </w:r>
    </w:p>
    <w:p w14:paraId="374E327C" w14:textId="4C3892D9" w:rsidR="00E535C1" w:rsidRPr="00954940" w:rsidRDefault="00E535C1" w:rsidP="13C3EAE0">
      <w:pPr>
        <w:spacing w:after="0" w:line="259" w:lineRule="auto"/>
        <w:ind w:left="1276" w:hanging="1276"/>
        <w:rPr>
          <w:rFonts w:ascii="Arial" w:eastAsia="Arial" w:hAnsi="Arial" w:cs="Arial"/>
          <w:color w:val="000000" w:themeColor="text1"/>
        </w:rPr>
      </w:pPr>
    </w:p>
    <w:p w14:paraId="5ACFC91D" w14:textId="431239DC" w:rsidR="00E535C1" w:rsidRPr="00954940" w:rsidRDefault="72133492" w:rsidP="13C3EAE0">
      <w:pPr>
        <w:spacing w:after="0" w:line="259" w:lineRule="auto"/>
        <w:ind w:left="1276" w:hanging="1276"/>
        <w:rPr>
          <w:rFonts w:ascii="Arial" w:eastAsia="Arial" w:hAnsi="Arial" w:cs="Arial"/>
          <w:color w:val="000000" w:themeColor="text1"/>
        </w:rPr>
      </w:pPr>
      <w:r w:rsidRPr="00954940">
        <w:rPr>
          <w:rFonts w:ascii="Arial" w:eastAsia="Arial" w:hAnsi="Arial" w:cs="Arial"/>
          <w:b/>
          <w:bCs/>
          <w:color w:val="000000" w:themeColor="text1"/>
        </w:rPr>
        <w:t>Interview:</w:t>
      </w:r>
      <w:r w:rsidR="009B086A" w:rsidRPr="00954940">
        <w:rPr>
          <w:rFonts w:ascii="Arial" w:hAnsi="Arial" w:cs="Arial"/>
        </w:rPr>
        <w:tab/>
      </w:r>
      <w:r w:rsidRPr="00954940">
        <w:rPr>
          <w:rFonts w:ascii="Arial" w:eastAsia="Arial" w:hAnsi="Arial" w:cs="Arial"/>
          <w:b/>
          <w:bCs/>
          <w:color w:val="000000" w:themeColor="text1"/>
        </w:rPr>
        <w:t>Video conference via Teams</w:t>
      </w:r>
    </w:p>
    <w:p w14:paraId="5819E061" w14:textId="77777777" w:rsidR="0080304E" w:rsidRDefault="0080304E" w:rsidP="13C3EAE0">
      <w:pPr>
        <w:spacing w:after="0" w:line="240" w:lineRule="auto"/>
        <w:rPr>
          <w:rFonts w:ascii="Arial" w:eastAsia="Arial" w:hAnsi="Arial" w:cs="Arial"/>
          <w:b/>
          <w:bCs/>
          <w:color w:val="000000" w:themeColor="text1"/>
        </w:rPr>
      </w:pPr>
    </w:p>
    <w:p w14:paraId="4C212EF6" w14:textId="2BEDAD30" w:rsidR="00E535C1" w:rsidRPr="00954940" w:rsidRDefault="72133492" w:rsidP="13C3EAE0">
      <w:pPr>
        <w:spacing w:after="0" w:line="240" w:lineRule="auto"/>
        <w:rPr>
          <w:rFonts w:ascii="Arial" w:eastAsia="Arial" w:hAnsi="Arial" w:cs="Arial"/>
          <w:color w:val="000000" w:themeColor="text1"/>
        </w:rPr>
      </w:pPr>
      <w:r w:rsidRPr="00954940">
        <w:rPr>
          <w:rFonts w:ascii="Arial" w:eastAsia="Arial" w:hAnsi="Arial" w:cs="Arial"/>
          <w:b/>
          <w:bCs/>
          <w:color w:val="000000" w:themeColor="text1"/>
        </w:rPr>
        <w:t xml:space="preserve">Important salary details: </w:t>
      </w:r>
    </w:p>
    <w:p w14:paraId="0100988C" w14:textId="64263ABA" w:rsidR="00E535C1" w:rsidRPr="00954940" w:rsidRDefault="72133492" w:rsidP="13C3EAE0">
      <w:pPr>
        <w:spacing w:after="0" w:line="240" w:lineRule="auto"/>
        <w:rPr>
          <w:rFonts w:ascii="Arial" w:eastAsia="Arial" w:hAnsi="Arial" w:cs="Arial"/>
          <w:color w:val="000000" w:themeColor="text1"/>
        </w:rPr>
      </w:pPr>
      <w:r w:rsidRPr="00954940">
        <w:rPr>
          <w:rFonts w:ascii="Arial" w:eastAsia="Arial" w:hAnsi="Arial" w:cs="Arial"/>
          <w:color w:val="000000" w:themeColor="text1"/>
        </w:rPr>
        <w:t>New recruits to the Civil Service joining MoJ are expected to join at the band minimum.</w:t>
      </w:r>
    </w:p>
    <w:p w14:paraId="51A699B0" w14:textId="6C7934F9" w:rsidR="00E535C1" w:rsidRPr="00954940" w:rsidRDefault="72133492" w:rsidP="13C3EAE0">
      <w:pPr>
        <w:spacing w:after="0" w:line="240" w:lineRule="auto"/>
        <w:rPr>
          <w:rFonts w:ascii="Arial" w:eastAsia="Arial" w:hAnsi="Arial" w:cs="Arial"/>
          <w:color w:val="000000" w:themeColor="text1"/>
        </w:rPr>
      </w:pPr>
      <w:r w:rsidRPr="00954940">
        <w:rPr>
          <w:rFonts w:ascii="Arial" w:eastAsia="Arial" w:hAnsi="Arial" w:cs="Arial"/>
          <w:color w:val="000000" w:themeColor="text1"/>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FD9F01A" w14:textId="77777777" w:rsidR="004A339A" w:rsidRPr="00954940" w:rsidRDefault="004A339A" w:rsidP="00E00921">
      <w:pPr>
        <w:spacing w:after="0" w:line="240" w:lineRule="auto"/>
        <w:rPr>
          <w:rFonts w:ascii="Arial" w:eastAsia="Arial" w:hAnsi="Arial" w:cs="Arial"/>
          <w:color w:val="000000" w:themeColor="text1"/>
        </w:rPr>
      </w:pPr>
      <w:bookmarkStart w:id="0" w:name="_Hlk221278965"/>
    </w:p>
    <w:p w14:paraId="1FC8C7EC" w14:textId="4B437FE1" w:rsidR="0035577C" w:rsidRPr="00E00921" w:rsidRDefault="004A339A" w:rsidP="00E00921">
      <w:pPr>
        <w:spacing w:after="0" w:line="240" w:lineRule="auto"/>
        <w:rPr>
          <w:rFonts w:ascii="Arial" w:eastAsia="Arial" w:hAnsi="Arial" w:cs="Arial"/>
          <w:color w:val="000000" w:themeColor="text1"/>
        </w:rPr>
      </w:pPr>
      <w:hyperlink r:id="rId9" w:tgtFrame="_blank" w:history="1">
        <w:r w:rsidRPr="00954940">
          <w:rPr>
            <w:rStyle w:val="Hyperlink"/>
            <w:rFonts w:ascii="Arial" w:eastAsia="Arial" w:hAnsi="Arial" w:cs="Arial"/>
          </w:rPr>
          <w:t>Government Digital and Data (GDD)</w:t>
        </w:r>
      </w:hyperlink>
      <w:r w:rsidRPr="00954940">
        <w:rPr>
          <w:rFonts w:ascii="Arial" w:eastAsia="Arial" w:hAnsi="Arial" w:cs="Arial"/>
          <w:color w:val="000000" w:themeColor="text1"/>
        </w:rPr>
        <w:t> Profession Capability Framework and </w:t>
      </w:r>
      <w:hyperlink r:id="rId10" w:tgtFrame="_blank" w:history="1">
        <w:r w:rsidRPr="00E00921">
          <w:rPr>
            <w:color w:val="000000" w:themeColor="text1"/>
          </w:rPr>
          <w:t>Success Profiles</w:t>
        </w:r>
      </w:hyperlink>
      <w:r w:rsidRPr="00954940">
        <w:rPr>
          <w:rFonts w:ascii="Arial" w:eastAsia="Arial" w:hAnsi="Arial" w:cs="Arial"/>
          <w:color w:val="000000" w:themeColor="text1"/>
        </w:rPr>
        <w:t xml:space="preserve"> Frameworks. Using </w:t>
      </w:r>
      <w:proofErr w:type="gramStart"/>
      <w:r w:rsidRPr="00954940">
        <w:rPr>
          <w:rFonts w:ascii="Arial" w:eastAsia="Arial" w:hAnsi="Arial" w:cs="Arial"/>
          <w:color w:val="000000" w:themeColor="text1"/>
        </w:rPr>
        <w:t>GDD</w:t>
      </w:r>
      <w:proofErr w:type="gramEnd"/>
      <w:r w:rsidRPr="00954940">
        <w:rPr>
          <w:rFonts w:ascii="Arial" w:eastAsia="Arial" w:hAnsi="Arial" w:cs="Arial"/>
          <w:color w:val="000000" w:themeColor="text1"/>
        </w:rPr>
        <w:t xml:space="preserve"> we will then determine if you will be paid an additional allowance, on top of your basic salary.</w:t>
      </w:r>
      <w:r w:rsidR="0035577C" w:rsidRPr="00CA0CAB">
        <w:rPr>
          <w:rFonts w:ascii="Arial" w:eastAsia="Arial" w:hAnsi="Arial" w:cs="Arial"/>
          <w:color w:val="000000" w:themeColor="text1"/>
        </w:rPr>
        <w:t xml:space="preserve"> This role is aligned to the Data Roles Family, is a </w:t>
      </w:r>
      <w:bookmarkStart w:id="1" w:name="_Hlk222323429"/>
      <w:r w:rsidR="0035577C" w:rsidRPr="00CA0CAB">
        <w:rPr>
          <w:rFonts w:ascii="Arial" w:eastAsia="Arial" w:hAnsi="Arial" w:cs="Arial"/>
          <w:color w:val="000000" w:themeColor="text1"/>
        </w:rPr>
        <w:t>Data Analyst role at Senior level</w:t>
      </w:r>
      <w:bookmarkEnd w:id="1"/>
      <w:r w:rsidR="0035577C" w:rsidRPr="00CA0CAB">
        <w:rPr>
          <w:rFonts w:ascii="Arial" w:eastAsia="Arial" w:hAnsi="Arial" w:cs="Arial"/>
          <w:color w:val="000000" w:themeColor="text1"/>
        </w:rPr>
        <w:t>, but carries the title Data Engineer within DTS.</w:t>
      </w:r>
    </w:p>
    <w:p w14:paraId="5B8BF9AB" w14:textId="74AA7B27" w:rsidR="00E535C1" w:rsidRPr="00954940" w:rsidRDefault="00E535C1" w:rsidP="00E00921">
      <w:pPr>
        <w:spacing w:after="0" w:line="240" w:lineRule="auto"/>
        <w:rPr>
          <w:rFonts w:ascii="Arial" w:eastAsia="Arial" w:hAnsi="Arial" w:cs="Arial"/>
          <w:color w:val="000000" w:themeColor="text1"/>
        </w:rPr>
      </w:pPr>
    </w:p>
    <w:bookmarkEnd w:id="0"/>
    <w:p w14:paraId="0C4B3825" w14:textId="734AF0F7" w:rsidR="00E535C1" w:rsidRPr="00954940" w:rsidRDefault="72133492" w:rsidP="13C3EAE0">
      <w:pPr>
        <w:pStyle w:val="p1"/>
        <w:jc w:val="both"/>
        <w:rPr>
          <w:rFonts w:ascii="Arial" w:eastAsia="Arial" w:hAnsi="Arial" w:cs="Arial"/>
          <w:color w:val="000000" w:themeColor="text1"/>
          <w:sz w:val="24"/>
          <w:szCs w:val="24"/>
        </w:rPr>
      </w:pPr>
      <w:r w:rsidRPr="00954940">
        <w:rPr>
          <w:rFonts w:ascii="Arial" w:eastAsia="Arial" w:hAnsi="Arial" w:cs="Arial"/>
          <w:b/>
          <w:bCs/>
          <w:color w:val="000000" w:themeColor="text1"/>
          <w:sz w:val="24"/>
          <w:szCs w:val="24"/>
        </w:rPr>
        <w:t>Introduction:</w:t>
      </w:r>
      <w:r w:rsidRPr="00954940">
        <w:rPr>
          <w:rStyle w:val="s3"/>
          <w:rFonts w:ascii="Arial" w:eastAsia="Arial" w:hAnsi="Arial" w:cs="Arial"/>
          <w:color w:val="000000" w:themeColor="text1"/>
        </w:rPr>
        <w:t xml:space="preserve"> </w:t>
      </w:r>
    </w:p>
    <w:p w14:paraId="2EE6FB60" w14:textId="049B8689" w:rsidR="00E535C1" w:rsidRPr="00954940" w:rsidRDefault="72133492" w:rsidP="13C3EAE0">
      <w:pPr>
        <w:spacing w:after="0" w:line="240" w:lineRule="auto"/>
        <w:rPr>
          <w:rFonts w:ascii="Arial" w:eastAsia="Arial" w:hAnsi="Arial" w:cs="Arial"/>
          <w:color w:val="000000" w:themeColor="text1"/>
        </w:rPr>
      </w:pPr>
      <w:r w:rsidRPr="00954940">
        <w:rPr>
          <w:rFonts w:ascii="Arial" w:eastAsia="Arial" w:hAnsi="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28853C73" w14:textId="357BE1C9" w:rsidR="00E535C1" w:rsidRPr="00954940" w:rsidRDefault="72133492" w:rsidP="13C3EAE0">
      <w:pPr>
        <w:spacing w:after="0" w:line="240" w:lineRule="auto"/>
        <w:rPr>
          <w:rFonts w:ascii="Arial" w:eastAsia="Arial" w:hAnsi="Arial" w:cs="Arial"/>
          <w:color w:val="000000" w:themeColor="text1"/>
        </w:rPr>
      </w:pPr>
      <w:r w:rsidRPr="00954940">
        <w:rPr>
          <w:rFonts w:ascii="Arial" w:eastAsia="Arial" w:hAnsi="Arial" w:cs="Arial"/>
          <w:color w:val="000000" w:themeColor="text1"/>
        </w:rPr>
        <w:t>HMCTS Digital and Technology Services (DTS) is a specialist technology directorate which provides support to HMCTS in the use of IT and Digital.</w:t>
      </w:r>
    </w:p>
    <w:p w14:paraId="465B83FF" w14:textId="209182A6" w:rsidR="00E535C1" w:rsidRPr="00954940" w:rsidRDefault="72133492" w:rsidP="13C3EAE0">
      <w:pPr>
        <w:spacing w:after="0" w:line="240" w:lineRule="auto"/>
        <w:rPr>
          <w:rFonts w:ascii="Arial" w:eastAsia="Arial" w:hAnsi="Arial" w:cs="Arial"/>
          <w:color w:val="000000" w:themeColor="text1"/>
        </w:rPr>
      </w:pPr>
      <w:r w:rsidRPr="00954940">
        <w:rPr>
          <w:rFonts w:ascii="Arial" w:eastAsia="Arial" w:hAnsi="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14:paraId="3339DC06" w14:textId="6A2E04A7" w:rsidR="00E535C1" w:rsidRPr="00954940" w:rsidRDefault="72133492" w:rsidP="13C3EAE0">
      <w:pPr>
        <w:spacing w:after="0" w:line="240" w:lineRule="auto"/>
        <w:rPr>
          <w:rFonts w:ascii="Arial" w:eastAsia="Arial" w:hAnsi="Arial" w:cs="Arial"/>
          <w:color w:val="000000" w:themeColor="text1"/>
        </w:rPr>
      </w:pPr>
      <w:r w:rsidRPr="00954940">
        <w:rPr>
          <w:rStyle w:val="s3"/>
          <w:rFonts w:ascii="Arial" w:eastAsia="Arial" w:hAnsi="Arial" w:cs="Arial"/>
          <w:color w:val="000000" w:themeColor="text1"/>
        </w:rPr>
        <w:t xml:space="preserve">Please follow the link below for further information about HMCTS. </w:t>
      </w:r>
      <w:hyperlink r:id="rId11">
        <w:r w:rsidRPr="00954940">
          <w:rPr>
            <w:rStyle w:val="Hyperlink"/>
            <w:rFonts w:ascii="Arial" w:eastAsia="Arial" w:hAnsi="Arial" w:cs="Arial"/>
          </w:rPr>
          <w:t>www.gov.uk/government/organisations/hm-courts-and-tribunals-service</w:t>
        </w:r>
      </w:hyperlink>
    </w:p>
    <w:p w14:paraId="257FEF5D" w14:textId="10EFDC0D" w:rsidR="00E535C1" w:rsidRPr="00954940" w:rsidRDefault="00E535C1" w:rsidP="13C3EAE0">
      <w:pPr>
        <w:spacing w:after="0" w:line="240" w:lineRule="auto"/>
        <w:jc w:val="both"/>
        <w:rPr>
          <w:rFonts w:ascii="Arial" w:eastAsia="Arial" w:hAnsi="Arial" w:cs="Arial"/>
          <w:color w:val="000000" w:themeColor="text1"/>
        </w:rPr>
      </w:pPr>
    </w:p>
    <w:p w14:paraId="4613F7AA" w14:textId="5D27E41C" w:rsidR="00E535C1" w:rsidRDefault="00E535C1" w:rsidP="13C3EAE0">
      <w:pPr>
        <w:spacing w:after="0" w:line="240" w:lineRule="auto"/>
        <w:jc w:val="both"/>
        <w:rPr>
          <w:rFonts w:ascii="Arial" w:eastAsia="Arial" w:hAnsi="Arial" w:cs="Arial"/>
          <w:b/>
          <w:bCs/>
          <w:color w:val="000000" w:themeColor="text1"/>
        </w:rPr>
      </w:pPr>
    </w:p>
    <w:p w14:paraId="7C47143F" w14:textId="77777777" w:rsidR="006D353F" w:rsidRPr="006D353F" w:rsidRDefault="006D353F" w:rsidP="13C3EAE0">
      <w:pPr>
        <w:spacing w:after="0" w:line="240" w:lineRule="auto"/>
        <w:jc w:val="both"/>
        <w:rPr>
          <w:rFonts w:ascii="Arial" w:eastAsia="Arial" w:hAnsi="Arial" w:cs="Arial"/>
          <w:b/>
          <w:bCs/>
          <w:color w:val="000000" w:themeColor="text1"/>
        </w:rPr>
      </w:pPr>
    </w:p>
    <w:p w14:paraId="62A0AD2C" w14:textId="77777777" w:rsidR="006D353F" w:rsidRPr="006D353F" w:rsidRDefault="006D353F" w:rsidP="00E00921">
      <w:pPr>
        <w:spacing w:after="0" w:line="240" w:lineRule="auto"/>
        <w:rPr>
          <w:rFonts w:ascii="Arial" w:hAnsi="Arial" w:cs="Arial"/>
          <w:b/>
          <w:bCs/>
        </w:rPr>
      </w:pPr>
      <w:r w:rsidRPr="006D353F">
        <w:rPr>
          <w:rFonts w:ascii="Arial" w:hAnsi="Arial" w:cs="Arial"/>
          <w:b/>
          <w:bCs/>
        </w:rPr>
        <w:lastRenderedPageBreak/>
        <w:t>Job Description</w:t>
      </w:r>
    </w:p>
    <w:p w14:paraId="05BEBB49" w14:textId="521DF72F" w:rsidR="00954940" w:rsidRPr="00954940" w:rsidRDefault="00954940" w:rsidP="00E00921">
      <w:pPr>
        <w:spacing w:after="0" w:line="240" w:lineRule="auto"/>
        <w:rPr>
          <w:rFonts w:ascii="Arial" w:hAnsi="Arial" w:cs="Arial"/>
        </w:rPr>
      </w:pPr>
      <w:r w:rsidRPr="00954940">
        <w:rPr>
          <w:rFonts w:ascii="Arial" w:hAnsi="Arial" w:cs="Arial"/>
        </w:rPr>
        <w:t>As a Data Engineer (Performance Data Enablement) you will work with a wide range of stakeholders such as performance leads, service owners, product managers, delivery managers, analysts and engineering managers, helping teams understand and improve service performance through better use of data.</w:t>
      </w:r>
    </w:p>
    <w:p w14:paraId="01238B0F" w14:textId="77777777" w:rsidR="00954940" w:rsidRPr="00954940" w:rsidRDefault="00954940" w:rsidP="00E00921">
      <w:pPr>
        <w:spacing w:after="0" w:line="240" w:lineRule="auto"/>
        <w:rPr>
          <w:rFonts w:ascii="Arial" w:hAnsi="Arial" w:cs="Arial"/>
        </w:rPr>
      </w:pPr>
      <w:r w:rsidRPr="00954940">
        <w:rPr>
          <w:rFonts w:ascii="Arial" w:hAnsi="Arial" w:cs="Arial"/>
        </w:rPr>
        <w:t>You will coordinate and organise the work needed to make data available, understood and trusted for reporting and performance dashboards. This includes mapping data sources and lineage, agreeing definitions and KPI logic, improving data quality, documenting datasets, and reducing manual reporting.</w:t>
      </w:r>
    </w:p>
    <w:p w14:paraId="4B9A6004" w14:textId="77777777" w:rsidR="00954940" w:rsidRPr="00954940" w:rsidRDefault="00954940" w:rsidP="00E00921">
      <w:pPr>
        <w:spacing w:after="0" w:line="240" w:lineRule="auto"/>
        <w:rPr>
          <w:rFonts w:ascii="Arial" w:hAnsi="Arial" w:cs="Arial"/>
        </w:rPr>
      </w:pPr>
      <w:r w:rsidRPr="00954940">
        <w:rPr>
          <w:rFonts w:ascii="Arial" w:hAnsi="Arial" w:cs="Arial"/>
        </w:rPr>
        <w:t>You will work closely with Power BI developers and other analysts to enable the delivery of consistent, reliable dashboards and performance metrics.</w:t>
      </w:r>
    </w:p>
    <w:p w14:paraId="654A288D" w14:textId="49C87802" w:rsidR="00954940" w:rsidRDefault="00954940" w:rsidP="00E00921">
      <w:pPr>
        <w:spacing w:after="0" w:line="240" w:lineRule="auto"/>
        <w:rPr>
          <w:rFonts w:ascii="Arial" w:hAnsi="Arial" w:cs="Arial"/>
        </w:rPr>
      </w:pPr>
      <w:r w:rsidRPr="00954940">
        <w:rPr>
          <w:rFonts w:ascii="Arial" w:hAnsi="Arial" w:cs="Arial"/>
        </w:rPr>
        <w:t xml:space="preserve">You can find more information about our ways of working in the HMCTS Way: </w:t>
      </w:r>
      <w:hyperlink r:id="rId12" w:history="1">
        <w:r w:rsidR="00E00921" w:rsidRPr="00063289">
          <w:rPr>
            <w:rStyle w:val="Hyperlink"/>
            <w:rFonts w:ascii="Arial" w:hAnsi="Arial" w:cs="Arial"/>
          </w:rPr>
          <w:t>https://hmcts.github.io</w:t>
        </w:r>
      </w:hyperlink>
    </w:p>
    <w:p w14:paraId="0EC00EE1" w14:textId="77777777" w:rsidR="00E00921" w:rsidRPr="00954940" w:rsidRDefault="00E00921" w:rsidP="00E00921">
      <w:pPr>
        <w:spacing w:after="0" w:line="240" w:lineRule="auto"/>
        <w:rPr>
          <w:rFonts w:ascii="Arial" w:hAnsi="Arial" w:cs="Arial"/>
        </w:rPr>
      </w:pPr>
    </w:p>
    <w:p w14:paraId="2150C424" w14:textId="77777777" w:rsidR="00954940" w:rsidRPr="00954940" w:rsidRDefault="00954940" w:rsidP="00E00921">
      <w:pPr>
        <w:spacing w:after="0" w:line="240" w:lineRule="auto"/>
        <w:rPr>
          <w:rFonts w:ascii="Arial" w:hAnsi="Arial" w:cs="Arial"/>
        </w:rPr>
      </w:pPr>
      <w:r w:rsidRPr="00954940">
        <w:rPr>
          <w:rFonts w:ascii="Arial" w:hAnsi="Arial" w:cs="Arial"/>
          <w:b/>
        </w:rPr>
        <w:t>Tools we rely heavily on (Core Tooling)</w:t>
      </w:r>
    </w:p>
    <w:p w14:paraId="32815BB1"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Excel and Power BI for analysis, validation and supporting reporting activities</w:t>
      </w:r>
    </w:p>
    <w:p w14:paraId="27A75B23"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SharePoint for document management and collaboration</w:t>
      </w:r>
    </w:p>
    <w:p w14:paraId="5A600C47"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Confluence and Jira to capture requirements, manage work and maintain documentation</w:t>
      </w:r>
    </w:p>
    <w:p w14:paraId="31C3F355" w14:textId="77777777" w:rsidR="00954940" w:rsidRDefault="00954940" w:rsidP="00E00921">
      <w:pPr>
        <w:spacing w:after="0" w:line="240" w:lineRule="auto"/>
        <w:rPr>
          <w:rFonts w:ascii="Arial" w:hAnsi="Arial" w:cs="Arial"/>
        </w:rPr>
      </w:pPr>
      <w:r w:rsidRPr="00954940">
        <w:rPr>
          <w:rFonts w:ascii="Arial" w:hAnsi="Arial" w:cs="Arial"/>
        </w:rPr>
        <w:t>In addition, we use a range of other tools and continue to evolve our approach to performance monitoring, insight and data enablement to deliver better services to our users.</w:t>
      </w:r>
    </w:p>
    <w:p w14:paraId="64E030D0" w14:textId="77777777" w:rsidR="00E00921" w:rsidRPr="00954940" w:rsidRDefault="00E00921" w:rsidP="00E00921">
      <w:pPr>
        <w:spacing w:after="0" w:line="240" w:lineRule="auto"/>
        <w:rPr>
          <w:rFonts w:ascii="Arial" w:hAnsi="Arial" w:cs="Arial"/>
        </w:rPr>
      </w:pPr>
    </w:p>
    <w:p w14:paraId="455AE12A" w14:textId="77777777" w:rsidR="00954940" w:rsidRPr="00954940" w:rsidRDefault="00954940" w:rsidP="00E00921">
      <w:pPr>
        <w:spacing w:after="0" w:line="240" w:lineRule="auto"/>
        <w:rPr>
          <w:rFonts w:ascii="Arial" w:hAnsi="Arial" w:cs="Arial"/>
        </w:rPr>
      </w:pPr>
      <w:r w:rsidRPr="00954940">
        <w:rPr>
          <w:rFonts w:ascii="Arial" w:hAnsi="Arial" w:cs="Arial"/>
          <w:b/>
        </w:rPr>
        <w:t>As a Data Engineer in HMCTS you will:</w:t>
      </w:r>
    </w:p>
    <w:p w14:paraId="4A7CE791"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Work with stakeholders to understand performance questions, identify data needs and translate these into clear reporting and data requirements.</w:t>
      </w:r>
    </w:p>
    <w:p w14:paraId="34CC8150"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Map data sources, key fields, business rules and lineage to enable consistent performance reporting and reduce ambiguity in KPI definitions.</w:t>
      </w:r>
    </w:p>
    <w:p w14:paraId="2489B986"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Coordinate activity across teams to improve availability of data for dashboards, including resolving dependencies and agreeing ownership and handovers.</w:t>
      </w:r>
    </w:p>
    <w:p w14:paraId="529F0CE4"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Document datasets, definitions and data handling guidance so reporting assets can be built and maintained efficiently and safely.</w:t>
      </w:r>
    </w:p>
    <w:p w14:paraId="3ABE5E0C"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 xml:space="preserve">Support the reduction of manual reporting by </w:t>
      </w:r>
      <w:proofErr w:type="spellStart"/>
      <w:r w:rsidRPr="00954940">
        <w:rPr>
          <w:rFonts w:cs="Arial"/>
          <w:sz w:val="24"/>
          <w:szCs w:val="24"/>
        </w:rPr>
        <w:t>standardising</w:t>
      </w:r>
      <w:proofErr w:type="spellEnd"/>
      <w:r w:rsidRPr="00954940">
        <w:rPr>
          <w:rFonts w:cs="Arial"/>
          <w:sz w:val="24"/>
          <w:szCs w:val="24"/>
        </w:rPr>
        <w:t xml:space="preserve"> processes, improving data accessibility and promoting re-use of trusted datasets and definitions.</w:t>
      </w:r>
    </w:p>
    <w:p w14:paraId="342AB652"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Work closely with Power BI developers to ensure datasets and metric definitions are fit for purpose for dashboard development and ongoing monitoring.</w:t>
      </w:r>
    </w:p>
    <w:p w14:paraId="65A137F6"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Support information governance by ensuring data is handled appropriately, shared securely and access is proportionate to need.</w:t>
      </w:r>
    </w:p>
    <w:p w14:paraId="74ECBFD7"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 xml:space="preserve">Work collaboratively in agile delivery teams, contributing to planning, </w:t>
      </w:r>
      <w:proofErr w:type="spellStart"/>
      <w:r w:rsidRPr="00954940">
        <w:rPr>
          <w:rFonts w:cs="Arial"/>
          <w:sz w:val="24"/>
          <w:szCs w:val="24"/>
        </w:rPr>
        <w:t>prioritisation</w:t>
      </w:r>
      <w:proofErr w:type="spellEnd"/>
      <w:r w:rsidRPr="00954940">
        <w:rPr>
          <w:rFonts w:cs="Arial"/>
          <w:sz w:val="24"/>
          <w:szCs w:val="24"/>
        </w:rPr>
        <w:t xml:space="preserve"> and continuous improvement.</w:t>
      </w:r>
    </w:p>
    <w:p w14:paraId="39889564" w14:textId="77777777" w:rsid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 xml:space="preserve">Share good practice, </w:t>
      </w:r>
      <w:proofErr w:type="gramStart"/>
      <w:r w:rsidRPr="00954940">
        <w:rPr>
          <w:rFonts w:cs="Arial"/>
          <w:sz w:val="24"/>
          <w:szCs w:val="24"/>
        </w:rPr>
        <w:t>coach</w:t>
      </w:r>
      <w:proofErr w:type="gramEnd"/>
      <w:r w:rsidRPr="00954940">
        <w:rPr>
          <w:rFonts w:cs="Arial"/>
          <w:sz w:val="24"/>
          <w:szCs w:val="24"/>
        </w:rPr>
        <w:t xml:space="preserve"> colleagues where appropriate and contribute to building capability across the team.</w:t>
      </w:r>
    </w:p>
    <w:p w14:paraId="0C4735ED" w14:textId="77777777" w:rsidR="00E00921" w:rsidRPr="00954940" w:rsidRDefault="00E00921" w:rsidP="00E00921">
      <w:pPr>
        <w:pStyle w:val="ListBullet"/>
        <w:numPr>
          <w:ilvl w:val="0"/>
          <w:numId w:val="0"/>
        </w:numPr>
        <w:spacing w:after="0" w:line="240" w:lineRule="auto"/>
        <w:rPr>
          <w:rFonts w:cs="Arial"/>
          <w:sz w:val="24"/>
          <w:szCs w:val="24"/>
        </w:rPr>
      </w:pPr>
    </w:p>
    <w:p w14:paraId="3FF6238A" w14:textId="77777777" w:rsidR="00954940" w:rsidRPr="00954940" w:rsidRDefault="00954940" w:rsidP="00E00921">
      <w:pPr>
        <w:spacing w:after="0" w:line="240" w:lineRule="auto"/>
        <w:rPr>
          <w:rFonts w:ascii="Arial" w:hAnsi="Arial" w:cs="Arial"/>
        </w:rPr>
      </w:pPr>
      <w:r w:rsidRPr="00954940">
        <w:rPr>
          <w:rFonts w:ascii="Arial" w:hAnsi="Arial" w:cs="Arial"/>
          <w:b/>
        </w:rPr>
        <w:t>Skills &amp; Experience:</w:t>
      </w:r>
    </w:p>
    <w:p w14:paraId="60BE3C1F"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Experience coordinating work across multiple stakeholders to deliver agreed data outcomes (for example mapped data, definitions, or improved data quality).</w:t>
      </w:r>
    </w:p>
    <w:p w14:paraId="7D156D0A"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 xml:space="preserve">Experience </w:t>
      </w:r>
      <w:proofErr w:type="spellStart"/>
      <w:r w:rsidRPr="00954940">
        <w:rPr>
          <w:rFonts w:cs="Arial"/>
          <w:sz w:val="24"/>
          <w:szCs w:val="24"/>
        </w:rPr>
        <w:t>analysing</w:t>
      </w:r>
      <w:proofErr w:type="spellEnd"/>
      <w:r w:rsidRPr="00954940">
        <w:rPr>
          <w:rFonts w:cs="Arial"/>
          <w:sz w:val="24"/>
          <w:szCs w:val="24"/>
        </w:rPr>
        <w:t xml:space="preserve"> and validating data using tools such as Excel and/or Power BI, including clear documentation of findings and assumptions.</w:t>
      </w:r>
    </w:p>
    <w:p w14:paraId="3A051B89"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Experience mapping data sources, definitions and lineage and producing clear documentation that can be used by others (for example analysts and developers).</w:t>
      </w:r>
    </w:p>
    <w:p w14:paraId="70FE16D5"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Experience defining and applying data quality rules, validating outputs and working with others to resolve issues at source.</w:t>
      </w:r>
    </w:p>
    <w:p w14:paraId="5EBECED5"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Strong communication skills, with the ability to explain data concepts to non-technical audiences and influence agreement on definitions and approaches.</w:t>
      </w:r>
    </w:p>
    <w:p w14:paraId="5911991E"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lastRenderedPageBreak/>
        <w:t>Experience working in a delivery environment (for example agile) and using tooling such as Jira/Confluence to manage work and maintain documentation.</w:t>
      </w:r>
    </w:p>
    <w:p w14:paraId="132C08A4"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An understanding of information security, privacy and ethical considerations when working with operational and performance data, and how to mitigate risks.</w:t>
      </w:r>
    </w:p>
    <w:p w14:paraId="07983E05" w14:textId="77777777" w:rsidR="00954940" w:rsidRPr="00954940" w:rsidRDefault="00954940" w:rsidP="00E00921">
      <w:pPr>
        <w:spacing w:after="0" w:line="240" w:lineRule="auto"/>
        <w:rPr>
          <w:rFonts w:ascii="Arial" w:hAnsi="Arial" w:cs="Arial"/>
        </w:rPr>
      </w:pPr>
      <w:r w:rsidRPr="00954940">
        <w:rPr>
          <w:rFonts w:ascii="Arial" w:hAnsi="Arial" w:cs="Arial"/>
          <w:b/>
        </w:rPr>
        <w:t>Person Specification</w:t>
      </w:r>
    </w:p>
    <w:p w14:paraId="76900115" w14:textId="77777777" w:rsidR="00954940" w:rsidRDefault="00954940" w:rsidP="00E00921">
      <w:pPr>
        <w:spacing w:after="0" w:line="240" w:lineRule="auto"/>
        <w:rPr>
          <w:rFonts w:ascii="Arial" w:hAnsi="Arial" w:cs="Arial"/>
        </w:rPr>
      </w:pPr>
      <w:r w:rsidRPr="00954940">
        <w:rPr>
          <w:rFonts w:ascii="Arial" w:hAnsi="Arial" w:cs="Arial"/>
        </w:rPr>
        <w:t>We’re seeking a Data Engineer with the ability to coordinate, organise and improve how data is defined, documented and made available for performance reporting. The ideal candidate will have:</w:t>
      </w:r>
    </w:p>
    <w:p w14:paraId="30BF8228" w14:textId="77777777" w:rsidR="007B1F8A" w:rsidRPr="00954940" w:rsidRDefault="007B1F8A" w:rsidP="00E00921">
      <w:pPr>
        <w:spacing w:after="0" w:line="240" w:lineRule="auto"/>
        <w:rPr>
          <w:rFonts w:ascii="Arial" w:hAnsi="Arial" w:cs="Arial"/>
        </w:rPr>
      </w:pPr>
    </w:p>
    <w:p w14:paraId="0D867679"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Experience working with stakeholders to define metrics and data requirements, and to agree and document KPI definitions.</w:t>
      </w:r>
    </w:p>
    <w:p w14:paraId="7A7BAC89"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Experience producing data mapping/lineage documentation that supports consistent reporting and reduces manual effort.</w:t>
      </w:r>
    </w:p>
    <w:p w14:paraId="759706E4"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Experience improving data quality through validation, rules, and issue resolution with data owners and delivery teams.</w:t>
      </w:r>
    </w:p>
    <w:p w14:paraId="3DF0543C" w14:textId="77777777" w:rsidR="00954940" w:rsidRP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 xml:space="preserve">Confidence using common tools (for example Excel, Power BI, SharePoint, Jira/Confluence) to </w:t>
      </w:r>
      <w:proofErr w:type="spellStart"/>
      <w:r w:rsidRPr="00954940">
        <w:rPr>
          <w:rFonts w:cs="Arial"/>
          <w:sz w:val="24"/>
          <w:szCs w:val="24"/>
        </w:rPr>
        <w:t>analyse</w:t>
      </w:r>
      <w:proofErr w:type="spellEnd"/>
      <w:r w:rsidRPr="00954940">
        <w:rPr>
          <w:rFonts w:cs="Arial"/>
          <w:sz w:val="24"/>
          <w:szCs w:val="24"/>
        </w:rPr>
        <w:t>, coordinate and document work.</w:t>
      </w:r>
    </w:p>
    <w:p w14:paraId="47DC61EE" w14:textId="77777777" w:rsidR="00954940" w:rsidRDefault="00954940" w:rsidP="00E00921">
      <w:pPr>
        <w:pStyle w:val="ListBullet"/>
        <w:tabs>
          <w:tab w:val="num" w:pos="360"/>
        </w:tabs>
        <w:spacing w:after="0" w:line="240" w:lineRule="auto"/>
        <w:ind w:left="360" w:hanging="360"/>
        <w:rPr>
          <w:rFonts w:cs="Arial"/>
          <w:sz w:val="24"/>
          <w:szCs w:val="24"/>
        </w:rPr>
      </w:pPr>
      <w:r w:rsidRPr="00954940">
        <w:rPr>
          <w:rFonts w:cs="Arial"/>
          <w:sz w:val="24"/>
          <w:szCs w:val="24"/>
        </w:rPr>
        <w:t xml:space="preserve">An understanding of information security and appropriate handling of sensitive data in line with </w:t>
      </w:r>
      <w:proofErr w:type="spellStart"/>
      <w:r w:rsidRPr="00954940">
        <w:rPr>
          <w:rFonts w:cs="Arial"/>
          <w:sz w:val="24"/>
          <w:szCs w:val="24"/>
        </w:rPr>
        <w:t>organisational</w:t>
      </w:r>
      <w:proofErr w:type="spellEnd"/>
      <w:r w:rsidRPr="00954940">
        <w:rPr>
          <w:rFonts w:cs="Arial"/>
          <w:sz w:val="24"/>
          <w:szCs w:val="24"/>
        </w:rPr>
        <w:t xml:space="preserve"> requirements.</w:t>
      </w:r>
    </w:p>
    <w:p w14:paraId="644EB82E" w14:textId="77777777" w:rsidR="00E00921" w:rsidRPr="00954940" w:rsidRDefault="00E00921" w:rsidP="00E00921">
      <w:pPr>
        <w:pStyle w:val="ListBullet"/>
        <w:numPr>
          <w:ilvl w:val="0"/>
          <w:numId w:val="0"/>
        </w:numPr>
        <w:spacing w:after="0" w:line="240" w:lineRule="auto"/>
        <w:rPr>
          <w:rFonts w:cs="Arial"/>
          <w:sz w:val="24"/>
          <w:szCs w:val="24"/>
        </w:rPr>
      </w:pPr>
    </w:p>
    <w:p w14:paraId="14F57421" w14:textId="2CD5DD93" w:rsidR="00E535C1" w:rsidRPr="00954940" w:rsidRDefault="72133492" w:rsidP="00E00921">
      <w:pPr>
        <w:pStyle w:val="p1"/>
        <w:jc w:val="both"/>
        <w:rPr>
          <w:rFonts w:ascii="Arial" w:eastAsia="Arial" w:hAnsi="Arial" w:cs="Arial"/>
          <w:color w:val="000000" w:themeColor="text1"/>
          <w:sz w:val="24"/>
          <w:szCs w:val="24"/>
        </w:rPr>
      </w:pPr>
      <w:r w:rsidRPr="00954940">
        <w:rPr>
          <w:rFonts w:ascii="Arial" w:eastAsia="Arial" w:hAnsi="Arial" w:cs="Arial"/>
          <w:b/>
          <w:bCs/>
          <w:color w:val="000000" w:themeColor="text1"/>
          <w:sz w:val="24"/>
          <w:szCs w:val="24"/>
        </w:rPr>
        <w:t>Application process:</w:t>
      </w:r>
    </w:p>
    <w:p w14:paraId="33C8C950" w14:textId="2BA072FF" w:rsidR="00E535C1" w:rsidRDefault="00E535C1" w:rsidP="00E00921">
      <w:pPr>
        <w:spacing w:after="0" w:line="240" w:lineRule="auto"/>
        <w:jc w:val="both"/>
        <w:rPr>
          <w:rFonts w:ascii="Arial" w:eastAsia="Arial" w:hAnsi="Arial" w:cs="Arial"/>
          <w:color w:val="000000" w:themeColor="text1"/>
        </w:rPr>
      </w:pPr>
    </w:p>
    <w:p w14:paraId="1EBEB134" w14:textId="396B824A" w:rsidR="00E535C1" w:rsidRDefault="72133492" w:rsidP="00E00921">
      <w:pPr>
        <w:pStyle w:val="p1"/>
        <w:rPr>
          <w:rFonts w:ascii="Arial" w:eastAsia="Arial" w:hAnsi="Arial" w:cs="Arial"/>
          <w:color w:val="1E0048"/>
          <w:sz w:val="24"/>
          <w:szCs w:val="24"/>
        </w:rPr>
      </w:pPr>
      <w:r w:rsidRPr="13C3EAE0">
        <w:rPr>
          <w:rFonts w:ascii="Arial" w:eastAsia="Arial" w:hAnsi="Arial" w:cs="Arial"/>
          <w:color w:val="000000" w:themeColor="text1"/>
          <w:sz w:val="24"/>
          <w:szCs w:val="24"/>
        </w:rPr>
        <w:t xml:space="preserve">This role will be recruited using a combination of  </w:t>
      </w:r>
      <w:hyperlink r:id="rId13">
        <w:r w:rsidRPr="13C3EAE0">
          <w:rPr>
            <w:rStyle w:val="Hyperlink"/>
            <w:rFonts w:ascii="Arial" w:eastAsia="Arial" w:hAnsi="Arial" w:cs="Arial"/>
            <w:color w:val="0000FF"/>
            <w:sz w:val="24"/>
            <w:szCs w:val="24"/>
          </w:rPr>
          <w:t>Government Digital and Data (GDD)</w:t>
        </w:r>
      </w:hyperlink>
      <w:r w:rsidRPr="13C3EAE0">
        <w:rPr>
          <w:rFonts w:ascii="Arial" w:eastAsia="Arial" w:hAnsi="Arial" w:cs="Arial"/>
          <w:color w:val="000000" w:themeColor="text1"/>
          <w:sz w:val="24"/>
          <w:szCs w:val="24"/>
        </w:rPr>
        <w:t xml:space="preserve"> Profession Capability Framework and </w:t>
      </w:r>
      <w:hyperlink r:id="rId14">
        <w:r w:rsidRPr="13C3EAE0">
          <w:rPr>
            <w:rStyle w:val="Hyperlink"/>
            <w:rFonts w:ascii="Arial" w:eastAsia="Arial" w:hAnsi="Arial" w:cs="Arial"/>
            <w:color w:val="0000FF"/>
            <w:sz w:val="24"/>
            <w:szCs w:val="24"/>
          </w:rPr>
          <w:t>Success Profiles</w:t>
        </w:r>
      </w:hyperlink>
      <w:r w:rsidRPr="13C3EAE0">
        <w:rPr>
          <w:rFonts w:ascii="Arial" w:eastAsia="Arial" w:hAnsi="Arial" w:cs="Arial"/>
          <w:color w:val="000000" w:themeColor="text1"/>
          <w:sz w:val="24"/>
          <w:szCs w:val="24"/>
        </w:rPr>
        <w:t xml:space="preserve"> Frameworks </w:t>
      </w:r>
      <w:r w:rsidRPr="13C3EAE0">
        <w:rPr>
          <w:rFonts w:ascii="Arial" w:eastAsia="Arial" w:hAnsi="Arial" w:cs="Arial"/>
          <w:color w:val="1E0048"/>
          <w:sz w:val="24"/>
          <w:szCs w:val="24"/>
        </w:rPr>
        <w:t>during the sift and interview process.</w:t>
      </w:r>
    </w:p>
    <w:p w14:paraId="54C4E442" w14:textId="44756870" w:rsidR="00E535C1" w:rsidRDefault="72133492" w:rsidP="00E00921">
      <w:pPr>
        <w:pStyle w:val="p1"/>
        <w:ind w:left="709"/>
        <w:jc w:val="both"/>
        <w:rPr>
          <w:rFonts w:ascii="Arial" w:eastAsia="Arial" w:hAnsi="Arial" w:cs="Arial"/>
          <w:color w:val="1E0048"/>
          <w:sz w:val="24"/>
          <w:szCs w:val="24"/>
        </w:rPr>
      </w:pPr>
      <w:r w:rsidRPr="13C3EAE0">
        <w:rPr>
          <w:rFonts w:ascii="Arial" w:eastAsia="Arial" w:hAnsi="Arial" w:cs="Arial"/>
          <w:color w:val="1E0048"/>
          <w:sz w:val="24"/>
          <w:szCs w:val="24"/>
        </w:rPr>
        <w:t xml:space="preserve">   </w:t>
      </w:r>
    </w:p>
    <w:p w14:paraId="7B715536" w14:textId="5938C5CF" w:rsidR="00E535C1" w:rsidRDefault="72133492" w:rsidP="00E00921">
      <w:pPr>
        <w:pStyle w:val="ListParagraph"/>
        <w:numPr>
          <w:ilvl w:val="0"/>
          <w:numId w:val="3"/>
        </w:numPr>
        <w:spacing w:after="0" w:line="240" w:lineRule="auto"/>
        <w:ind w:left="426" w:hanging="426"/>
        <w:rPr>
          <w:rFonts w:ascii="Arial" w:eastAsia="Arial" w:hAnsi="Arial" w:cs="Arial"/>
          <w:color w:val="000000" w:themeColor="text1"/>
        </w:rPr>
      </w:pPr>
      <w:r w:rsidRPr="13C3EAE0">
        <w:rPr>
          <w:rFonts w:ascii="Arial" w:eastAsia="Arial" w:hAnsi="Arial" w:cs="Arial"/>
          <w:b/>
          <w:bCs/>
          <w:color w:val="000000" w:themeColor="text1"/>
        </w:rPr>
        <w:t xml:space="preserve">Experience – </w:t>
      </w:r>
      <w:r w:rsidRPr="13C3EAE0">
        <w:rPr>
          <w:rFonts w:ascii="Arial" w:eastAsia="Arial" w:hAnsi="Arial" w:cs="Arial"/>
          <w:color w:val="000000" w:themeColor="text1"/>
        </w:rPr>
        <w:t>As demonstrated in your application form.</w:t>
      </w:r>
    </w:p>
    <w:p w14:paraId="5E8B91DA" w14:textId="77777777" w:rsidR="007B1F8A" w:rsidRPr="007B1F8A" w:rsidRDefault="007B1F8A" w:rsidP="007B1F8A">
      <w:pPr>
        <w:spacing w:after="0" w:line="240" w:lineRule="auto"/>
        <w:rPr>
          <w:rFonts w:ascii="Arial" w:eastAsia="Arial" w:hAnsi="Arial" w:cs="Arial"/>
          <w:color w:val="000000" w:themeColor="text1"/>
        </w:rPr>
      </w:pPr>
    </w:p>
    <w:p w14:paraId="7C39313D" w14:textId="77777777" w:rsidR="007B1F8A" w:rsidRDefault="007B1F8A" w:rsidP="007B1F8A">
      <w:pPr>
        <w:pStyle w:val="ListParagraph"/>
        <w:numPr>
          <w:ilvl w:val="0"/>
          <w:numId w:val="3"/>
        </w:numPr>
        <w:spacing w:after="0" w:line="240" w:lineRule="auto"/>
        <w:ind w:left="426" w:hanging="426"/>
        <w:rPr>
          <w:rFonts w:ascii="Arial" w:eastAsia="Arial" w:hAnsi="Arial" w:cs="Arial"/>
          <w:color w:val="000000" w:themeColor="text1"/>
        </w:rPr>
      </w:pPr>
      <w:r w:rsidRPr="13C3EAE0">
        <w:rPr>
          <w:rFonts w:ascii="Arial" w:eastAsia="Arial" w:hAnsi="Arial" w:cs="Arial"/>
          <w:b/>
          <w:bCs/>
          <w:color w:val="000000" w:themeColor="text1"/>
        </w:rPr>
        <w:t>Behaviours –</w:t>
      </w:r>
      <w:r w:rsidRPr="13C3EAE0">
        <w:rPr>
          <w:rFonts w:ascii="Times New Roman" w:eastAsia="Times New Roman" w:hAnsi="Times New Roman" w:cs="Times New Roman"/>
          <w:b/>
          <w:bCs/>
          <w:color w:val="000000" w:themeColor="text1"/>
        </w:rPr>
        <w:t xml:space="preserve"> </w:t>
      </w:r>
      <w:r w:rsidRPr="13C3EAE0">
        <w:rPr>
          <w:rFonts w:ascii="Arial" w:eastAsia="Arial" w:hAnsi="Arial" w:cs="Arial"/>
          <w:color w:val="000000" w:themeColor="text1"/>
        </w:rPr>
        <w:t xml:space="preserve">You will be required to provide evidence of the following key behaviours </w:t>
      </w:r>
      <w:r w:rsidRPr="006A397E">
        <w:rPr>
          <w:rFonts w:ascii="Arial" w:eastAsia="Arial" w:hAnsi="Arial" w:cs="Arial"/>
          <w:color w:val="000000" w:themeColor="text1"/>
        </w:rPr>
        <w:t>at SEO Level</w:t>
      </w:r>
      <w:r>
        <w:rPr>
          <w:rFonts w:ascii="Arial" w:eastAsia="Arial" w:hAnsi="Arial" w:cs="Arial"/>
          <w:color w:val="000000" w:themeColor="text1"/>
        </w:rPr>
        <w:t>.</w:t>
      </w:r>
    </w:p>
    <w:p w14:paraId="3922FDA7" w14:textId="77777777" w:rsidR="007B1F8A" w:rsidRDefault="007B1F8A" w:rsidP="007B1F8A">
      <w:pPr>
        <w:spacing w:after="0" w:line="240" w:lineRule="auto"/>
        <w:ind w:left="1276" w:firstLine="720"/>
        <w:rPr>
          <w:rFonts w:ascii="Arial" w:eastAsia="Arial" w:hAnsi="Arial" w:cs="Arial"/>
          <w:color w:val="FF0000"/>
        </w:rPr>
      </w:pPr>
    </w:p>
    <w:p w14:paraId="0E69B953" w14:textId="77777777" w:rsidR="007B1F8A" w:rsidRPr="00DA7B66" w:rsidRDefault="007B1F8A" w:rsidP="007B1F8A">
      <w:pPr>
        <w:pStyle w:val="ListBullet"/>
        <w:spacing w:after="0" w:line="240" w:lineRule="auto"/>
        <w:ind w:left="1276"/>
        <w:rPr>
          <w:b/>
          <w:bCs/>
          <w:sz w:val="24"/>
          <w:szCs w:val="24"/>
        </w:rPr>
      </w:pPr>
      <w:r w:rsidRPr="00DA7B66">
        <w:rPr>
          <w:b/>
          <w:bCs/>
          <w:sz w:val="24"/>
          <w:szCs w:val="24"/>
        </w:rPr>
        <w:t>Communicating and Influencing</w:t>
      </w:r>
    </w:p>
    <w:p w14:paraId="08F76DD6" w14:textId="77777777" w:rsidR="007B1F8A" w:rsidRPr="00DA7B66" w:rsidRDefault="007B1F8A" w:rsidP="007B1F8A">
      <w:pPr>
        <w:pStyle w:val="ListBullet"/>
        <w:spacing w:after="0" w:line="240" w:lineRule="auto"/>
        <w:ind w:left="1276"/>
        <w:rPr>
          <w:b/>
          <w:bCs/>
          <w:sz w:val="24"/>
          <w:szCs w:val="24"/>
        </w:rPr>
      </w:pPr>
      <w:r w:rsidRPr="00DA7B66">
        <w:rPr>
          <w:b/>
          <w:bCs/>
          <w:sz w:val="24"/>
          <w:szCs w:val="24"/>
        </w:rPr>
        <w:t>Developing self and others</w:t>
      </w:r>
    </w:p>
    <w:p w14:paraId="173D6590" w14:textId="77777777" w:rsidR="007B1F8A" w:rsidRPr="00DA7B66" w:rsidRDefault="007B1F8A" w:rsidP="007B1F8A">
      <w:pPr>
        <w:pStyle w:val="ListBullet"/>
        <w:spacing w:after="0" w:line="240" w:lineRule="auto"/>
        <w:ind w:left="1276"/>
        <w:rPr>
          <w:b/>
          <w:bCs/>
          <w:sz w:val="24"/>
          <w:szCs w:val="24"/>
        </w:rPr>
      </w:pPr>
      <w:r w:rsidRPr="00DA7B66">
        <w:rPr>
          <w:b/>
          <w:bCs/>
          <w:sz w:val="24"/>
          <w:szCs w:val="24"/>
        </w:rPr>
        <w:t>Working Together</w:t>
      </w:r>
    </w:p>
    <w:p w14:paraId="296E0F58" w14:textId="77777777" w:rsidR="007B1F8A" w:rsidRDefault="007B1F8A" w:rsidP="007B1F8A">
      <w:pPr>
        <w:pStyle w:val="ListBullet"/>
        <w:spacing w:after="0" w:line="240" w:lineRule="auto"/>
        <w:ind w:left="1276"/>
        <w:rPr>
          <w:b/>
          <w:bCs/>
          <w:sz w:val="24"/>
          <w:szCs w:val="24"/>
        </w:rPr>
      </w:pPr>
      <w:r w:rsidRPr="00DA7B66">
        <w:rPr>
          <w:b/>
          <w:bCs/>
          <w:sz w:val="24"/>
          <w:szCs w:val="24"/>
        </w:rPr>
        <w:t>Making Effective Decisions</w:t>
      </w:r>
    </w:p>
    <w:p w14:paraId="2B1492F0" w14:textId="77777777" w:rsidR="00416DED" w:rsidRPr="00416DED" w:rsidRDefault="00416DED" w:rsidP="00E00921">
      <w:pPr>
        <w:suppressAutoHyphens/>
        <w:overflowPunct w:val="0"/>
        <w:autoSpaceDE w:val="0"/>
        <w:autoSpaceDN w:val="0"/>
        <w:spacing w:after="0" w:line="240" w:lineRule="auto"/>
        <w:textAlignment w:val="baseline"/>
        <w:rPr>
          <w:rFonts w:ascii="Arial" w:hAnsi="Arial" w:cs="Arial"/>
        </w:rPr>
      </w:pPr>
    </w:p>
    <w:p w14:paraId="7CA4A152" w14:textId="644AF7E2" w:rsidR="00C70AD8" w:rsidRPr="00416DED" w:rsidRDefault="00C70AD8" w:rsidP="00E00921">
      <w:pPr>
        <w:pStyle w:val="ListParagraph"/>
        <w:numPr>
          <w:ilvl w:val="0"/>
          <w:numId w:val="3"/>
        </w:numPr>
        <w:suppressAutoHyphens/>
        <w:overflowPunct w:val="0"/>
        <w:autoSpaceDE w:val="0"/>
        <w:autoSpaceDN w:val="0"/>
        <w:spacing w:after="0" w:line="240" w:lineRule="auto"/>
        <w:textAlignment w:val="baseline"/>
        <w:rPr>
          <w:rFonts w:ascii="Arial" w:hAnsi="Arial" w:cs="Arial"/>
        </w:rPr>
      </w:pPr>
      <w:r w:rsidRPr="00416DED">
        <w:rPr>
          <w:rFonts w:ascii="Arial" w:eastAsia="Arial" w:hAnsi="Arial" w:cs="Arial"/>
          <w:b/>
          <w:bCs/>
        </w:rPr>
        <w:t xml:space="preserve">Technical – </w:t>
      </w:r>
      <w:r w:rsidRPr="00416DED">
        <w:rPr>
          <w:rFonts w:ascii="Arial" w:eastAsia="Arial" w:hAnsi="Arial" w:cs="Arial"/>
        </w:rPr>
        <w:t>As demonstrated at interview. Y</w:t>
      </w:r>
      <w:r w:rsidRPr="00416DED">
        <w:rPr>
          <w:rFonts w:ascii="Arial" w:hAnsi="Arial" w:cs="Arial"/>
        </w:rPr>
        <w:t xml:space="preserve">ou will be expected to align your answers to the Government Digital and Data (GDD) Capability Framework </w:t>
      </w:r>
      <w:hyperlink r:id="rId15">
        <w:r w:rsidRPr="00416DED">
          <w:rPr>
            <w:rStyle w:val="Hyperlink"/>
            <w:rFonts w:ascii="Arial" w:eastAsia="Arial" w:hAnsi="Arial" w:cs="Arial"/>
            <w:color w:val="auto"/>
          </w:rPr>
          <w:t>Government Digital and Data (GDD)</w:t>
        </w:r>
      </w:hyperlink>
    </w:p>
    <w:p w14:paraId="1F64E4A7" w14:textId="77777777" w:rsidR="00C70AD8" w:rsidRPr="00CC3F1F" w:rsidRDefault="00C70AD8" w:rsidP="00E00921">
      <w:pPr>
        <w:pStyle w:val="p1"/>
        <w:jc w:val="both"/>
        <w:rPr>
          <w:rFonts w:ascii="Arial" w:eastAsia="Arial" w:hAnsi="Arial" w:cs="Arial"/>
          <w:color w:val="FF0000"/>
          <w:sz w:val="24"/>
          <w:szCs w:val="24"/>
        </w:rPr>
      </w:pPr>
    </w:p>
    <w:p w14:paraId="50F8CEA0" w14:textId="7A93B739" w:rsidR="00CA08F1" w:rsidRPr="00F23F41" w:rsidRDefault="00CA08F1" w:rsidP="00E00921">
      <w:pPr>
        <w:pStyle w:val="ListBullet"/>
        <w:spacing w:after="0" w:line="240" w:lineRule="auto"/>
        <w:ind w:left="1276"/>
        <w:rPr>
          <w:b/>
          <w:bCs/>
          <w:sz w:val="24"/>
          <w:szCs w:val="24"/>
        </w:rPr>
      </w:pPr>
      <w:r w:rsidRPr="00F23F41">
        <w:rPr>
          <w:b/>
          <w:bCs/>
          <w:sz w:val="24"/>
          <w:szCs w:val="24"/>
        </w:rPr>
        <w:t xml:space="preserve">Capability Skill 1: </w:t>
      </w:r>
      <w:r w:rsidR="00810AE4" w:rsidRPr="00F23F41">
        <w:rPr>
          <w:rFonts w:eastAsia="Times New Roman" w:cs="Arial"/>
          <w:b/>
          <w:bCs/>
          <w:color w:val="000000"/>
        </w:rPr>
        <w:t>Communicating between the technical and non-technical</w:t>
      </w:r>
    </w:p>
    <w:p w14:paraId="741BA432" w14:textId="6AB93084" w:rsidR="00CA08F1" w:rsidRPr="00F23F41" w:rsidRDefault="00CA08F1" w:rsidP="00E00921">
      <w:pPr>
        <w:pStyle w:val="ListBullet"/>
        <w:spacing w:after="0" w:line="240" w:lineRule="auto"/>
        <w:ind w:left="1276"/>
        <w:rPr>
          <w:b/>
          <w:bCs/>
          <w:sz w:val="24"/>
          <w:szCs w:val="24"/>
        </w:rPr>
      </w:pPr>
      <w:r w:rsidRPr="00F23F41">
        <w:rPr>
          <w:b/>
          <w:bCs/>
          <w:sz w:val="24"/>
          <w:szCs w:val="24"/>
        </w:rPr>
        <w:t xml:space="preserve">Capability Skill 2: </w:t>
      </w:r>
      <w:r w:rsidR="00CE1F95" w:rsidRPr="00F23F41">
        <w:rPr>
          <w:rFonts w:eastAsia="Times New Roman" w:cs="Arial"/>
          <w:b/>
          <w:bCs/>
          <w:color w:val="000000"/>
        </w:rPr>
        <w:t>Data preparation and linkage</w:t>
      </w:r>
    </w:p>
    <w:p w14:paraId="6376FB5D" w14:textId="2618F816" w:rsidR="00CA08F1" w:rsidRPr="00F23F41" w:rsidRDefault="00CA08F1" w:rsidP="00E00921">
      <w:pPr>
        <w:pStyle w:val="ListBullet"/>
        <w:spacing w:after="0" w:line="240" w:lineRule="auto"/>
        <w:ind w:left="1276"/>
        <w:rPr>
          <w:b/>
          <w:bCs/>
          <w:sz w:val="24"/>
          <w:szCs w:val="24"/>
        </w:rPr>
      </w:pPr>
      <w:r w:rsidRPr="00F23F41">
        <w:rPr>
          <w:b/>
          <w:bCs/>
          <w:sz w:val="24"/>
          <w:szCs w:val="24"/>
        </w:rPr>
        <w:t xml:space="preserve">Capability Skill 3: </w:t>
      </w:r>
      <w:r w:rsidR="00BE1FB6" w:rsidRPr="00F23F41">
        <w:rPr>
          <w:rFonts w:eastAsia="Times New Roman" w:cs="Arial"/>
          <w:b/>
          <w:bCs/>
          <w:color w:val="000000"/>
        </w:rPr>
        <w:t>Managing a data project</w:t>
      </w:r>
    </w:p>
    <w:p w14:paraId="6695F985" w14:textId="353271F3" w:rsidR="00CA08F1" w:rsidRPr="00F23F41" w:rsidRDefault="00CA08F1" w:rsidP="00E00921">
      <w:pPr>
        <w:pStyle w:val="ListBullet"/>
        <w:spacing w:after="0" w:line="240" w:lineRule="auto"/>
        <w:ind w:left="1276"/>
        <w:rPr>
          <w:b/>
          <w:bCs/>
          <w:sz w:val="24"/>
          <w:szCs w:val="24"/>
        </w:rPr>
      </w:pPr>
      <w:r w:rsidRPr="00F23F41">
        <w:rPr>
          <w:b/>
          <w:bCs/>
          <w:sz w:val="24"/>
          <w:szCs w:val="24"/>
        </w:rPr>
        <w:t xml:space="preserve">Capability Skill 4: </w:t>
      </w:r>
      <w:r w:rsidR="00F23F41" w:rsidRPr="00F23F41">
        <w:rPr>
          <w:rFonts w:eastAsia="Times New Roman" w:cs="Arial"/>
          <w:b/>
          <w:bCs/>
          <w:color w:val="000000"/>
        </w:rPr>
        <w:t>Delivering business impact through data</w:t>
      </w:r>
    </w:p>
    <w:p w14:paraId="44503198" w14:textId="45F1581B" w:rsidR="00E535C1" w:rsidRPr="00CE15C5" w:rsidRDefault="00E535C1" w:rsidP="00E00921">
      <w:pPr>
        <w:spacing w:after="0" w:line="240" w:lineRule="auto"/>
        <w:jc w:val="both"/>
        <w:rPr>
          <w:rFonts w:ascii="Arial" w:eastAsia="Arial" w:hAnsi="Arial" w:cs="Arial"/>
          <w:sz w:val="17"/>
          <w:szCs w:val="17"/>
        </w:rPr>
      </w:pPr>
    </w:p>
    <w:p w14:paraId="2EF1D436" w14:textId="77777777" w:rsidR="00B64270" w:rsidRDefault="00B64270" w:rsidP="00E00921">
      <w:pPr>
        <w:spacing w:after="0" w:line="240" w:lineRule="auto"/>
        <w:ind w:left="1276" w:firstLine="720"/>
        <w:rPr>
          <w:rFonts w:ascii="Arial" w:eastAsia="Arial" w:hAnsi="Arial" w:cs="Arial"/>
          <w:color w:val="FF0000"/>
        </w:rPr>
      </w:pPr>
    </w:p>
    <w:p w14:paraId="504FB4E8" w14:textId="77777777" w:rsidR="000D7B5A" w:rsidRPr="000D7B5A" w:rsidRDefault="000D7B5A" w:rsidP="00E00921">
      <w:pPr>
        <w:spacing w:after="0" w:line="240" w:lineRule="auto"/>
        <w:rPr>
          <w:rFonts w:ascii="Arial" w:hAnsi="Arial" w:cs="Arial"/>
        </w:rPr>
      </w:pPr>
      <w:r w:rsidRPr="000D7B5A">
        <w:rPr>
          <w:rFonts w:ascii="Arial" w:hAnsi="Arial" w:cs="Arial"/>
          <w:b/>
        </w:rPr>
        <w:t>Use of Artificial Intelligence (AI)</w:t>
      </w:r>
    </w:p>
    <w:p w14:paraId="1CDC1681" w14:textId="77777777" w:rsidR="000D7B5A" w:rsidRDefault="000D7B5A" w:rsidP="00E00921">
      <w:pPr>
        <w:spacing w:after="0" w:line="240" w:lineRule="auto"/>
        <w:ind w:left="66"/>
        <w:rPr>
          <w:rFonts w:ascii="Arial" w:hAnsi="Arial" w:cs="Arial"/>
        </w:rPr>
      </w:pPr>
      <w:r w:rsidRPr="000D7B5A">
        <w:rPr>
          <w:rFonts w:ascii="Arial" w:hAnsi="Arial" w:cs="Arial"/>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p w14:paraId="35310110" w14:textId="77777777" w:rsidR="00E00921" w:rsidRPr="000D7B5A" w:rsidRDefault="00E00921" w:rsidP="00E00921">
      <w:pPr>
        <w:spacing w:after="0" w:line="240" w:lineRule="auto"/>
        <w:ind w:left="66"/>
        <w:rPr>
          <w:rFonts w:ascii="Arial" w:hAnsi="Arial" w:cs="Arial"/>
        </w:rPr>
      </w:pPr>
    </w:p>
    <w:p w14:paraId="3BB56B1B" w14:textId="5D14CDE8" w:rsidR="00E535C1" w:rsidRDefault="72133492" w:rsidP="00E00921">
      <w:pPr>
        <w:spacing w:after="0" w:line="240" w:lineRule="auto"/>
        <w:rPr>
          <w:rFonts w:ascii="Arial" w:eastAsia="Arial" w:hAnsi="Arial" w:cs="Arial"/>
          <w:color w:val="000000" w:themeColor="text1"/>
        </w:rPr>
      </w:pPr>
      <w:r w:rsidRPr="13C3EAE0">
        <w:rPr>
          <w:rFonts w:ascii="Arial" w:eastAsia="Arial" w:hAnsi="Arial" w:cs="Arial"/>
          <w:b/>
          <w:bCs/>
          <w:color w:val="000000" w:themeColor="text1"/>
        </w:rPr>
        <w:lastRenderedPageBreak/>
        <w:t xml:space="preserve">Reserve </w:t>
      </w:r>
      <w:r w:rsidRPr="13C3EAE0">
        <w:rPr>
          <w:rStyle w:val="s3"/>
          <w:rFonts w:ascii="Arial" w:eastAsia="Arial" w:hAnsi="Arial" w:cs="Arial"/>
          <w:b/>
          <w:bCs/>
          <w:color w:val="000000" w:themeColor="text1"/>
        </w:rPr>
        <w:t>List:</w:t>
      </w:r>
    </w:p>
    <w:p w14:paraId="5E5787A5" w14:textId="0E2D2B3A" w:rsidR="00E535C1" w:rsidRDefault="72133492" w:rsidP="00E00921">
      <w:pPr>
        <w:spacing w:after="0" w:line="240" w:lineRule="auto"/>
      </w:pPr>
      <w:r w:rsidRPr="13C3EAE0">
        <w:rPr>
          <w:rFonts w:ascii="Arial" w:eastAsia="Arial" w:hAnsi="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E535C1" w:rsidSect="001A04C2">
      <w:pgSz w:w="11906" w:h="16838"/>
      <w:pgMar w:top="576" w:right="707"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BBA088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5D75EE0"/>
    <w:multiLevelType w:val="hybridMultilevel"/>
    <w:tmpl w:val="1CAEC66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3"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ECFAE47C">
      <w:start w:val="1"/>
      <w:numFmt w:val="bullet"/>
      <w:lvlText w:val=""/>
      <w:lvlJc w:val="left"/>
      <w:pPr>
        <w:ind w:left="1800" w:hanging="360"/>
      </w:pPr>
      <w:rPr>
        <w:rFonts w:ascii="Symbol" w:hAnsi="Symbol"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4" w15:restartNumberingAfterBreak="0">
    <w:nsid w:val="6C6F11A1"/>
    <w:multiLevelType w:val="hybridMultilevel"/>
    <w:tmpl w:val="78DE6DE8"/>
    <w:lvl w:ilvl="0" w:tplc="08090001">
      <w:start w:val="1"/>
      <w:numFmt w:val="bullet"/>
      <w:lvlText w:val=""/>
      <w:lvlJc w:val="left"/>
      <w:pPr>
        <w:ind w:left="720" w:hanging="360"/>
      </w:pPr>
      <w:rPr>
        <w:rFonts w:ascii="Symbol" w:hAnsi="Symbol"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num w:numId="1" w16cid:durableId="1383938939">
    <w:abstractNumId w:val="4"/>
  </w:num>
  <w:num w:numId="2" w16cid:durableId="1700424618">
    <w:abstractNumId w:val="2"/>
  </w:num>
  <w:num w:numId="3" w16cid:durableId="1110667696">
    <w:abstractNumId w:val="3"/>
  </w:num>
  <w:num w:numId="4" w16cid:durableId="1119690250">
    <w:abstractNumId w:val="0"/>
  </w:num>
  <w:num w:numId="5" w16cid:durableId="1109277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30656"/>
    <w:rsid w:val="00051D2C"/>
    <w:rsid w:val="00093FC1"/>
    <w:rsid w:val="000A04E5"/>
    <w:rsid w:val="000A751C"/>
    <w:rsid w:val="000D7B5A"/>
    <w:rsid w:val="000E0130"/>
    <w:rsid w:val="00116BA5"/>
    <w:rsid w:val="00122BC6"/>
    <w:rsid w:val="001605EB"/>
    <w:rsid w:val="00160C3F"/>
    <w:rsid w:val="00167B0A"/>
    <w:rsid w:val="0016C8D3"/>
    <w:rsid w:val="001A04C2"/>
    <w:rsid w:val="001B0011"/>
    <w:rsid w:val="001E542C"/>
    <w:rsid w:val="001F5213"/>
    <w:rsid w:val="00201D7A"/>
    <w:rsid w:val="00233070"/>
    <w:rsid w:val="00244182"/>
    <w:rsid w:val="00275CC5"/>
    <w:rsid w:val="002B3544"/>
    <w:rsid w:val="002C17FA"/>
    <w:rsid w:val="002E5636"/>
    <w:rsid w:val="002F1797"/>
    <w:rsid w:val="00316914"/>
    <w:rsid w:val="0034359E"/>
    <w:rsid w:val="0035577C"/>
    <w:rsid w:val="0036378D"/>
    <w:rsid w:val="003B6679"/>
    <w:rsid w:val="003F1285"/>
    <w:rsid w:val="003F2366"/>
    <w:rsid w:val="00414D41"/>
    <w:rsid w:val="00416DED"/>
    <w:rsid w:val="0047354C"/>
    <w:rsid w:val="00484234"/>
    <w:rsid w:val="004A339A"/>
    <w:rsid w:val="004E118F"/>
    <w:rsid w:val="004F248D"/>
    <w:rsid w:val="005944BF"/>
    <w:rsid w:val="005970E5"/>
    <w:rsid w:val="005F69AB"/>
    <w:rsid w:val="0063261A"/>
    <w:rsid w:val="00647CA3"/>
    <w:rsid w:val="006536E7"/>
    <w:rsid w:val="00661304"/>
    <w:rsid w:val="00673B0C"/>
    <w:rsid w:val="00674FB0"/>
    <w:rsid w:val="00697828"/>
    <w:rsid w:val="006A397E"/>
    <w:rsid w:val="006B27AE"/>
    <w:rsid w:val="006D353F"/>
    <w:rsid w:val="006F4320"/>
    <w:rsid w:val="00765D68"/>
    <w:rsid w:val="00773257"/>
    <w:rsid w:val="0077576B"/>
    <w:rsid w:val="007B1F8A"/>
    <w:rsid w:val="0080304E"/>
    <w:rsid w:val="00810AE4"/>
    <w:rsid w:val="008265AF"/>
    <w:rsid w:val="00831763"/>
    <w:rsid w:val="008472B0"/>
    <w:rsid w:val="008628AD"/>
    <w:rsid w:val="0086763E"/>
    <w:rsid w:val="008A1E03"/>
    <w:rsid w:val="008D3A96"/>
    <w:rsid w:val="008D3EA8"/>
    <w:rsid w:val="00934894"/>
    <w:rsid w:val="00954940"/>
    <w:rsid w:val="009650E8"/>
    <w:rsid w:val="00980AD1"/>
    <w:rsid w:val="009B086A"/>
    <w:rsid w:val="009E43DC"/>
    <w:rsid w:val="00A84E0B"/>
    <w:rsid w:val="00AE1DF0"/>
    <w:rsid w:val="00B118B7"/>
    <w:rsid w:val="00B52CE6"/>
    <w:rsid w:val="00B64270"/>
    <w:rsid w:val="00B84737"/>
    <w:rsid w:val="00B90C8C"/>
    <w:rsid w:val="00BA2A6F"/>
    <w:rsid w:val="00BC0AA7"/>
    <w:rsid w:val="00BD6AA7"/>
    <w:rsid w:val="00BE1FB6"/>
    <w:rsid w:val="00C1202F"/>
    <w:rsid w:val="00C1488F"/>
    <w:rsid w:val="00C2685C"/>
    <w:rsid w:val="00C27A32"/>
    <w:rsid w:val="00C70AD8"/>
    <w:rsid w:val="00C8541D"/>
    <w:rsid w:val="00C960CD"/>
    <w:rsid w:val="00CA08F1"/>
    <w:rsid w:val="00CA0CAB"/>
    <w:rsid w:val="00CC3F1F"/>
    <w:rsid w:val="00CE15C5"/>
    <w:rsid w:val="00CE1F95"/>
    <w:rsid w:val="00D77E8C"/>
    <w:rsid w:val="00DA7B66"/>
    <w:rsid w:val="00DB0B0B"/>
    <w:rsid w:val="00DB48A9"/>
    <w:rsid w:val="00E00921"/>
    <w:rsid w:val="00E535C1"/>
    <w:rsid w:val="00E61D88"/>
    <w:rsid w:val="00E824A4"/>
    <w:rsid w:val="00E9723E"/>
    <w:rsid w:val="00EA24F1"/>
    <w:rsid w:val="00EA4BC9"/>
    <w:rsid w:val="00EA5EAD"/>
    <w:rsid w:val="00EB7E0C"/>
    <w:rsid w:val="00EC4666"/>
    <w:rsid w:val="00F113D0"/>
    <w:rsid w:val="00F170B7"/>
    <w:rsid w:val="00F23F41"/>
    <w:rsid w:val="00F75880"/>
    <w:rsid w:val="00FA2F7E"/>
    <w:rsid w:val="00FD121A"/>
    <w:rsid w:val="0E72F10F"/>
    <w:rsid w:val="13C3EAE0"/>
    <w:rsid w:val="18D53D30"/>
    <w:rsid w:val="2D8E13A8"/>
    <w:rsid w:val="345BB0A0"/>
    <w:rsid w:val="38655968"/>
    <w:rsid w:val="460F51B1"/>
    <w:rsid w:val="60501C79"/>
    <w:rsid w:val="6A2C5544"/>
    <w:rsid w:val="70A5479D"/>
    <w:rsid w:val="72133492"/>
    <w:rsid w:val="7373FD91"/>
    <w:rsid w:val="79FB2C9D"/>
    <w:rsid w:val="7B621AE8"/>
    <w:rsid w:val="7BA21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3373CC62-4DF5-423F-B068-0B62000E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uiPriority w:val="34"/>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customStyle="1" w:styleId="p1">
    <w:name w:val="p1"/>
    <w:basedOn w:val="Normal"/>
    <w:uiPriority w:val="99"/>
    <w:rsid w:val="13C3EAE0"/>
    <w:pPr>
      <w:spacing w:after="0" w:line="240" w:lineRule="auto"/>
    </w:pPr>
    <w:rPr>
      <w:sz w:val="17"/>
      <w:szCs w:val="17"/>
      <w:lang w:eastAsia="en-GB"/>
    </w:rPr>
  </w:style>
  <w:style w:type="character" w:customStyle="1" w:styleId="s3">
    <w:name w:val="s3"/>
    <w:basedOn w:val="DefaultParagraphFont"/>
    <w:uiPriority w:val="1"/>
    <w:rsid w:val="13C3EAE0"/>
    <w:rPr>
      <w:rFonts w:asciiTheme="minorHAnsi" w:eastAsiaTheme="minorEastAsia" w:hAnsiTheme="minorHAnsi" w:cstheme="minorBidi"/>
      <w:sz w:val="24"/>
      <w:szCs w:val="24"/>
    </w:rPr>
  </w:style>
  <w:style w:type="character" w:customStyle="1" w:styleId="normaltextrun">
    <w:name w:val="normaltextrun"/>
    <w:basedOn w:val="DefaultParagraphFont"/>
    <w:uiPriority w:val="1"/>
    <w:rsid w:val="13C3EAE0"/>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 w:type="paragraph" w:styleId="ListBullet">
    <w:name w:val="List Bullet"/>
    <w:basedOn w:val="Normal"/>
    <w:uiPriority w:val="99"/>
    <w:unhideWhenUsed/>
    <w:rsid w:val="00954940"/>
    <w:pPr>
      <w:numPr>
        <w:numId w:val="4"/>
      </w:numPr>
      <w:tabs>
        <w:tab w:val="clear" w:pos="360"/>
      </w:tabs>
      <w:spacing w:after="200" w:line="276" w:lineRule="auto"/>
      <w:ind w:left="0" w:firstLine="0"/>
      <w:contextualSpacing/>
    </w:pPr>
    <w:rPr>
      <w:rFonts w:ascii="Arial" w:hAnsi="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dat-capability-framework.serv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mcts.github.i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hm-courts-and-tribunals-service" TargetMode="External"/><Relationship Id="rId5" Type="http://schemas.openxmlformats.org/officeDocument/2006/relationships/styles" Target="styles.xml"/><Relationship Id="rId15" Type="http://schemas.openxmlformats.org/officeDocument/2006/relationships/hyperlink" Target="https://ddat-capability-framework.service.gov.uk/" TargetMode="Externa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ddat-capability-framework.service.gov.uk/" TargetMode="External"/><Relationship Id="rId14"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Props1.xml><?xml version="1.0" encoding="utf-8"?>
<ds:datastoreItem xmlns:ds="http://schemas.openxmlformats.org/officeDocument/2006/customXml" ds:itemID="{B4ADB694-9DC5-4FAF-808A-E08144ED5AAE}">
  <ds:schemaRefs>
    <ds:schemaRef ds:uri="http://schemas.microsoft.com/sharepoint/v3/contenttype/forms"/>
  </ds:schemaRefs>
</ds:datastoreItem>
</file>

<file path=customXml/itemProps2.xml><?xml version="1.0" encoding="utf-8"?>
<ds:datastoreItem xmlns:ds="http://schemas.openxmlformats.org/officeDocument/2006/customXml" ds:itemID="{36910FFB-8DFC-4A78-B11E-242DB2E7A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1272</Words>
  <Characters>7252</Characters>
  <Application>Microsoft Office Word</Application>
  <DocSecurity>0</DocSecurity>
  <Lines>60</Lines>
  <Paragraphs>17</Paragraphs>
  <ScaleCrop>false</ScaleCrop>
  <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Steele, Nicholas</dc:creator>
  <cp:keywords/>
  <dc:description/>
  <cp:lastModifiedBy>Weston Burt, Kiera</cp:lastModifiedBy>
  <cp:revision>2</cp:revision>
  <dcterms:created xsi:type="dcterms:W3CDTF">2026-06-22T11:42:00Z</dcterms:created>
  <dcterms:modified xsi:type="dcterms:W3CDTF">2026-06-22T11:42:00Z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