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EBD11" w14:textId="2622E7EF" w:rsidR="00190BD7" w:rsidRPr="00A60988" w:rsidRDefault="00190BD7" w:rsidP="00190BD7">
      <w:pPr>
        <w:rPr>
          <w:rFonts w:ascii="Arial" w:hAnsi="Arial" w:cs="Arial"/>
          <w:b/>
          <w:bCs/>
        </w:rPr>
      </w:pPr>
      <w:r w:rsidRPr="00884EFF">
        <w:rPr>
          <w:rFonts w:ascii="Arial" w:hAnsi="Arial" w:cs="Arial"/>
        </w:rPr>
        <w:t>Job Description:</w:t>
      </w:r>
      <w:r w:rsidRPr="00A60988">
        <w:rPr>
          <w:rFonts w:ascii="Arial" w:hAnsi="Arial" w:cs="Arial"/>
          <w:b/>
          <w:bCs/>
        </w:rPr>
        <w:t xml:space="preserve"> </w:t>
      </w:r>
      <w:r w:rsidR="00A60988" w:rsidRPr="00A60988">
        <w:rPr>
          <w:rFonts w:ascii="Arial" w:hAnsi="Arial" w:cs="Arial"/>
          <w:b/>
          <w:bCs/>
        </w:rPr>
        <w:t>Senior Security Architect</w:t>
      </w:r>
    </w:p>
    <w:p w14:paraId="1EC7E967" w14:textId="68796CAB" w:rsidR="00190BD7" w:rsidRPr="00A60988" w:rsidRDefault="00190BD7" w:rsidP="00190BD7">
      <w:pPr>
        <w:rPr>
          <w:rFonts w:ascii="Arial" w:hAnsi="Arial" w:cs="Arial"/>
        </w:rPr>
      </w:pPr>
      <w:r w:rsidRPr="00A60988">
        <w:rPr>
          <w:rFonts w:ascii="Arial" w:hAnsi="Arial" w:cs="Arial"/>
          <w:b/>
          <w:bCs/>
        </w:rPr>
        <w:t>Judicial Digital Service</w:t>
      </w:r>
      <w:r w:rsidR="00884EFF">
        <w:rPr>
          <w:rFonts w:ascii="Arial" w:hAnsi="Arial" w:cs="Arial"/>
          <w:b/>
          <w:bCs/>
        </w:rPr>
        <w:t xml:space="preserve">, </w:t>
      </w:r>
      <w:r w:rsidRPr="00A60988">
        <w:rPr>
          <w:rFonts w:ascii="Arial" w:hAnsi="Arial" w:cs="Arial"/>
          <w:b/>
          <w:bCs/>
        </w:rPr>
        <w:t>Judicial Office</w:t>
      </w:r>
    </w:p>
    <w:p w14:paraId="7651DF0C" w14:textId="6409F668" w:rsidR="00190BD7" w:rsidRPr="00A60988" w:rsidRDefault="00190BD7" w:rsidP="00190BD7">
      <w:pPr>
        <w:rPr>
          <w:rFonts w:ascii="Arial" w:hAnsi="Arial" w:cs="Arial"/>
          <w:b/>
          <w:bCs/>
        </w:rPr>
      </w:pPr>
      <w:r w:rsidRPr="00884EFF">
        <w:rPr>
          <w:rFonts w:ascii="Arial" w:hAnsi="Arial" w:cs="Arial"/>
        </w:rPr>
        <w:t>Contract type:</w:t>
      </w:r>
      <w:r w:rsidRPr="00A60988">
        <w:rPr>
          <w:rFonts w:ascii="Arial" w:hAnsi="Arial" w:cs="Arial"/>
          <w:b/>
          <w:bCs/>
        </w:rPr>
        <w:t xml:space="preserve"> Permanent</w:t>
      </w:r>
    </w:p>
    <w:p w14:paraId="3DE6BCE8" w14:textId="2081A302" w:rsidR="00190BD7" w:rsidRDefault="00190BD7" w:rsidP="00190BD7">
      <w:pPr>
        <w:rPr>
          <w:rFonts w:ascii="Arial" w:hAnsi="Arial" w:cs="Arial"/>
          <w:b/>
          <w:bCs/>
        </w:rPr>
      </w:pPr>
      <w:r w:rsidRPr="00884EFF">
        <w:rPr>
          <w:rFonts w:ascii="Arial" w:hAnsi="Arial" w:cs="Arial"/>
        </w:rPr>
        <w:t>Grade:</w:t>
      </w:r>
      <w:r w:rsidRPr="00A60988">
        <w:rPr>
          <w:rFonts w:ascii="Arial" w:hAnsi="Arial" w:cs="Arial"/>
          <w:b/>
          <w:bCs/>
        </w:rPr>
        <w:t xml:space="preserve"> </w:t>
      </w:r>
      <w:r w:rsidR="00A60988" w:rsidRPr="00A60988">
        <w:rPr>
          <w:rFonts w:ascii="Arial" w:hAnsi="Arial" w:cs="Arial"/>
          <w:b/>
          <w:bCs/>
        </w:rPr>
        <w:t>G7</w:t>
      </w:r>
    </w:p>
    <w:p w14:paraId="5C177515" w14:textId="21D0D293" w:rsidR="001A579F" w:rsidRPr="00A60988" w:rsidRDefault="001A579F" w:rsidP="00190BD7">
      <w:pPr>
        <w:rPr>
          <w:rFonts w:ascii="Arial" w:hAnsi="Arial" w:cs="Arial"/>
          <w:b/>
          <w:bCs/>
        </w:rPr>
      </w:pPr>
      <w:r w:rsidRPr="00884EFF">
        <w:rPr>
          <w:rFonts w:ascii="Arial" w:hAnsi="Arial" w:cs="Arial"/>
        </w:rPr>
        <w:t>Salary:</w:t>
      </w:r>
      <w:r>
        <w:rPr>
          <w:rFonts w:ascii="Arial" w:hAnsi="Arial" w:cs="Arial"/>
          <w:b/>
          <w:bCs/>
        </w:rPr>
        <w:t xml:space="preserve"> </w:t>
      </w:r>
      <w:r w:rsidR="00BF2CD3">
        <w:rPr>
          <w:rFonts w:ascii="Arial" w:hAnsi="Arial" w:cs="Arial"/>
          <w:b/>
          <w:bCs/>
        </w:rPr>
        <w:t xml:space="preserve">Standard MoJ terms. </w:t>
      </w:r>
      <w:r w:rsidRPr="001A579F">
        <w:rPr>
          <w:rFonts w:ascii="Arial" w:hAnsi="Arial" w:cs="Arial"/>
          <w:b/>
          <w:bCs/>
        </w:rPr>
        <w:t xml:space="preserve">Offers made above this will be made up with a specialist </w:t>
      </w:r>
      <w:r>
        <w:rPr>
          <w:rFonts w:ascii="Arial" w:hAnsi="Arial" w:cs="Arial"/>
          <w:b/>
          <w:bCs/>
        </w:rPr>
        <w:t xml:space="preserve">GDD </w:t>
      </w:r>
      <w:r w:rsidRPr="001A579F">
        <w:rPr>
          <w:rFonts w:ascii="Arial" w:hAnsi="Arial" w:cs="Arial"/>
          <w:b/>
          <w:bCs/>
        </w:rPr>
        <w:t>pay allowance.</w:t>
      </w:r>
    </w:p>
    <w:p w14:paraId="57E9D956" w14:textId="2DE40769" w:rsidR="00190BD7" w:rsidRPr="00A60988" w:rsidRDefault="00190BD7" w:rsidP="00190BD7">
      <w:pPr>
        <w:rPr>
          <w:rFonts w:ascii="Arial" w:hAnsi="Arial" w:cs="Arial"/>
          <w:b/>
          <w:bCs/>
        </w:rPr>
      </w:pPr>
      <w:r w:rsidRPr="00884EFF">
        <w:rPr>
          <w:rFonts w:ascii="Arial" w:hAnsi="Arial" w:cs="Arial"/>
        </w:rPr>
        <w:t>Location:</w:t>
      </w:r>
      <w:r w:rsidRPr="00A60988">
        <w:rPr>
          <w:rFonts w:ascii="Arial" w:hAnsi="Arial" w:cs="Arial"/>
          <w:b/>
          <w:bCs/>
        </w:rPr>
        <w:t xml:space="preserve"> National</w:t>
      </w:r>
      <w:r w:rsidR="00884EFF">
        <w:rPr>
          <w:rFonts w:ascii="Arial" w:hAnsi="Arial" w:cs="Arial"/>
          <w:b/>
          <w:bCs/>
        </w:rPr>
        <w:t xml:space="preserve"> (JO have Offices in London, Leeds, Loughborough)</w:t>
      </w:r>
    </w:p>
    <w:p w14:paraId="414395E7" w14:textId="4C8A1FC7" w:rsidR="00190BD7" w:rsidRPr="00A60988" w:rsidRDefault="00190BD7" w:rsidP="00190BD7">
      <w:pPr>
        <w:rPr>
          <w:rFonts w:ascii="Arial" w:hAnsi="Arial" w:cs="Arial"/>
          <w:b/>
          <w:bCs/>
        </w:rPr>
      </w:pPr>
      <w:r w:rsidRPr="00884EFF">
        <w:rPr>
          <w:rFonts w:ascii="Arial" w:hAnsi="Arial" w:cs="Arial"/>
        </w:rPr>
        <w:t>Closing date:</w:t>
      </w:r>
      <w:r w:rsidRPr="00A60988">
        <w:rPr>
          <w:rFonts w:ascii="Arial" w:hAnsi="Arial" w:cs="Arial"/>
          <w:b/>
          <w:bCs/>
        </w:rPr>
        <w:t xml:space="preserve"> </w:t>
      </w:r>
      <w:r w:rsidR="00A60988" w:rsidRPr="00A60988">
        <w:rPr>
          <w:rFonts w:ascii="Arial" w:hAnsi="Arial" w:cs="Arial"/>
          <w:b/>
          <w:bCs/>
        </w:rPr>
        <w:t xml:space="preserve"> </w:t>
      </w:r>
      <w:r w:rsidR="00643FD2">
        <w:rPr>
          <w:rFonts w:ascii="Arial" w:hAnsi="Arial" w:cs="Arial"/>
          <w:b/>
          <w:bCs/>
        </w:rPr>
        <w:t>13 July</w:t>
      </w:r>
      <w:r w:rsidR="00A60988" w:rsidRPr="00A60988">
        <w:rPr>
          <w:rFonts w:ascii="Arial" w:hAnsi="Arial" w:cs="Arial"/>
          <w:b/>
          <w:bCs/>
        </w:rPr>
        <w:t xml:space="preserve"> 2026</w:t>
      </w:r>
    </w:p>
    <w:p w14:paraId="556DD8C9" w14:textId="610EAB77" w:rsidR="00190BD7" w:rsidRPr="00A60988" w:rsidRDefault="00190BD7" w:rsidP="00190BD7">
      <w:pPr>
        <w:rPr>
          <w:rFonts w:ascii="Arial" w:hAnsi="Arial" w:cs="Arial"/>
          <w:b/>
          <w:bCs/>
        </w:rPr>
      </w:pPr>
      <w:r w:rsidRPr="00884EFF">
        <w:rPr>
          <w:rFonts w:ascii="Arial" w:hAnsi="Arial" w:cs="Arial"/>
        </w:rPr>
        <w:t>Suitable for:</w:t>
      </w:r>
      <w:r w:rsidRPr="00A60988">
        <w:rPr>
          <w:rFonts w:ascii="Arial" w:hAnsi="Arial" w:cs="Arial"/>
          <w:b/>
          <w:bCs/>
        </w:rPr>
        <w:t xml:space="preserve"> </w:t>
      </w:r>
      <w:r w:rsidR="00A60988" w:rsidRPr="00A60988">
        <w:rPr>
          <w:rFonts w:ascii="Arial" w:hAnsi="Arial" w:cs="Arial"/>
          <w:b/>
          <w:bCs/>
        </w:rPr>
        <w:t xml:space="preserve"> </w:t>
      </w:r>
      <w:r w:rsidRPr="00A60988">
        <w:rPr>
          <w:rFonts w:ascii="Arial" w:hAnsi="Arial" w:cs="Arial"/>
          <w:b/>
          <w:bCs/>
        </w:rPr>
        <w:t>Promotion or level transfer</w:t>
      </w:r>
    </w:p>
    <w:p w14:paraId="72227859" w14:textId="77777777" w:rsidR="00190BD7" w:rsidRPr="00A60988" w:rsidRDefault="009F4FEC" w:rsidP="00190BD7">
      <w:pPr>
        <w:rPr>
          <w:rFonts w:ascii="Arial" w:hAnsi="Arial" w:cs="Arial"/>
        </w:rPr>
      </w:pPr>
      <w:r>
        <w:rPr>
          <w:rFonts w:ascii="Arial" w:hAnsi="Arial" w:cs="Arial"/>
        </w:rPr>
        <w:pict w14:anchorId="1710BDD9">
          <v:rect id="_x0000_i1025" style="width:0;height:1.5pt" o:hralign="center" o:hrstd="t" o:hr="t" fillcolor="#a0a0a0" stroked="f"/>
        </w:pict>
      </w:r>
    </w:p>
    <w:p w14:paraId="2F6FECAA" w14:textId="77777777" w:rsidR="00190BD7" w:rsidRPr="00A8693C" w:rsidRDefault="00190BD7" w:rsidP="00190BD7">
      <w:pPr>
        <w:rPr>
          <w:rFonts w:ascii="Arial" w:hAnsi="Arial" w:cs="Arial"/>
          <w:b/>
          <w:bCs/>
        </w:rPr>
      </w:pPr>
      <w:r w:rsidRPr="00A8693C">
        <w:rPr>
          <w:rFonts w:ascii="Arial" w:hAnsi="Arial" w:cs="Arial"/>
          <w:b/>
          <w:bCs/>
        </w:rPr>
        <w:t>About Judicial Digital Services (JDS)</w:t>
      </w:r>
    </w:p>
    <w:p w14:paraId="73D6F2D2" w14:textId="0A3F3840" w:rsidR="00190BD7" w:rsidRPr="00A8693C" w:rsidRDefault="00190BD7" w:rsidP="00190BD7">
      <w:pPr>
        <w:rPr>
          <w:rFonts w:ascii="Arial" w:hAnsi="Arial" w:cs="Arial"/>
        </w:rPr>
      </w:pPr>
      <w:r w:rsidRPr="00A8693C">
        <w:rPr>
          <w:rFonts w:ascii="Arial" w:hAnsi="Arial" w:cs="Arial"/>
        </w:rPr>
        <w:t>Judicial Digital Services is a small, collaborative and friendly team within the Judicial Office, responsible for the development, integration and continuous improvement of digital products that support judges, legal professionals, and the public. The team also works closely with HMCTS and the Ministry of Justice to support cross</w:t>
      </w:r>
      <w:r w:rsidRPr="00A8693C">
        <w:rPr>
          <w:rFonts w:ascii="Arial" w:hAnsi="Arial" w:cs="Arial"/>
        </w:rPr>
        <w:noBreakHyphen/>
        <w:t>organisational digital initiatives and integrations.</w:t>
      </w:r>
    </w:p>
    <w:p w14:paraId="182E63EB" w14:textId="77777777" w:rsidR="00190BD7" w:rsidRPr="00A8693C" w:rsidRDefault="00190BD7" w:rsidP="00190BD7">
      <w:pPr>
        <w:rPr>
          <w:rFonts w:ascii="Arial" w:hAnsi="Arial" w:cs="Arial"/>
        </w:rPr>
      </w:pPr>
      <w:r w:rsidRPr="00A8693C">
        <w:rPr>
          <w:rFonts w:ascii="Arial" w:hAnsi="Arial" w:cs="Arial"/>
        </w:rPr>
        <w:t>With a growing portfolio and a diverse pipeline of work, this is an exciting opportunity to join a digital function at the heart of improving services for the judiciary.</w:t>
      </w:r>
    </w:p>
    <w:p w14:paraId="713948A5" w14:textId="3C611311" w:rsidR="00514214" w:rsidRPr="00A8693C" w:rsidRDefault="00514214" w:rsidP="00514214">
      <w:pPr>
        <w:rPr>
          <w:rFonts w:ascii="Arial" w:hAnsi="Arial" w:cs="Arial"/>
          <w:b/>
          <w:bCs/>
        </w:rPr>
      </w:pPr>
      <w:r w:rsidRPr="00A8693C">
        <w:rPr>
          <w:rFonts w:ascii="Arial" w:hAnsi="Arial" w:cs="Arial"/>
          <w:b/>
          <w:bCs/>
        </w:rPr>
        <w:t>About Judicial Office (JO)</w:t>
      </w:r>
    </w:p>
    <w:p w14:paraId="19422035" w14:textId="77777777" w:rsidR="00514214" w:rsidRPr="00A8693C" w:rsidRDefault="00514214" w:rsidP="00514214">
      <w:pPr>
        <w:pStyle w:val="Text"/>
        <w:rPr>
          <w:rFonts w:cs="Arial"/>
        </w:rPr>
      </w:pPr>
      <w:r w:rsidRPr="00A8693C">
        <w:rPr>
          <w:rFonts w:cs="Arial"/>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18DA47BB" w14:textId="77777777" w:rsidR="00514214" w:rsidRPr="00A8693C" w:rsidRDefault="00514214" w:rsidP="00514214">
      <w:pPr>
        <w:pStyle w:val="Text"/>
        <w:rPr>
          <w:rFonts w:cs="Arial"/>
        </w:rPr>
      </w:pPr>
      <w:r w:rsidRPr="00A8693C">
        <w:rPr>
          <w:rFonts w:cs="Arial"/>
        </w:rPr>
        <w:t xml:space="preserve">In addition, we support, and are accountable to, the Senior President of Tribunals, whose responsibilities extend to Scotland and Northern Ireland. </w:t>
      </w:r>
    </w:p>
    <w:p w14:paraId="08FE8670" w14:textId="77777777" w:rsidR="00514214" w:rsidRPr="00A8693C" w:rsidRDefault="00514214" w:rsidP="00514214">
      <w:pPr>
        <w:pStyle w:val="Text"/>
        <w:rPr>
          <w:rFonts w:cs="Arial"/>
        </w:rPr>
      </w:pPr>
      <w:r w:rsidRPr="00A8693C">
        <w:rPr>
          <w:rFonts w:cs="Arial"/>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27781E54" w14:textId="77777777" w:rsidR="00514214" w:rsidRPr="00A8693C" w:rsidRDefault="00514214" w:rsidP="00514214">
      <w:pPr>
        <w:pStyle w:val="Text"/>
        <w:rPr>
          <w:rFonts w:cs="Arial"/>
        </w:rPr>
      </w:pPr>
      <w:r w:rsidRPr="00A8693C">
        <w:rPr>
          <w:rFonts w:cs="Arial"/>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4630335D" w14:textId="77777777" w:rsidR="00514214" w:rsidRPr="00A8693C" w:rsidRDefault="00514214" w:rsidP="00514214">
      <w:pPr>
        <w:pStyle w:val="Text"/>
        <w:rPr>
          <w:rFonts w:cs="Arial"/>
        </w:rPr>
      </w:pPr>
      <w:r w:rsidRPr="00A8693C">
        <w:rPr>
          <w:rFonts w:cs="Arial"/>
        </w:rPr>
        <w:lastRenderedPageBreak/>
        <w:t xml:space="preserve">See JO staff talk about working here: </w:t>
      </w:r>
      <w:hyperlink r:id="rId7" w:history="1">
        <w:r w:rsidRPr="00A8693C">
          <w:rPr>
            <w:rStyle w:val="Hyperlink"/>
            <w:rFonts w:cs="Arial"/>
          </w:rPr>
          <w:t>https://design102.wistia.com/medias/uhgtmbtnlv</w:t>
        </w:r>
      </w:hyperlink>
    </w:p>
    <w:p w14:paraId="46BBEB23" w14:textId="77777777" w:rsidR="00190BD7" w:rsidRPr="00A60988" w:rsidRDefault="009F4FEC" w:rsidP="00190BD7">
      <w:pPr>
        <w:rPr>
          <w:rFonts w:ascii="Arial" w:hAnsi="Arial" w:cs="Arial"/>
        </w:rPr>
      </w:pPr>
      <w:r>
        <w:rPr>
          <w:rFonts w:ascii="Arial" w:hAnsi="Arial" w:cs="Arial"/>
        </w:rPr>
        <w:pict w14:anchorId="784FECB2">
          <v:rect id="_x0000_i1026" style="width:0;height:1.5pt" o:hralign="center" o:hrstd="t" o:hr="t" fillcolor="#a0a0a0" stroked="f"/>
        </w:pict>
      </w:r>
    </w:p>
    <w:p w14:paraId="32388378" w14:textId="4EEC9A9A" w:rsidR="00190BD7" w:rsidRPr="00A8693C" w:rsidRDefault="00190BD7" w:rsidP="00190BD7">
      <w:pPr>
        <w:rPr>
          <w:rFonts w:ascii="Arial" w:hAnsi="Arial" w:cs="Arial"/>
          <w:b/>
          <w:bCs/>
        </w:rPr>
      </w:pPr>
      <w:r w:rsidRPr="00A8693C">
        <w:rPr>
          <w:rFonts w:ascii="Arial" w:hAnsi="Arial" w:cs="Arial"/>
          <w:b/>
          <w:bCs/>
        </w:rPr>
        <w:t xml:space="preserve">Role </w:t>
      </w:r>
    </w:p>
    <w:p w14:paraId="4A55E162" w14:textId="69CA3236" w:rsidR="00A60988" w:rsidRPr="00A8693C" w:rsidRDefault="00190BD7" w:rsidP="00190BD7">
      <w:pPr>
        <w:rPr>
          <w:rFonts w:ascii="Arial" w:hAnsi="Arial" w:cs="Arial"/>
        </w:rPr>
      </w:pPr>
      <w:r w:rsidRPr="00A8693C">
        <w:rPr>
          <w:rFonts w:ascii="Arial" w:hAnsi="Arial" w:cs="Arial"/>
        </w:rPr>
        <w:t xml:space="preserve">The </w:t>
      </w:r>
      <w:r w:rsidR="00A60988" w:rsidRPr="00A8693C">
        <w:rPr>
          <w:rFonts w:ascii="Arial" w:hAnsi="Arial" w:cs="Arial"/>
        </w:rPr>
        <w:t>Senior Security Architect</w:t>
      </w:r>
      <w:r w:rsidRPr="00A8693C">
        <w:rPr>
          <w:rFonts w:ascii="Arial" w:hAnsi="Arial" w:cs="Arial"/>
        </w:rPr>
        <w:t xml:space="preserve"> </w:t>
      </w:r>
      <w:r w:rsidR="00A60988" w:rsidRPr="00A8693C">
        <w:rPr>
          <w:rFonts w:ascii="Arial" w:hAnsi="Arial" w:cs="Arial"/>
        </w:rPr>
        <w:t xml:space="preserve">will lead on </w:t>
      </w:r>
      <w:r w:rsidRPr="00A8693C">
        <w:rPr>
          <w:rFonts w:ascii="Arial" w:hAnsi="Arial" w:cs="Arial"/>
        </w:rPr>
        <w:t xml:space="preserve">the </w:t>
      </w:r>
      <w:r w:rsidR="00A60988" w:rsidRPr="00A8693C">
        <w:rPr>
          <w:rFonts w:ascii="Arial" w:hAnsi="Arial" w:cs="Arial"/>
        </w:rPr>
        <w:t xml:space="preserve">secure design, development and ongoing assurance of </w:t>
      </w:r>
      <w:r w:rsidRPr="00A8693C">
        <w:rPr>
          <w:rFonts w:ascii="Arial" w:hAnsi="Arial" w:cs="Arial"/>
        </w:rPr>
        <w:t xml:space="preserve">a range of digital products and services for the Judicial Office. </w:t>
      </w:r>
    </w:p>
    <w:p w14:paraId="7D479D4E" w14:textId="6B36570D" w:rsidR="00A60988" w:rsidRPr="00A8693C" w:rsidRDefault="00A60988" w:rsidP="00A60988">
      <w:pPr>
        <w:spacing w:after="240" w:line="240" w:lineRule="auto"/>
        <w:rPr>
          <w:rFonts w:ascii="Arial" w:hAnsi="Arial" w:cs="Arial"/>
          <w:lang w:val="en"/>
        </w:rPr>
      </w:pPr>
      <w:r w:rsidRPr="00A8693C">
        <w:rPr>
          <w:rFonts w:ascii="Arial" w:hAnsi="Arial" w:cs="Arial"/>
          <w:lang w:val="en"/>
        </w:rPr>
        <w:t>The role will champion “Secure by Design” principles, ensuring cyber security is embedded from the outset of every project and throughout the technology lifecycle. This role is pivotal in aligning cyber security practices with MOJ and HMCTS’s risk management framework and strategic objectives.</w:t>
      </w:r>
    </w:p>
    <w:p w14:paraId="3F6AB245" w14:textId="787FA6E7" w:rsidR="00A60988" w:rsidRPr="00A8693C" w:rsidRDefault="00A60988" w:rsidP="00A8693C">
      <w:pPr>
        <w:rPr>
          <w:rFonts w:ascii="Arial" w:hAnsi="Arial" w:cs="Arial"/>
        </w:rPr>
      </w:pPr>
      <w:r w:rsidRPr="00A8693C">
        <w:rPr>
          <w:rFonts w:ascii="Arial" w:hAnsi="Arial" w:cs="Arial"/>
        </w:rPr>
        <w:t xml:space="preserve">The role will oversee the secure design function, guiding technical teams, influencing architectural decisions, and ensuring proportionate security controls are implemented to enable business outcomes. You will also lead the development of Judicial Office’s cyber secure design capability, </w:t>
      </w:r>
      <w:r w:rsidR="002B59A6" w:rsidRPr="00A8693C">
        <w:rPr>
          <w:rFonts w:ascii="Arial" w:hAnsi="Arial" w:cs="Arial"/>
        </w:rPr>
        <w:t xml:space="preserve">working with </w:t>
      </w:r>
      <w:r w:rsidRPr="00A8693C">
        <w:rPr>
          <w:rFonts w:ascii="Arial" w:hAnsi="Arial" w:cs="Arial"/>
        </w:rPr>
        <w:t xml:space="preserve">a blended team of civil servants, closely aligned organisations throughout the MOJ and </w:t>
      </w:r>
      <w:r w:rsidR="00EE21A0" w:rsidRPr="00A8693C">
        <w:rPr>
          <w:rFonts w:ascii="Arial" w:hAnsi="Arial" w:cs="Arial"/>
        </w:rPr>
        <w:t xml:space="preserve">with a variety of </w:t>
      </w:r>
      <w:r w:rsidRPr="00A8693C">
        <w:rPr>
          <w:rFonts w:ascii="Arial" w:hAnsi="Arial" w:cs="Arial"/>
        </w:rPr>
        <w:t>suppliers</w:t>
      </w:r>
      <w:r w:rsidR="00EE21A0" w:rsidRPr="00A8693C">
        <w:rPr>
          <w:rFonts w:ascii="Arial" w:hAnsi="Arial" w:cs="Arial"/>
        </w:rPr>
        <w:t xml:space="preserve"> responsible for the secure development of applications.</w:t>
      </w:r>
    </w:p>
    <w:p w14:paraId="7D46F665" w14:textId="44C6044A" w:rsidR="00514214" w:rsidRPr="00A8693C" w:rsidRDefault="00A60988" w:rsidP="00A8693C">
      <w:pPr>
        <w:rPr>
          <w:rFonts w:ascii="Arial" w:hAnsi="Arial" w:cs="Arial"/>
        </w:rPr>
      </w:pPr>
      <w:r w:rsidRPr="00A8693C">
        <w:rPr>
          <w:rFonts w:ascii="Arial" w:hAnsi="Arial" w:cs="Arial"/>
        </w:rPr>
        <w:t xml:space="preserve">The role will support the JDS team and the Judicial Office to ensure that cyber security activities align with the department’s goals and risk management framework. </w:t>
      </w:r>
      <w:proofErr w:type="gramStart"/>
      <w:r w:rsidR="00B24D26" w:rsidRPr="00A8693C">
        <w:rPr>
          <w:rFonts w:ascii="Arial" w:hAnsi="Arial" w:cs="Arial"/>
        </w:rPr>
        <w:t>Additionally</w:t>
      </w:r>
      <w:proofErr w:type="gramEnd"/>
      <w:r w:rsidR="00B24D26" w:rsidRPr="00A8693C">
        <w:rPr>
          <w:rFonts w:ascii="Arial" w:hAnsi="Arial" w:cs="Arial"/>
        </w:rPr>
        <w:t xml:space="preserve"> t</w:t>
      </w:r>
      <w:r w:rsidR="00514214" w:rsidRPr="00A8693C">
        <w:rPr>
          <w:rFonts w:ascii="Arial" w:hAnsi="Arial" w:cs="Arial"/>
        </w:rPr>
        <w:t xml:space="preserve">he role will </w:t>
      </w:r>
      <w:r w:rsidR="00845D1E" w:rsidRPr="00A8693C">
        <w:rPr>
          <w:rFonts w:ascii="Arial" w:hAnsi="Arial" w:cs="Arial"/>
        </w:rPr>
        <w:t xml:space="preserve">support the secure </w:t>
      </w:r>
      <w:r w:rsidR="00343F15" w:rsidRPr="00A8693C">
        <w:rPr>
          <w:rFonts w:ascii="Arial" w:hAnsi="Arial" w:cs="Arial"/>
        </w:rPr>
        <w:t>design and</w:t>
      </w:r>
      <w:r w:rsidR="00845D1E" w:rsidRPr="00A8693C">
        <w:rPr>
          <w:rFonts w:ascii="Arial" w:hAnsi="Arial" w:cs="Arial"/>
        </w:rPr>
        <w:t xml:space="preserve"> implementation</w:t>
      </w:r>
      <w:r w:rsidR="00514214" w:rsidRPr="00A8693C">
        <w:rPr>
          <w:rFonts w:ascii="Arial" w:hAnsi="Arial" w:cs="Arial"/>
        </w:rPr>
        <w:t xml:space="preserve"> supporting the implementation of </w:t>
      </w:r>
      <w:r w:rsidR="00343F15" w:rsidRPr="00A8693C">
        <w:rPr>
          <w:rFonts w:ascii="Arial" w:hAnsi="Arial" w:cs="Arial"/>
        </w:rPr>
        <w:t>technology</w:t>
      </w:r>
      <w:r w:rsidR="00845D1E" w:rsidRPr="00A8693C">
        <w:rPr>
          <w:rFonts w:ascii="Arial" w:hAnsi="Arial" w:cs="Arial"/>
        </w:rPr>
        <w:t xml:space="preserve"> required </w:t>
      </w:r>
      <w:proofErr w:type="gramStart"/>
      <w:r w:rsidR="00750160" w:rsidRPr="00A8693C">
        <w:rPr>
          <w:rFonts w:ascii="Arial" w:hAnsi="Arial" w:cs="Arial"/>
        </w:rPr>
        <w:t>as a result of</w:t>
      </w:r>
      <w:proofErr w:type="gramEnd"/>
      <w:r w:rsidR="00750160" w:rsidRPr="00A8693C">
        <w:rPr>
          <w:rFonts w:ascii="Arial" w:hAnsi="Arial" w:cs="Arial"/>
        </w:rPr>
        <w:t xml:space="preserve"> recommendations from</w:t>
      </w:r>
      <w:r w:rsidR="00514214" w:rsidRPr="00A8693C">
        <w:rPr>
          <w:rFonts w:ascii="Arial" w:hAnsi="Arial" w:cs="Arial"/>
        </w:rPr>
        <w:t xml:space="preserve"> the Independent Review of Criminal Courts (IRCC), and the Magistrates Uplift programme which will ensure we have the magistrates we need.</w:t>
      </w:r>
    </w:p>
    <w:p w14:paraId="6B1C05FB" w14:textId="57DA3936" w:rsidR="00190BD7" w:rsidRPr="00A8693C" w:rsidRDefault="00190BD7" w:rsidP="00190BD7">
      <w:pPr>
        <w:rPr>
          <w:rFonts w:ascii="Arial" w:hAnsi="Arial" w:cs="Arial"/>
        </w:rPr>
      </w:pPr>
      <w:r w:rsidRPr="00A8693C">
        <w:rPr>
          <w:rFonts w:ascii="Arial" w:hAnsi="Arial" w:cs="Arial"/>
        </w:rPr>
        <w:t>This is a fast</w:t>
      </w:r>
      <w:r w:rsidRPr="00A8693C">
        <w:rPr>
          <w:rFonts w:ascii="Arial" w:hAnsi="Arial" w:cs="Arial"/>
        </w:rPr>
        <w:noBreakHyphen/>
        <w:t xml:space="preserve">paced and complex delivery environment involving business partners, service owners, technical teams, HMCTS/MoJ colleagues and external suppliers. The role offers the opportunity </w:t>
      </w:r>
      <w:r w:rsidR="00A60988" w:rsidRPr="00A8693C">
        <w:rPr>
          <w:rFonts w:ascii="Arial" w:hAnsi="Arial" w:cs="Arial"/>
        </w:rPr>
        <w:t xml:space="preserve">to influence and lead across </w:t>
      </w:r>
      <w:proofErr w:type="gramStart"/>
      <w:r w:rsidR="00A60988" w:rsidRPr="00A8693C">
        <w:rPr>
          <w:rFonts w:ascii="Arial" w:hAnsi="Arial" w:cs="Arial"/>
        </w:rPr>
        <w:t xml:space="preserve">a </w:t>
      </w:r>
      <w:r w:rsidRPr="00A8693C">
        <w:rPr>
          <w:rFonts w:ascii="Arial" w:hAnsi="Arial" w:cs="Arial"/>
        </w:rPr>
        <w:t xml:space="preserve"> </w:t>
      </w:r>
      <w:r w:rsidR="00A60988" w:rsidRPr="00A8693C">
        <w:rPr>
          <w:rFonts w:ascii="Arial" w:hAnsi="Arial" w:cs="Arial"/>
        </w:rPr>
        <w:t>wide</w:t>
      </w:r>
      <w:proofErr w:type="gramEnd"/>
      <w:r w:rsidR="00A60988" w:rsidRPr="00A8693C">
        <w:rPr>
          <w:rFonts w:ascii="Arial" w:hAnsi="Arial" w:cs="Arial"/>
        </w:rPr>
        <w:t xml:space="preserve"> range of critical security priorities across the Judicial Digital Services.  There are opportunities to work within </w:t>
      </w:r>
      <w:proofErr w:type="gramStart"/>
      <w:r w:rsidR="00A60988" w:rsidRPr="00A8693C">
        <w:rPr>
          <w:rFonts w:ascii="Arial" w:hAnsi="Arial" w:cs="Arial"/>
        </w:rPr>
        <w:t>a number of</w:t>
      </w:r>
      <w:proofErr w:type="gramEnd"/>
      <w:r w:rsidR="00A60988" w:rsidRPr="00A8693C">
        <w:rPr>
          <w:rFonts w:ascii="Arial" w:hAnsi="Arial" w:cs="Arial"/>
        </w:rPr>
        <w:t xml:space="preserve"> security communities and contribute to wider security boards.</w:t>
      </w:r>
      <w:r w:rsidRPr="00A8693C">
        <w:rPr>
          <w:rFonts w:ascii="Arial" w:hAnsi="Arial" w:cs="Arial"/>
        </w:rPr>
        <w:t xml:space="preserve"> </w:t>
      </w:r>
      <w:r w:rsidR="00A60988" w:rsidRPr="00A8693C">
        <w:rPr>
          <w:rFonts w:ascii="Arial" w:hAnsi="Arial" w:cs="Arial"/>
        </w:rPr>
        <w:t xml:space="preserve">security </w:t>
      </w:r>
    </w:p>
    <w:p w14:paraId="494D5B52" w14:textId="00DD36EE" w:rsidR="008877C1" w:rsidRPr="00A8693C" w:rsidRDefault="009F4FEC" w:rsidP="00190BD7">
      <w:pPr>
        <w:rPr>
          <w:rFonts w:ascii="Arial" w:hAnsi="Arial" w:cs="Arial"/>
        </w:rPr>
      </w:pPr>
      <w:r>
        <w:rPr>
          <w:rFonts w:ascii="Arial" w:hAnsi="Arial" w:cs="Arial"/>
        </w:rPr>
        <w:pict w14:anchorId="2D3851B7">
          <v:rect id="_x0000_i1027" style="width:0;height:1.5pt" o:hralign="center" o:hrstd="t" o:hr="t" fillcolor="#a0a0a0" stroked="f"/>
        </w:pict>
      </w:r>
    </w:p>
    <w:p w14:paraId="7F2DCF5F" w14:textId="3AEDA12F" w:rsidR="00190BD7" w:rsidRPr="00A8693C" w:rsidRDefault="00190BD7" w:rsidP="00190BD7">
      <w:pPr>
        <w:rPr>
          <w:rFonts w:ascii="Arial" w:hAnsi="Arial" w:cs="Arial"/>
          <w:b/>
          <w:bCs/>
        </w:rPr>
      </w:pPr>
      <w:r w:rsidRPr="00A8693C">
        <w:rPr>
          <w:rFonts w:ascii="Arial" w:hAnsi="Arial" w:cs="Arial"/>
          <w:b/>
          <w:bCs/>
        </w:rPr>
        <w:t>Key Responsibilities</w:t>
      </w:r>
    </w:p>
    <w:p w14:paraId="40619BA7"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Communicating with a range of technical and non-technical stakeholders in appropriate mediums to convey technical concepts and risks, as well as a deep security understanding whilst effectively responding to challenge.</w:t>
      </w:r>
    </w:p>
    <w:p w14:paraId="7B9D29E2" w14:textId="6CFD7649" w:rsidR="00A60988" w:rsidRPr="00A8693C" w:rsidRDefault="009C1265"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 xml:space="preserve">Supporting the </w:t>
      </w:r>
      <w:r w:rsidR="00E9568A" w:rsidRPr="00A8693C">
        <w:rPr>
          <w:rFonts w:ascii="Arial" w:eastAsia="Times New Roman" w:hAnsi="Arial" w:cs="Arial"/>
          <w:color w:val="0B0C0C"/>
          <w:kern w:val="0"/>
          <w:lang w:eastAsia="en-GB"/>
          <w14:ligatures w14:val="none"/>
        </w:rPr>
        <w:t>development and deployment of</w:t>
      </w:r>
      <w:r w:rsidRPr="00A8693C">
        <w:rPr>
          <w:rFonts w:ascii="Arial" w:eastAsia="Times New Roman" w:hAnsi="Arial" w:cs="Arial"/>
          <w:color w:val="0B0C0C"/>
          <w:kern w:val="0"/>
          <w:lang w:eastAsia="en-GB"/>
          <w14:ligatures w14:val="none"/>
        </w:rPr>
        <w:t xml:space="preserve"> </w:t>
      </w:r>
      <w:r w:rsidR="00A60988" w:rsidRPr="00A8693C">
        <w:rPr>
          <w:rFonts w:ascii="Arial" w:eastAsia="Times New Roman" w:hAnsi="Arial" w:cs="Arial"/>
          <w:color w:val="0B0C0C"/>
          <w:kern w:val="0"/>
          <w:lang w:eastAsia="en-GB"/>
          <w14:ligatures w14:val="none"/>
        </w:rPr>
        <w:t xml:space="preserve">secure systems, by </w:t>
      </w:r>
      <w:r w:rsidR="00E9568A" w:rsidRPr="00A8693C">
        <w:rPr>
          <w:rFonts w:ascii="Arial" w:eastAsia="Times New Roman" w:hAnsi="Arial" w:cs="Arial"/>
          <w:color w:val="0B0C0C"/>
          <w:kern w:val="0"/>
          <w:lang w:eastAsia="en-GB"/>
          <w14:ligatures w14:val="none"/>
        </w:rPr>
        <w:t xml:space="preserve">providing </w:t>
      </w:r>
      <w:r w:rsidR="00503B0D" w:rsidRPr="00A8693C">
        <w:rPr>
          <w:rFonts w:ascii="Arial" w:eastAsia="Times New Roman" w:hAnsi="Arial" w:cs="Arial"/>
          <w:color w:val="0B0C0C"/>
          <w:kern w:val="0"/>
          <w:lang w:eastAsia="en-GB"/>
          <w14:ligatures w14:val="none"/>
        </w:rPr>
        <w:t xml:space="preserve">security </w:t>
      </w:r>
      <w:r w:rsidR="00E9568A" w:rsidRPr="00A8693C">
        <w:rPr>
          <w:rFonts w:ascii="Arial" w:eastAsia="Times New Roman" w:hAnsi="Arial" w:cs="Arial"/>
          <w:color w:val="0B0C0C"/>
          <w:kern w:val="0"/>
          <w:lang w:eastAsia="en-GB"/>
          <w14:ligatures w14:val="none"/>
        </w:rPr>
        <w:t>input in</w:t>
      </w:r>
      <w:r w:rsidR="00503B0D" w:rsidRPr="00A8693C">
        <w:rPr>
          <w:rFonts w:ascii="Arial" w:eastAsia="Times New Roman" w:hAnsi="Arial" w:cs="Arial"/>
          <w:color w:val="0B0C0C"/>
          <w:kern w:val="0"/>
          <w:lang w:eastAsia="en-GB"/>
          <w14:ligatures w14:val="none"/>
        </w:rPr>
        <w:t>to</w:t>
      </w:r>
      <w:r w:rsidR="00E9568A" w:rsidRPr="00A8693C">
        <w:rPr>
          <w:rFonts w:ascii="Arial" w:eastAsia="Times New Roman" w:hAnsi="Arial" w:cs="Arial"/>
          <w:color w:val="0B0C0C"/>
          <w:kern w:val="0"/>
          <w:lang w:eastAsia="en-GB"/>
          <w14:ligatures w14:val="none"/>
        </w:rPr>
        <w:t xml:space="preserve"> the </w:t>
      </w:r>
      <w:r w:rsidR="00A60988" w:rsidRPr="00A8693C">
        <w:rPr>
          <w:rFonts w:ascii="Arial" w:eastAsia="Times New Roman" w:hAnsi="Arial" w:cs="Arial"/>
          <w:color w:val="0B0C0C"/>
          <w:kern w:val="0"/>
          <w:lang w:eastAsia="en-GB"/>
          <w14:ligatures w14:val="none"/>
        </w:rPr>
        <w:t xml:space="preserve">design </w:t>
      </w:r>
      <w:r w:rsidR="00E9568A" w:rsidRPr="00A8693C">
        <w:rPr>
          <w:rFonts w:ascii="Arial" w:eastAsia="Times New Roman" w:hAnsi="Arial" w:cs="Arial"/>
          <w:color w:val="0B0C0C"/>
          <w:kern w:val="0"/>
          <w:lang w:eastAsia="en-GB"/>
          <w14:ligatures w14:val="none"/>
        </w:rPr>
        <w:t xml:space="preserve">of new systems </w:t>
      </w:r>
      <w:r w:rsidR="00A60988" w:rsidRPr="00A8693C">
        <w:rPr>
          <w:rFonts w:ascii="Arial" w:eastAsia="Times New Roman" w:hAnsi="Arial" w:cs="Arial"/>
          <w:color w:val="0B0C0C"/>
          <w:kern w:val="0"/>
          <w:lang w:eastAsia="en-GB"/>
          <w14:ligatures w14:val="none"/>
        </w:rPr>
        <w:t xml:space="preserve">and reviewing </w:t>
      </w:r>
      <w:r w:rsidR="00503B0D" w:rsidRPr="00A8693C">
        <w:rPr>
          <w:rFonts w:ascii="Arial" w:eastAsia="Times New Roman" w:hAnsi="Arial" w:cs="Arial"/>
          <w:color w:val="0B0C0C"/>
          <w:kern w:val="0"/>
          <w:lang w:eastAsia="en-GB"/>
          <w14:ligatures w14:val="none"/>
        </w:rPr>
        <w:t xml:space="preserve">existing </w:t>
      </w:r>
      <w:r w:rsidR="00A60988" w:rsidRPr="00A8693C">
        <w:rPr>
          <w:rFonts w:ascii="Arial" w:eastAsia="Times New Roman" w:hAnsi="Arial" w:cs="Arial"/>
          <w:color w:val="0B0C0C"/>
          <w:kern w:val="0"/>
          <w:lang w:eastAsia="en-GB"/>
          <w14:ligatures w14:val="none"/>
        </w:rPr>
        <w:t>system architectures using</w:t>
      </w:r>
      <w:r w:rsidR="00A953AC" w:rsidRPr="00A8693C">
        <w:rPr>
          <w:rFonts w:ascii="Arial" w:eastAsia="Times New Roman" w:hAnsi="Arial" w:cs="Arial"/>
          <w:color w:val="0B0C0C"/>
          <w:kern w:val="0"/>
          <w:lang w:eastAsia="en-GB"/>
          <w14:ligatures w14:val="none"/>
        </w:rPr>
        <w:t xml:space="preserve"> defined </w:t>
      </w:r>
      <w:r w:rsidR="00A60988" w:rsidRPr="00A8693C">
        <w:rPr>
          <w:rFonts w:ascii="Arial" w:eastAsia="Times New Roman" w:hAnsi="Arial" w:cs="Arial"/>
          <w:color w:val="0B0C0C"/>
          <w:kern w:val="0"/>
          <w:lang w:eastAsia="en-GB"/>
          <w14:ligatures w14:val="none"/>
        </w:rPr>
        <w:t>patterns and principles.</w:t>
      </w:r>
    </w:p>
    <w:p w14:paraId="575CC999"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lastRenderedPageBreak/>
        <w:t>Enabling and informing risk-based decisions, by working with risk owners, advising on risk impact and tolerance, whilst also able to describe different risk methodologies and proportionality of risk.</w:t>
      </w:r>
    </w:p>
    <w:p w14:paraId="24AFEAFD" w14:textId="0D619691" w:rsidR="00F5002C" w:rsidRPr="00A8693C" w:rsidRDefault="00F5002C"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 xml:space="preserve">Leading </w:t>
      </w:r>
      <w:r w:rsidR="000D564D" w:rsidRPr="00A8693C">
        <w:rPr>
          <w:rFonts w:ascii="Arial" w:eastAsia="Times New Roman" w:hAnsi="Arial" w:cs="Arial"/>
          <w:color w:val="0B0C0C"/>
          <w:kern w:val="0"/>
          <w:lang w:eastAsia="en-GB"/>
          <w14:ligatures w14:val="none"/>
        </w:rPr>
        <w:t xml:space="preserve">yearly assurance activities on Judicial Office systems which </w:t>
      </w:r>
      <w:r w:rsidR="00763E14" w:rsidRPr="00A8693C">
        <w:rPr>
          <w:rFonts w:ascii="Arial" w:eastAsia="Times New Roman" w:hAnsi="Arial" w:cs="Arial"/>
          <w:color w:val="0B0C0C"/>
          <w:kern w:val="0"/>
          <w:lang w:eastAsia="en-GB"/>
          <w14:ligatures w14:val="none"/>
        </w:rPr>
        <w:t>include DPIA’s, s</w:t>
      </w:r>
      <w:r w:rsidR="00BF45F8" w:rsidRPr="00A8693C">
        <w:rPr>
          <w:rFonts w:ascii="Arial" w:eastAsia="Times New Roman" w:hAnsi="Arial" w:cs="Arial"/>
          <w:color w:val="0B0C0C"/>
          <w:kern w:val="0"/>
          <w:lang w:eastAsia="en-GB"/>
          <w14:ligatures w14:val="none"/>
        </w:rPr>
        <w:t>c</w:t>
      </w:r>
      <w:r w:rsidR="00763E14" w:rsidRPr="00A8693C">
        <w:rPr>
          <w:rFonts w:ascii="Arial" w:eastAsia="Times New Roman" w:hAnsi="Arial" w:cs="Arial"/>
          <w:color w:val="0B0C0C"/>
          <w:kern w:val="0"/>
          <w:lang w:eastAsia="en-GB"/>
          <w14:ligatures w14:val="none"/>
        </w:rPr>
        <w:t xml:space="preserve">oping and management of </w:t>
      </w:r>
      <w:r w:rsidR="00BF45F8" w:rsidRPr="00A8693C">
        <w:rPr>
          <w:rFonts w:ascii="Arial" w:eastAsia="Times New Roman" w:hAnsi="Arial" w:cs="Arial"/>
          <w:color w:val="0B0C0C"/>
          <w:kern w:val="0"/>
          <w:lang w:eastAsia="en-GB"/>
          <w14:ligatures w14:val="none"/>
        </w:rPr>
        <w:t>I</w:t>
      </w:r>
      <w:r w:rsidR="00763E14" w:rsidRPr="00A8693C">
        <w:rPr>
          <w:rFonts w:ascii="Arial" w:eastAsia="Times New Roman" w:hAnsi="Arial" w:cs="Arial"/>
          <w:color w:val="0B0C0C"/>
          <w:kern w:val="0"/>
          <w:lang w:eastAsia="en-GB"/>
          <w14:ligatures w14:val="none"/>
        </w:rPr>
        <w:t xml:space="preserve">THC’s / </w:t>
      </w:r>
      <w:proofErr w:type="spellStart"/>
      <w:r w:rsidR="00763E14" w:rsidRPr="00A8693C">
        <w:rPr>
          <w:rFonts w:ascii="Arial" w:eastAsia="Times New Roman" w:hAnsi="Arial" w:cs="Arial"/>
          <w:color w:val="0B0C0C"/>
          <w:kern w:val="0"/>
          <w:lang w:eastAsia="en-GB"/>
          <w14:ligatures w14:val="none"/>
        </w:rPr>
        <w:t>Pentesting</w:t>
      </w:r>
      <w:proofErr w:type="spellEnd"/>
      <w:r w:rsidR="00763E14" w:rsidRPr="00A8693C">
        <w:rPr>
          <w:rFonts w:ascii="Arial" w:eastAsia="Times New Roman" w:hAnsi="Arial" w:cs="Arial"/>
          <w:color w:val="0B0C0C"/>
          <w:kern w:val="0"/>
          <w:lang w:eastAsia="en-GB"/>
          <w14:ligatures w14:val="none"/>
        </w:rPr>
        <w:t xml:space="preserve">, </w:t>
      </w:r>
      <w:r w:rsidR="00106972" w:rsidRPr="00A8693C">
        <w:rPr>
          <w:rFonts w:ascii="Arial" w:eastAsia="Times New Roman" w:hAnsi="Arial" w:cs="Arial"/>
          <w:color w:val="0B0C0C"/>
          <w:kern w:val="0"/>
          <w:lang w:eastAsia="en-GB"/>
          <w14:ligatures w14:val="none"/>
        </w:rPr>
        <w:t>v</w:t>
      </w:r>
      <w:r w:rsidR="00BF45F8" w:rsidRPr="00A8693C">
        <w:rPr>
          <w:rFonts w:ascii="Arial" w:eastAsia="Times New Roman" w:hAnsi="Arial" w:cs="Arial"/>
          <w:color w:val="0B0C0C"/>
          <w:kern w:val="0"/>
          <w:lang w:eastAsia="en-GB"/>
          <w14:ligatures w14:val="none"/>
        </w:rPr>
        <w:t xml:space="preserve">ulnerability remediation </w:t>
      </w:r>
      <w:r w:rsidR="006B59F4" w:rsidRPr="00A8693C">
        <w:rPr>
          <w:rFonts w:ascii="Arial" w:eastAsia="Times New Roman" w:hAnsi="Arial" w:cs="Arial"/>
          <w:color w:val="0B0C0C"/>
          <w:kern w:val="0"/>
          <w:lang w:eastAsia="en-GB"/>
          <w14:ligatures w14:val="none"/>
        </w:rPr>
        <w:t>and reviewing existing security management plans.</w:t>
      </w:r>
    </w:p>
    <w:p w14:paraId="1DAECE39" w14:textId="33B793DA"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Keeping actively informed of industry developments to make creative and cost-effective use of emerging technologies and tools, aligned with business goals and user needs and defining a secure configuration for the technology.</w:t>
      </w:r>
    </w:p>
    <w:p w14:paraId="562A19CD" w14:textId="77777777" w:rsidR="00A60988" w:rsidRPr="00A8693C" w:rsidRDefault="00A60988" w:rsidP="00A60988">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Understanding security architectures and identifying vulnerabilities to prevent and respond to cyber breaches, whilst also able to describe the effect of a vulnerability on a system design</w:t>
      </w:r>
    </w:p>
    <w:p w14:paraId="516EFCEC" w14:textId="77777777" w:rsidR="00EE21A0" w:rsidRPr="00A8693C" w:rsidRDefault="00A60988" w:rsidP="00190BD7">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eastAsia="Times New Roman" w:hAnsi="Arial" w:cs="Arial"/>
          <w:color w:val="0B0C0C"/>
          <w:kern w:val="0"/>
          <w:lang w:eastAsia="en-GB"/>
          <w14:ligatures w14:val="none"/>
        </w:rPr>
        <w:t>Identifying and protecting an organisation's assets, where you have needed to interpret and apply an understanding of policy and process, business architecture, and legal and political implications to assist the development of technical solutions or control.</w:t>
      </w:r>
    </w:p>
    <w:p w14:paraId="22FEC16D" w14:textId="453FA6C5" w:rsidR="00190BD7" w:rsidRPr="00A8693C" w:rsidRDefault="00A60988" w:rsidP="00190BD7">
      <w:pPr>
        <w:numPr>
          <w:ilvl w:val="0"/>
          <w:numId w:val="1"/>
        </w:numPr>
        <w:shd w:val="clear" w:color="auto" w:fill="FFFFFF"/>
        <w:spacing w:after="150" w:line="240" w:lineRule="auto"/>
        <w:rPr>
          <w:rFonts w:ascii="Arial" w:eastAsia="Times New Roman" w:hAnsi="Arial" w:cs="Arial"/>
          <w:color w:val="0B0C0C"/>
          <w:kern w:val="0"/>
          <w:lang w:eastAsia="en-GB"/>
          <w14:ligatures w14:val="none"/>
        </w:rPr>
      </w:pPr>
      <w:r w:rsidRPr="00A8693C">
        <w:rPr>
          <w:rFonts w:ascii="Arial" w:hAnsi="Arial" w:cs="Arial"/>
        </w:rPr>
        <w:t xml:space="preserve">Working with </w:t>
      </w:r>
      <w:r w:rsidR="00EE21A0" w:rsidRPr="00A8693C">
        <w:rPr>
          <w:rFonts w:ascii="Arial" w:hAnsi="Arial" w:cs="Arial"/>
        </w:rPr>
        <w:t xml:space="preserve">external </w:t>
      </w:r>
      <w:r w:rsidRPr="00A8693C">
        <w:rPr>
          <w:rFonts w:ascii="Arial" w:hAnsi="Arial" w:cs="Arial"/>
        </w:rPr>
        <w:t xml:space="preserve">suppliers and the JDS product and delivery managers to ensure security assurance </w:t>
      </w:r>
      <w:r w:rsidR="00EE21A0" w:rsidRPr="00A8693C">
        <w:rPr>
          <w:rFonts w:ascii="Arial" w:hAnsi="Arial" w:cs="Arial"/>
        </w:rPr>
        <w:t xml:space="preserve">and related documentation and governance </w:t>
      </w:r>
      <w:r w:rsidRPr="00A8693C">
        <w:rPr>
          <w:rFonts w:ascii="Arial" w:hAnsi="Arial" w:cs="Arial"/>
        </w:rPr>
        <w:t>is ongoing and up to date.</w:t>
      </w:r>
    </w:p>
    <w:p w14:paraId="7A503E61" w14:textId="77777777" w:rsidR="00EE21A0" w:rsidRPr="00A8693C" w:rsidRDefault="00EE21A0" w:rsidP="00EE21A0">
      <w:pPr>
        <w:shd w:val="clear" w:color="auto" w:fill="FFFFFF"/>
        <w:spacing w:after="150" w:line="240" w:lineRule="auto"/>
        <w:rPr>
          <w:rFonts w:ascii="Arial" w:hAnsi="Arial" w:cs="Arial"/>
        </w:rPr>
      </w:pPr>
    </w:p>
    <w:p w14:paraId="53340E74" w14:textId="77777777" w:rsidR="00EE21A0" w:rsidRPr="00A8693C" w:rsidRDefault="00EE21A0" w:rsidP="00EE21A0">
      <w:pPr>
        <w:jc w:val="both"/>
        <w:rPr>
          <w:rFonts w:ascii="Arial" w:hAnsi="Arial" w:cs="Arial"/>
          <w:b/>
          <w:bCs/>
        </w:rPr>
      </w:pPr>
      <w:r w:rsidRPr="00A8693C">
        <w:rPr>
          <w:rFonts w:ascii="Arial" w:hAnsi="Arial" w:cs="Arial"/>
          <w:b/>
          <w:bCs/>
        </w:rPr>
        <w:t>Essential Skills &amp; Experience:</w:t>
      </w:r>
    </w:p>
    <w:p w14:paraId="0F1B568E" w14:textId="77777777" w:rsidR="00EE21A0" w:rsidRPr="00A8693C" w:rsidRDefault="00EE21A0" w:rsidP="00EE21A0">
      <w:pPr>
        <w:pStyle w:val="ListParagraph"/>
        <w:ind w:left="142"/>
        <w:rPr>
          <w:rFonts w:ascii="Arial" w:hAnsi="Arial" w:cs="Arial"/>
        </w:rPr>
      </w:pPr>
    </w:p>
    <w:p w14:paraId="26D433F8"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Strong understanding and working knowledge of Cyber Security Policies and Frameworks.</w:t>
      </w:r>
    </w:p>
    <w:p w14:paraId="35DA7548" w14:textId="77777777" w:rsidR="00EE21A0" w:rsidRPr="00A8693C" w:rsidRDefault="00EE21A0" w:rsidP="00EE21A0">
      <w:pPr>
        <w:pStyle w:val="ListParagraph"/>
        <w:ind w:left="142"/>
        <w:jc w:val="both"/>
        <w:rPr>
          <w:rFonts w:ascii="Arial" w:hAnsi="Arial" w:cs="Arial"/>
        </w:rPr>
      </w:pPr>
    </w:p>
    <w:p w14:paraId="18D209E0"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An ability to inspire and coordinate a diverse team of security specialists, helping them to be their best both as individuals and as part of a wider team.</w:t>
      </w:r>
    </w:p>
    <w:p w14:paraId="4CD18B20" w14:textId="77777777" w:rsidR="00EE21A0" w:rsidRPr="00A8693C" w:rsidRDefault="00EE21A0" w:rsidP="00EE21A0">
      <w:pPr>
        <w:pStyle w:val="ListParagraph"/>
        <w:ind w:left="142"/>
        <w:jc w:val="both"/>
        <w:rPr>
          <w:rFonts w:ascii="Arial" w:hAnsi="Arial" w:cs="Arial"/>
        </w:rPr>
      </w:pPr>
    </w:p>
    <w:p w14:paraId="1DD31FA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Ability to prioritise team activities effectively across a range of complex and urgent tasks.</w:t>
      </w:r>
    </w:p>
    <w:p w14:paraId="4772C32E" w14:textId="77777777" w:rsidR="00EE21A0" w:rsidRPr="00A8693C" w:rsidRDefault="00EE21A0" w:rsidP="00EE21A0">
      <w:pPr>
        <w:pStyle w:val="ListParagraph"/>
        <w:ind w:left="142"/>
        <w:jc w:val="both"/>
        <w:rPr>
          <w:rFonts w:ascii="Arial" w:hAnsi="Arial" w:cs="Arial"/>
        </w:rPr>
      </w:pPr>
    </w:p>
    <w:p w14:paraId="18B6904F"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 xml:space="preserve">Work with team members to identify risks and communicate them effectively to decision makers. Help inform prioritisation of wider departmental work to ensure security improvements are given due consideration. </w:t>
      </w:r>
    </w:p>
    <w:p w14:paraId="2ECADCF3" w14:textId="77777777" w:rsidR="00EE21A0" w:rsidRPr="00A8693C" w:rsidRDefault="00EE21A0" w:rsidP="00EE21A0">
      <w:pPr>
        <w:pStyle w:val="ListParagraph"/>
        <w:ind w:left="142"/>
        <w:jc w:val="both"/>
        <w:rPr>
          <w:rFonts w:ascii="Arial" w:hAnsi="Arial" w:cs="Arial"/>
        </w:rPr>
      </w:pPr>
    </w:p>
    <w:p w14:paraId="378B1D3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 xml:space="preserve">Specific technology and security understanding – with a good knowledge of system architectures. </w:t>
      </w:r>
    </w:p>
    <w:p w14:paraId="6EED6128" w14:textId="77777777" w:rsidR="00EE21A0" w:rsidRPr="00A8693C" w:rsidRDefault="00EE21A0" w:rsidP="00EE21A0">
      <w:pPr>
        <w:pStyle w:val="ListParagraph"/>
        <w:ind w:left="142"/>
        <w:jc w:val="both"/>
        <w:rPr>
          <w:rFonts w:ascii="Arial" w:hAnsi="Arial" w:cs="Arial"/>
        </w:rPr>
      </w:pPr>
    </w:p>
    <w:p w14:paraId="23B53DFC"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Able to understand and articulate the impact of vulnerabilities on existing and future designs and complex systems and can articulate an appropriate response, often conveying these complex matters to a wide-ranging audience.</w:t>
      </w:r>
    </w:p>
    <w:p w14:paraId="7B17A929" w14:textId="77777777" w:rsidR="00EE21A0" w:rsidRPr="00A8693C" w:rsidRDefault="00EE21A0" w:rsidP="00EE21A0">
      <w:pPr>
        <w:pStyle w:val="ListParagraph"/>
        <w:ind w:left="142"/>
        <w:jc w:val="both"/>
        <w:rPr>
          <w:rFonts w:ascii="Arial" w:hAnsi="Arial" w:cs="Arial"/>
        </w:rPr>
      </w:pPr>
    </w:p>
    <w:p w14:paraId="55C18813" w14:textId="77777777" w:rsidR="00EE21A0" w:rsidRPr="00A8693C" w:rsidRDefault="00EE21A0" w:rsidP="00EE21A0">
      <w:pPr>
        <w:pStyle w:val="ListParagraph"/>
        <w:numPr>
          <w:ilvl w:val="0"/>
          <w:numId w:val="16"/>
        </w:numPr>
        <w:suppressAutoHyphens/>
        <w:overflowPunct w:val="0"/>
        <w:autoSpaceDE w:val="0"/>
        <w:autoSpaceDN w:val="0"/>
        <w:spacing w:after="0" w:line="240" w:lineRule="auto"/>
        <w:jc w:val="both"/>
        <w:textAlignment w:val="baseline"/>
        <w:rPr>
          <w:rFonts w:ascii="Arial" w:hAnsi="Arial" w:cs="Arial"/>
        </w:rPr>
      </w:pPr>
      <w:r w:rsidRPr="00A8693C">
        <w:rPr>
          <w:rFonts w:ascii="Arial" w:hAnsi="Arial" w:cs="Arial"/>
        </w:rPr>
        <w:t>Be able to articulate and be an effective communicator across a range of formats, able to convey complex topics with ease to a variety of audiences and persuade others of the importance of security matters.</w:t>
      </w:r>
    </w:p>
    <w:p w14:paraId="5C6700C3" w14:textId="77777777" w:rsidR="00EE21A0" w:rsidRPr="00A8693C" w:rsidRDefault="00EE21A0" w:rsidP="00EE21A0">
      <w:pPr>
        <w:pStyle w:val="ListParagraph"/>
        <w:ind w:left="142"/>
        <w:jc w:val="both"/>
        <w:rPr>
          <w:rFonts w:ascii="Arial" w:hAnsi="Arial" w:cs="Arial"/>
          <w:color w:val="FF0000"/>
        </w:rPr>
      </w:pPr>
    </w:p>
    <w:p w14:paraId="769524F5" w14:textId="77777777" w:rsidR="00EE21A0" w:rsidRPr="00A8693C" w:rsidRDefault="00EE21A0" w:rsidP="00EE21A0">
      <w:pPr>
        <w:pStyle w:val="ListParagraph"/>
        <w:ind w:left="142"/>
        <w:jc w:val="both"/>
        <w:rPr>
          <w:rFonts w:ascii="Arial" w:hAnsi="Arial" w:cs="Arial"/>
          <w:b/>
          <w:bCs/>
        </w:rPr>
      </w:pPr>
      <w:r w:rsidRPr="00A8693C">
        <w:rPr>
          <w:rFonts w:ascii="Arial" w:hAnsi="Arial" w:cs="Arial"/>
          <w:b/>
          <w:bCs/>
        </w:rPr>
        <w:t>Desirable Experience:</w:t>
      </w:r>
    </w:p>
    <w:p w14:paraId="70999AF6" w14:textId="77777777"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 xml:space="preserve">Secure by Design - Knowledge of Secure by Design principles and their practical application </w:t>
      </w:r>
    </w:p>
    <w:p w14:paraId="1526AAB9" w14:textId="77777777"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Analysis - Able to apply the approach to real problems and consider all relevant information. Applies appropriate rigour to ensure a full solution is designed and achieves the business outcome.</w:t>
      </w:r>
    </w:p>
    <w:p w14:paraId="758AE371" w14:textId="5403615E" w:rsidR="00EE21A0" w:rsidRPr="00A8693C" w:rsidRDefault="00EE21A0" w:rsidP="00EE21A0">
      <w:pPr>
        <w:pStyle w:val="p1"/>
        <w:numPr>
          <w:ilvl w:val="0"/>
          <w:numId w:val="17"/>
        </w:numPr>
        <w:jc w:val="both"/>
        <w:rPr>
          <w:rFonts w:eastAsia="Times New Roman"/>
          <w:kern w:val="3"/>
          <w:sz w:val="24"/>
          <w:szCs w:val="24"/>
        </w:rPr>
      </w:pPr>
      <w:r w:rsidRPr="00A8693C">
        <w:rPr>
          <w:rFonts w:eastAsia="Times New Roman"/>
          <w:kern w:val="3"/>
          <w:sz w:val="24"/>
          <w:szCs w:val="24"/>
        </w:rPr>
        <w:t>Understand</w:t>
      </w:r>
      <w:r w:rsidR="00343F15" w:rsidRPr="00A8693C">
        <w:rPr>
          <w:rFonts w:eastAsia="Times New Roman"/>
          <w:kern w:val="3"/>
          <w:sz w:val="24"/>
          <w:szCs w:val="24"/>
        </w:rPr>
        <w:t>i</w:t>
      </w:r>
      <w:r w:rsidRPr="00A8693C">
        <w:rPr>
          <w:rFonts w:eastAsia="Times New Roman"/>
          <w:kern w:val="3"/>
          <w:sz w:val="24"/>
          <w:szCs w:val="24"/>
        </w:rPr>
        <w:t xml:space="preserve">ng security implications of transformation - Can interpret and apply understanding of policy and process, business architecture, and legal and political implications to assist the development of technical solutions or controls. </w:t>
      </w:r>
    </w:p>
    <w:p w14:paraId="77BB1189" w14:textId="4D352EA8" w:rsidR="001A579F" w:rsidRPr="00A8693C" w:rsidRDefault="00EE21A0" w:rsidP="001A579F">
      <w:pPr>
        <w:pStyle w:val="p1"/>
        <w:numPr>
          <w:ilvl w:val="0"/>
          <w:numId w:val="17"/>
        </w:numPr>
        <w:jc w:val="both"/>
        <w:rPr>
          <w:rFonts w:eastAsia="Times New Roman"/>
          <w:kern w:val="3"/>
          <w:sz w:val="24"/>
          <w:szCs w:val="24"/>
        </w:rPr>
      </w:pPr>
      <w:r w:rsidRPr="00A8693C">
        <w:rPr>
          <w:rFonts w:eastAsia="Times New Roman"/>
          <w:kern w:val="3"/>
          <w:sz w:val="24"/>
          <w:szCs w:val="24"/>
        </w:rPr>
        <w:t>You will also benefit from knowledge of the different approaches to delivery across digital and technology teams, and how security practices can integrate / clash with these working practices.</w:t>
      </w:r>
    </w:p>
    <w:p w14:paraId="5E9CA8FB" w14:textId="77777777" w:rsidR="001A579F" w:rsidRPr="00A8693C" w:rsidRDefault="001A579F" w:rsidP="001A579F">
      <w:pPr>
        <w:pStyle w:val="p1"/>
        <w:numPr>
          <w:ilvl w:val="0"/>
          <w:numId w:val="17"/>
        </w:numPr>
        <w:jc w:val="both"/>
        <w:rPr>
          <w:rFonts w:eastAsia="Times New Roman"/>
          <w:kern w:val="3"/>
          <w:sz w:val="24"/>
          <w:szCs w:val="24"/>
        </w:rPr>
      </w:pPr>
      <w:r w:rsidRPr="00A8693C">
        <w:rPr>
          <w:rFonts w:eastAsia="Times New Roman"/>
          <w:kern w:val="3"/>
          <w:sz w:val="24"/>
          <w:szCs w:val="24"/>
        </w:rPr>
        <w:t>Hold either a full Membership of Charted Institute of Information Security or Principal membership of the UK Syber Security Council.</w:t>
      </w:r>
    </w:p>
    <w:p w14:paraId="2492F18A" w14:textId="77777777" w:rsidR="00343F15" w:rsidRPr="00A8693C" w:rsidRDefault="00343F15" w:rsidP="00EE21A0">
      <w:pPr>
        <w:pStyle w:val="p1"/>
        <w:jc w:val="both"/>
        <w:rPr>
          <w:b/>
          <w:sz w:val="24"/>
          <w:szCs w:val="24"/>
        </w:rPr>
      </w:pPr>
    </w:p>
    <w:p w14:paraId="7DAA1F79" w14:textId="77777777" w:rsidR="00EE21A0" w:rsidRPr="00A8693C" w:rsidRDefault="00EE21A0" w:rsidP="00EE21A0">
      <w:pPr>
        <w:pStyle w:val="p1"/>
        <w:spacing w:after="240"/>
        <w:ind w:left="142"/>
        <w:jc w:val="both"/>
        <w:rPr>
          <w:b/>
          <w:sz w:val="24"/>
          <w:szCs w:val="24"/>
        </w:rPr>
      </w:pPr>
      <w:r w:rsidRPr="00A8693C">
        <w:rPr>
          <w:b/>
          <w:sz w:val="24"/>
          <w:szCs w:val="24"/>
        </w:rPr>
        <w:t>Application process:</w:t>
      </w:r>
    </w:p>
    <w:p w14:paraId="766716B8" w14:textId="77777777" w:rsidR="001A579F" w:rsidRPr="00A8693C" w:rsidRDefault="001A579F" w:rsidP="00343F15">
      <w:pPr>
        <w:pStyle w:val="p1"/>
        <w:spacing w:after="240"/>
        <w:jc w:val="both"/>
        <w:rPr>
          <w:sz w:val="24"/>
          <w:szCs w:val="24"/>
        </w:rPr>
      </w:pPr>
      <w:r w:rsidRPr="00A8693C">
        <w:rPr>
          <w:sz w:val="24"/>
          <w:szCs w:val="24"/>
        </w:rPr>
        <w:t xml:space="preserve">The following areas of </w:t>
      </w:r>
      <w:hyperlink r:id="rId8" w:history="1">
        <w:r w:rsidRPr="00A8693C">
          <w:rPr>
            <w:rStyle w:val="Hyperlink"/>
            <w:sz w:val="24"/>
            <w:szCs w:val="24"/>
          </w:rPr>
          <w:t>Success Profile Framework</w:t>
        </w:r>
      </w:hyperlink>
      <w:r w:rsidRPr="00A8693C">
        <w:rPr>
          <w:sz w:val="24"/>
          <w:szCs w:val="24"/>
        </w:rPr>
        <w:t xml:space="preserve"> will be used to assess and score your application during the sift, and interview.</w:t>
      </w:r>
    </w:p>
    <w:p w14:paraId="6BDF93E4" w14:textId="77777777" w:rsidR="001A579F" w:rsidRPr="00A8693C" w:rsidRDefault="001A579F" w:rsidP="00A8693C">
      <w:pPr>
        <w:pStyle w:val="ListParagraph"/>
        <w:numPr>
          <w:ilvl w:val="0"/>
          <w:numId w:val="18"/>
        </w:numPr>
        <w:suppressAutoHyphens/>
        <w:overflowPunct w:val="0"/>
        <w:autoSpaceDE w:val="0"/>
        <w:autoSpaceDN w:val="0"/>
        <w:spacing w:after="0" w:line="240" w:lineRule="auto"/>
        <w:ind w:left="426"/>
        <w:contextualSpacing w:val="0"/>
        <w:textAlignment w:val="baseline"/>
        <w:rPr>
          <w:rFonts w:ascii="Arial" w:eastAsiaTheme="minorEastAsia" w:hAnsi="Arial" w:cs="Arial"/>
          <w:b/>
          <w:bCs/>
          <w:kern w:val="0"/>
        </w:rPr>
      </w:pPr>
      <w:r w:rsidRPr="00A8693C">
        <w:rPr>
          <w:rFonts w:ascii="Arial" w:eastAsiaTheme="minorEastAsia" w:hAnsi="Arial" w:cs="Arial"/>
          <w:b/>
          <w:bCs/>
          <w:kern w:val="0"/>
        </w:rPr>
        <w:t xml:space="preserve">Experience – </w:t>
      </w:r>
      <w:r w:rsidRPr="00A8693C">
        <w:rPr>
          <w:rFonts w:ascii="Arial" w:eastAsiaTheme="minorEastAsia" w:hAnsi="Arial" w:cs="Arial"/>
          <w:kern w:val="0"/>
        </w:rPr>
        <w:t>As demonstrated in your application form.</w:t>
      </w:r>
    </w:p>
    <w:p w14:paraId="7B398630" w14:textId="0061219A" w:rsidR="001A579F" w:rsidRPr="00A8693C" w:rsidRDefault="001A579F" w:rsidP="00A8693C">
      <w:pPr>
        <w:pStyle w:val="ListParagraph"/>
        <w:numPr>
          <w:ilvl w:val="0"/>
          <w:numId w:val="18"/>
        </w:numPr>
        <w:suppressAutoHyphens/>
        <w:overflowPunct w:val="0"/>
        <w:autoSpaceDE w:val="0"/>
        <w:autoSpaceDN w:val="0"/>
        <w:spacing w:after="0" w:line="240" w:lineRule="auto"/>
        <w:ind w:left="426"/>
        <w:contextualSpacing w:val="0"/>
        <w:textAlignment w:val="baseline"/>
        <w:rPr>
          <w:rFonts w:ascii="Arial" w:eastAsiaTheme="minorEastAsia" w:hAnsi="Arial" w:cs="Arial"/>
          <w:b/>
          <w:bCs/>
        </w:rPr>
      </w:pPr>
      <w:r w:rsidRPr="00A8693C">
        <w:rPr>
          <w:rFonts w:ascii="Arial" w:eastAsiaTheme="minorEastAsia" w:hAnsi="Arial" w:cs="Arial"/>
          <w:b/>
        </w:rPr>
        <w:t xml:space="preserve">Technical - </w:t>
      </w:r>
      <w:r w:rsidRPr="00A8693C">
        <w:rPr>
          <w:rFonts w:ascii="Arial" w:eastAsiaTheme="minorEastAsia" w:hAnsi="Arial" w:cs="Arial"/>
        </w:rPr>
        <w:t>As demonstrated in your application form</w:t>
      </w:r>
      <w:r w:rsidR="00B66855" w:rsidRPr="00A8693C">
        <w:rPr>
          <w:rFonts w:ascii="Arial" w:eastAsiaTheme="minorEastAsia" w:hAnsi="Arial" w:cs="Arial"/>
        </w:rPr>
        <w:t>.</w:t>
      </w:r>
    </w:p>
    <w:p w14:paraId="68DDE316" w14:textId="77777777" w:rsidR="001A579F" w:rsidRPr="00A8693C" w:rsidRDefault="001A579F" w:rsidP="00A8693C">
      <w:pPr>
        <w:pStyle w:val="ListParagraph"/>
        <w:numPr>
          <w:ilvl w:val="0"/>
          <w:numId w:val="18"/>
        </w:numPr>
        <w:suppressAutoHyphens/>
        <w:overflowPunct w:val="0"/>
        <w:autoSpaceDE w:val="0"/>
        <w:autoSpaceDN w:val="0"/>
        <w:spacing w:after="0" w:line="240" w:lineRule="auto"/>
        <w:ind w:left="426"/>
        <w:contextualSpacing w:val="0"/>
        <w:textAlignment w:val="baseline"/>
        <w:rPr>
          <w:rFonts w:ascii="Arial" w:eastAsiaTheme="minorEastAsia" w:hAnsi="Arial" w:cs="Arial"/>
        </w:rPr>
      </w:pPr>
      <w:r w:rsidRPr="00A8693C">
        <w:rPr>
          <w:rFonts w:ascii="Arial" w:eastAsiaTheme="minorEastAsia" w:hAnsi="Arial" w:cs="Arial"/>
          <w:b/>
        </w:rPr>
        <w:t xml:space="preserve">Presentation - </w:t>
      </w:r>
      <w:r w:rsidRPr="00A8693C">
        <w:rPr>
          <w:rFonts w:ascii="Arial" w:eastAsiaTheme="minorEastAsia" w:hAnsi="Arial" w:cs="Arial"/>
        </w:rPr>
        <w:t>You will/may be required to prepare a short presentation. Details will be provided when invited to/or on the day of the interview).</w:t>
      </w:r>
    </w:p>
    <w:p w14:paraId="235DA261" w14:textId="77777777" w:rsidR="001A579F" w:rsidRPr="00A8693C" w:rsidRDefault="001A579F" w:rsidP="00A8693C">
      <w:pPr>
        <w:pStyle w:val="p1"/>
        <w:numPr>
          <w:ilvl w:val="0"/>
          <w:numId w:val="18"/>
        </w:numPr>
        <w:ind w:left="426"/>
        <w:jc w:val="both"/>
        <w:rPr>
          <w:b/>
          <w:bCs/>
          <w:sz w:val="24"/>
          <w:szCs w:val="24"/>
        </w:rPr>
      </w:pPr>
      <w:r w:rsidRPr="00A8693C">
        <w:rPr>
          <w:b/>
          <w:bCs/>
          <w:sz w:val="24"/>
          <w:szCs w:val="24"/>
        </w:rPr>
        <w:t xml:space="preserve">Strengths – </w:t>
      </w:r>
      <w:r w:rsidRPr="00A8693C">
        <w:rPr>
          <w:sz w:val="24"/>
          <w:szCs w:val="24"/>
        </w:rPr>
        <w:t>The interview will involve a discussion around 2 strengths.</w:t>
      </w:r>
    </w:p>
    <w:p w14:paraId="3EEA2F18" w14:textId="77777777" w:rsidR="00A8693C" w:rsidRPr="00A8693C" w:rsidRDefault="00A8693C" w:rsidP="00A8693C">
      <w:pPr>
        <w:pStyle w:val="p1"/>
        <w:ind w:left="426"/>
        <w:jc w:val="both"/>
        <w:rPr>
          <w:b/>
          <w:bCs/>
          <w:sz w:val="24"/>
          <w:szCs w:val="24"/>
        </w:rPr>
      </w:pPr>
    </w:p>
    <w:p w14:paraId="0BAB9515" w14:textId="114C35FD" w:rsidR="00BF2CD3" w:rsidRPr="00A8693C" w:rsidRDefault="001A579F" w:rsidP="00A8693C">
      <w:pPr>
        <w:spacing w:after="0"/>
        <w:rPr>
          <w:rFonts w:ascii="Arial" w:hAnsi="Arial" w:cs="Arial"/>
        </w:rPr>
      </w:pPr>
      <w:r w:rsidRPr="00A8693C">
        <w:rPr>
          <w:rFonts w:ascii="Arial" w:hAnsi="Arial" w:cs="Arial"/>
          <w:b/>
          <w:bCs/>
          <w:color w:val="000000" w:themeColor="text1"/>
        </w:rPr>
        <w:t xml:space="preserve">Behaviours – </w:t>
      </w:r>
      <w:r w:rsidRPr="00A8693C">
        <w:rPr>
          <w:rFonts w:ascii="Arial" w:hAnsi="Arial" w:cs="Arial"/>
        </w:rPr>
        <w:t>You will be required to provide evidence of the following key behaviours</w:t>
      </w:r>
      <w:r w:rsidR="00BF2CD3" w:rsidRPr="00A8693C">
        <w:rPr>
          <w:rFonts w:ascii="Arial" w:hAnsi="Arial" w:cs="Arial"/>
        </w:rPr>
        <w:t xml:space="preserve"> </w:t>
      </w:r>
    </w:p>
    <w:p w14:paraId="2EA9FD16" w14:textId="77777777" w:rsidR="00BF2CD3" w:rsidRPr="00A8693C" w:rsidRDefault="00BF2CD3" w:rsidP="00A8693C">
      <w:pPr>
        <w:spacing w:after="0"/>
        <w:ind w:left="720"/>
        <w:rPr>
          <w:rFonts w:ascii="Arial" w:hAnsi="Arial" w:cs="Arial"/>
        </w:rPr>
      </w:pPr>
      <w:r w:rsidRPr="00A8693C">
        <w:rPr>
          <w:rFonts w:ascii="Arial" w:hAnsi="Arial" w:cs="Arial"/>
          <w:b/>
          <w:bCs/>
        </w:rPr>
        <w:t>Seeing the Big Picture -</w:t>
      </w:r>
      <w:r w:rsidRPr="00A8693C">
        <w:rPr>
          <w:rFonts w:ascii="Arial" w:hAnsi="Arial" w:cs="Arial"/>
        </w:rPr>
        <w:t xml:space="preserve"> Skill: Analysis </w:t>
      </w:r>
    </w:p>
    <w:p w14:paraId="4A5F11FA" w14:textId="77777777" w:rsidR="00BF2CD3" w:rsidRPr="00A8693C" w:rsidRDefault="00BF2CD3" w:rsidP="00A8693C">
      <w:pPr>
        <w:spacing w:after="0"/>
        <w:ind w:left="720"/>
        <w:rPr>
          <w:rFonts w:ascii="Arial" w:hAnsi="Arial" w:cs="Arial"/>
        </w:rPr>
      </w:pPr>
      <w:r w:rsidRPr="00A8693C">
        <w:rPr>
          <w:rFonts w:ascii="Arial" w:hAnsi="Arial" w:cs="Arial"/>
          <w:b/>
          <w:bCs/>
        </w:rPr>
        <w:t>Making Effective Decisions</w:t>
      </w:r>
      <w:r w:rsidRPr="00A8693C">
        <w:rPr>
          <w:rFonts w:ascii="Arial" w:hAnsi="Arial" w:cs="Arial"/>
        </w:rPr>
        <w:t xml:space="preserve"> – Skill: Enabling and informing </w:t>
      </w:r>
      <w:proofErr w:type="gramStart"/>
      <w:r w:rsidRPr="00A8693C">
        <w:rPr>
          <w:rFonts w:ascii="Arial" w:hAnsi="Arial" w:cs="Arial"/>
        </w:rPr>
        <w:t>risk based</w:t>
      </w:r>
      <w:proofErr w:type="gramEnd"/>
      <w:r w:rsidRPr="00A8693C">
        <w:rPr>
          <w:rFonts w:ascii="Arial" w:hAnsi="Arial" w:cs="Arial"/>
        </w:rPr>
        <w:t xml:space="preserve"> decisions </w:t>
      </w:r>
    </w:p>
    <w:p w14:paraId="3C418D9F" w14:textId="77777777" w:rsidR="00BF2CD3" w:rsidRPr="00A8693C" w:rsidRDefault="00BF2CD3" w:rsidP="00A8693C">
      <w:pPr>
        <w:spacing w:after="0"/>
        <w:ind w:left="720"/>
        <w:rPr>
          <w:rFonts w:ascii="Arial" w:hAnsi="Arial" w:cs="Arial"/>
        </w:rPr>
      </w:pPr>
      <w:r w:rsidRPr="00A8693C">
        <w:rPr>
          <w:rFonts w:ascii="Arial" w:hAnsi="Arial" w:cs="Arial"/>
          <w:b/>
          <w:bCs/>
        </w:rPr>
        <w:t>Working Together -</w:t>
      </w:r>
      <w:r w:rsidRPr="00A8693C">
        <w:rPr>
          <w:rFonts w:ascii="Arial" w:hAnsi="Arial" w:cs="Arial"/>
        </w:rPr>
        <w:t xml:space="preserve"> Skills: Communication </w:t>
      </w:r>
    </w:p>
    <w:p w14:paraId="3AFC89D2" w14:textId="77777777" w:rsidR="0007038C" w:rsidRDefault="00BF2CD3" w:rsidP="00A8693C">
      <w:pPr>
        <w:spacing w:after="0"/>
        <w:ind w:left="720"/>
        <w:rPr>
          <w:rFonts w:ascii="Arial" w:hAnsi="Arial" w:cs="Arial"/>
        </w:rPr>
      </w:pPr>
      <w:r w:rsidRPr="00A8693C">
        <w:rPr>
          <w:rFonts w:ascii="Arial" w:hAnsi="Arial" w:cs="Arial"/>
          <w:b/>
          <w:bCs/>
        </w:rPr>
        <w:t>Managing a Quality Service</w:t>
      </w:r>
      <w:r w:rsidRPr="00A8693C">
        <w:rPr>
          <w:rFonts w:ascii="Arial" w:hAnsi="Arial" w:cs="Arial"/>
        </w:rPr>
        <w:t xml:space="preserve"> - Skill: Designing secure systems</w:t>
      </w:r>
    </w:p>
    <w:p w14:paraId="787828E9" w14:textId="77777777" w:rsidR="0007038C" w:rsidRDefault="0007038C" w:rsidP="0007038C">
      <w:pPr>
        <w:spacing w:after="0"/>
        <w:rPr>
          <w:rStyle w:val="eop"/>
          <w:rFonts w:ascii="Arial" w:eastAsiaTheme="majorEastAsia" w:hAnsi="Arial" w:cs="Arial"/>
        </w:rPr>
      </w:pPr>
    </w:p>
    <w:p w14:paraId="709E51C5" w14:textId="163132D7" w:rsidR="00DB3F44" w:rsidRPr="00A8693C" w:rsidRDefault="00BF2CD3" w:rsidP="0007038C">
      <w:pPr>
        <w:spacing w:after="0"/>
        <w:rPr>
          <w:rFonts w:ascii="Arial" w:hAnsi="Arial" w:cs="Arial"/>
        </w:rPr>
      </w:pPr>
      <w:r w:rsidRPr="00A8693C">
        <w:rPr>
          <w:rStyle w:val="eop"/>
          <w:rFonts w:ascii="Arial" w:eastAsiaTheme="majorEastAsia" w:hAnsi="Arial" w:cs="Arial"/>
        </w:rPr>
        <w:t>The G</w:t>
      </w:r>
      <w:r w:rsidR="00343F15" w:rsidRPr="00A8693C">
        <w:rPr>
          <w:rStyle w:val="eop"/>
          <w:rFonts w:ascii="Arial" w:eastAsiaTheme="majorEastAsia" w:hAnsi="Arial" w:cs="Arial"/>
        </w:rPr>
        <w:t>DD</w:t>
      </w:r>
      <w:r w:rsidRPr="00A8693C">
        <w:rPr>
          <w:rStyle w:val="eop"/>
          <w:rFonts w:ascii="Arial" w:eastAsiaTheme="majorEastAsia" w:hAnsi="Arial" w:cs="Arial"/>
        </w:rPr>
        <w:t xml:space="preserve"> skills map to the G7 behaviours </w:t>
      </w:r>
      <w:r w:rsidR="00DB3F44" w:rsidRPr="00BF2CD3">
        <w:rPr>
          <w:rStyle w:val="eop"/>
          <w:rFonts w:ascii="Arial" w:eastAsiaTheme="majorEastAsia" w:hAnsi="Arial" w:cs="Arial"/>
        </w:rPr>
        <w:br/>
      </w:r>
      <w:r>
        <w:rPr>
          <w:rFonts w:ascii="Arial" w:hAnsi="Arial" w:cs="Arial"/>
        </w:rPr>
        <w:t>(</w:t>
      </w:r>
      <w:hyperlink r:id="rId9" w:history="1">
        <w:r w:rsidRPr="00BF2CD3">
          <w:rPr>
            <w:rStyle w:val="Hyperlink"/>
            <w:rFonts w:ascii="Arial" w:hAnsi="Arial" w:cs="Arial"/>
          </w:rPr>
          <w:t>Government Digital and Data Profession Capability Framework - Government Digital and Data Profession Capability Framework</w:t>
        </w:r>
      </w:hyperlink>
      <w:r>
        <w:rPr>
          <w:rFonts w:ascii="Arial" w:hAnsi="Arial" w:cs="Arial"/>
        </w:rPr>
        <w:t>)</w:t>
      </w:r>
    </w:p>
    <w:p w14:paraId="20AA9A0B" w14:textId="77777777" w:rsidR="00BF2CD3" w:rsidRDefault="00BF2CD3" w:rsidP="001A579F">
      <w:pPr>
        <w:spacing w:after="240" w:line="240" w:lineRule="auto"/>
        <w:rPr>
          <w:rFonts w:ascii="Arial" w:hAnsi="Arial" w:cs="Arial"/>
          <w:b/>
          <w:bCs/>
        </w:rPr>
      </w:pPr>
    </w:p>
    <w:p w14:paraId="6965464F" w14:textId="7D64D775" w:rsidR="001A579F" w:rsidRDefault="001A579F" w:rsidP="001A579F">
      <w:pPr>
        <w:spacing w:after="240" w:line="240" w:lineRule="auto"/>
        <w:rPr>
          <w:rFonts w:ascii="Arial" w:hAnsi="Arial" w:cs="Arial"/>
          <w:b/>
          <w:bCs/>
        </w:rPr>
      </w:pPr>
      <w:r>
        <w:rPr>
          <w:rFonts w:ascii="Arial" w:hAnsi="Arial" w:cs="Arial"/>
          <w:b/>
          <w:bCs/>
        </w:rPr>
        <w:lastRenderedPageBreak/>
        <w:t>For further information refer to:</w:t>
      </w:r>
    </w:p>
    <w:p w14:paraId="74B523FA" w14:textId="7E8EBCA0" w:rsidR="001A579F" w:rsidRPr="001A579F" w:rsidRDefault="001A579F" w:rsidP="001A579F">
      <w:pPr>
        <w:spacing w:after="240" w:line="240" w:lineRule="auto"/>
        <w:rPr>
          <w:rFonts w:ascii="Arial" w:hAnsi="Arial" w:cs="Arial"/>
          <w:b/>
          <w:bCs/>
        </w:rPr>
      </w:pPr>
      <w:hyperlink r:id="rId10" w:anchor="grade-7-and-grade-6-or-equivalent" w:history="1">
        <w:r w:rsidRPr="001A579F">
          <w:rPr>
            <w:rStyle w:val="Hyperlink"/>
            <w:rFonts w:ascii="Arial" w:hAnsi="Arial" w:cs="Arial"/>
            <w:b/>
            <w:bCs/>
          </w:rPr>
          <w:t>Success Profiles: Civil Service behaviours - GOV.UK</w:t>
        </w:r>
      </w:hyperlink>
    </w:p>
    <w:p w14:paraId="02866EC1" w14:textId="77777777" w:rsidR="00EE21A0" w:rsidRPr="00055768" w:rsidRDefault="00EE21A0" w:rsidP="00363C68">
      <w:pPr>
        <w:pStyle w:val="p1"/>
        <w:spacing w:after="240"/>
        <w:jc w:val="both"/>
        <w:rPr>
          <w:sz w:val="24"/>
          <w:szCs w:val="24"/>
        </w:rPr>
      </w:pPr>
      <w:bookmarkStart w:id="0" w:name="_Hlk100128852"/>
      <w:r w:rsidRPr="009E7FE2">
        <w:rPr>
          <w:sz w:val="24"/>
          <w:szCs w:val="24"/>
        </w:rPr>
        <w:t xml:space="preserve">The following areas of </w:t>
      </w:r>
      <w:hyperlink r:id="rId11" w:history="1">
        <w:r w:rsidRPr="009E7FE2">
          <w:rPr>
            <w:rStyle w:val="Hyperlink"/>
            <w:sz w:val="24"/>
            <w:szCs w:val="24"/>
          </w:rPr>
          <w:t>Success Profile Framework</w:t>
        </w:r>
      </w:hyperlink>
      <w:r w:rsidRPr="009E7FE2">
        <w:rPr>
          <w:sz w:val="24"/>
          <w:szCs w:val="24"/>
        </w:rPr>
        <w:t xml:space="preserve"> will be used to assess and score your application during the sift, and interview.</w:t>
      </w:r>
      <w:bookmarkEnd w:id="0"/>
    </w:p>
    <w:p w14:paraId="582F827A" w14:textId="088EE874" w:rsidR="00997BE1" w:rsidRPr="00A60988" w:rsidRDefault="001A579F">
      <w:pPr>
        <w:rPr>
          <w:rFonts w:ascii="Arial" w:hAnsi="Arial" w:cs="Arial"/>
        </w:rPr>
      </w:pPr>
      <w:r>
        <w:rPr>
          <w:rFonts w:ascii="Arial" w:hAnsi="Arial" w:cs="Arial"/>
        </w:rPr>
        <w:t>Clearance - SC</w:t>
      </w:r>
    </w:p>
    <w:sectPr w:rsidR="00997BE1" w:rsidRPr="00A6098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4C7B" w14:textId="77777777" w:rsidR="009F4FEC" w:rsidRDefault="009F4FEC" w:rsidP="00791BA7">
      <w:pPr>
        <w:spacing w:after="0" w:line="240" w:lineRule="auto"/>
      </w:pPr>
      <w:r>
        <w:separator/>
      </w:r>
    </w:p>
  </w:endnote>
  <w:endnote w:type="continuationSeparator" w:id="0">
    <w:p w14:paraId="0326D321" w14:textId="77777777" w:rsidR="009F4FEC" w:rsidRDefault="009F4FEC" w:rsidP="0079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63600" w14:textId="77777777" w:rsidR="009F4FEC" w:rsidRDefault="009F4FEC" w:rsidP="00791BA7">
      <w:pPr>
        <w:spacing w:after="0" w:line="240" w:lineRule="auto"/>
      </w:pPr>
      <w:r>
        <w:separator/>
      </w:r>
    </w:p>
  </w:footnote>
  <w:footnote w:type="continuationSeparator" w:id="0">
    <w:p w14:paraId="32FC8518" w14:textId="77777777" w:rsidR="009F4FEC" w:rsidRDefault="009F4FEC" w:rsidP="00791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3C51" w14:textId="3975493F" w:rsidR="00884EFF" w:rsidRDefault="00884EFF">
    <w:pPr>
      <w:pStyle w:val="Header"/>
    </w:pPr>
    <w:r>
      <w:rPr>
        <w:noProof/>
      </w:rPr>
      <w:drawing>
        <wp:inline distT="0" distB="0" distL="0" distR="0" wp14:anchorId="6387C921" wp14:editId="6B3BEF9F">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p>
  <w:p w14:paraId="06E00658" w14:textId="77777777" w:rsidR="00884EFF" w:rsidRDefault="00884EFF">
    <w:pPr>
      <w:pStyle w:val="Header"/>
    </w:pPr>
  </w:p>
  <w:p w14:paraId="06DC05DA" w14:textId="4ABBB1B7" w:rsidR="00791BA7" w:rsidRDefault="00791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931"/>
    <w:multiLevelType w:val="multilevel"/>
    <w:tmpl w:val="D0A4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F17C8"/>
    <w:multiLevelType w:val="multilevel"/>
    <w:tmpl w:val="F9BC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408CE"/>
    <w:multiLevelType w:val="multilevel"/>
    <w:tmpl w:val="FC20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D5EBF"/>
    <w:multiLevelType w:val="multilevel"/>
    <w:tmpl w:val="2488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C7F3B"/>
    <w:multiLevelType w:val="multilevel"/>
    <w:tmpl w:val="BCD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E0E9B"/>
    <w:multiLevelType w:val="hybridMultilevel"/>
    <w:tmpl w:val="28E0609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B06A05"/>
    <w:multiLevelType w:val="multilevel"/>
    <w:tmpl w:val="301C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B03AD"/>
    <w:multiLevelType w:val="multilevel"/>
    <w:tmpl w:val="514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113C8"/>
    <w:multiLevelType w:val="multilevel"/>
    <w:tmpl w:val="44F0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A0AAC"/>
    <w:multiLevelType w:val="multilevel"/>
    <w:tmpl w:val="3820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D4372"/>
    <w:multiLevelType w:val="hybridMultilevel"/>
    <w:tmpl w:val="79985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942EE9"/>
    <w:multiLevelType w:val="multilevel"/>
    <w:tmpl w:val="C278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56CB4"/>
    <w:multiLevelType w:val="multilevel"/>
    <w:tmpl w:val="1F2A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B4DC7"/>
    <w:multiLevelType w:val="multilevel"/>
    <w:tmpl w:val="1A2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2C5BEE"/>
    <w:multiLevelType w:val="hybridMultilevel"/>
    <w:tmpl w:val="4442FC6A"/>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15" w15:restartNumberingAfterBreak="0">
    <w:nsid w:val="37E63FE6"/>
    <w:multiLevelType w:val="multilevel"/>
    <w:tmpl w:val="59E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A49FD"/>
    <w:multiLevelType w:val="multilevel"/>
    <w:tmpl w:val="597A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D7657C"/>
    <w:multiLevelType w:val="multilevel"/>
    <w:tmpl w:val="472A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03875"/>
    <w:multiLevelType w:val="hybridMultilevel"/>
    <w:tmpl w:val="2852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8E2CE2"/>
    <w:multiLevelType w:val="multilevel"/>
    <w:tmpl w:val="42D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03E64"/>
    <w:multiLevelType w:val="multilevel"/>
    <w:tmpl w:val="6984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AC4472"/>
    <w:multiLevelType w:val="multilevel"/>
    <w:tmpl w:val="259A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A1367D"/>
    <w:multiLevelType w:val="multilevel"/>
    <w:tmpl w:val="4B2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2C0DC2"/>
    <w:multiLevelType w:val="multilevel"/>
    <w:tmpl w:val="0736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244173">
    <w:abstractNumId w:val="19"/>
  </w:num>
  <w:num w:numId="2" w16cid:durableId="380061409">
    <w:abstractNumId w:val="2"/>
  </w:num>
  <w:num w:numId="3" w16cid:durableId="557739525">
    <w:abstractNumId w:val="21"/>
  </w:num>
  <w:num w:numId="4" w16cid:durableId="1049381378">
    <w:abstractNumId w:val="22"/>
  </w:num>
  <w:num w:numId="5" w16cid:durableId="2028871087">
    <w:abstractNumId w:val="0"/>
  </w:num>
  <w:num w:numId="6" w16cid:durableId="618148945">
    <w:abstractNumId w:val="23"/>
  </w:num>
  <w:num w:numId="7" w16cid:durableId="632058765">
    <w:abstractNumId w:val="16"/>
  </w:num>
  <w:num w:numId="8" w16cid:durableId="1754889311">
    <w:abstractNumId w:val="12"/>
  </w:num>
  <w:num w:numId="9" w16cid:durableId="2002344839">
    <w:abstractNumId w:val="11"/>
  </w:num>
  <w:num w:numId="10" w16cid:durableId="467358278">
    <w:abstractNumId w:val="4"/>
  </w:num>
  <w:num w:numId="11" w16cid:durableId="1833180604">
    <w:abstractNumId w:val="6"/>
  </w:num>
  <w:num w:numId="12" w16cid:durableId="1513186195">
    <w:abstractNumId w:val="20"/>
  </w:num>
  <w:num w:numId="13" w16cid:durableId="1239024860">
    <w:abstractNumId w:val="15"/>
  </w:num>
  <w:num w:numId="14" w16cid:durableId="1216048168">
    <w:abstractNumId w:val="8"/>
  </w:num>
  <w:num w:numId="15" w16cid:durableId="852492314">
    <w:abstractNumId w:val="17"/>
  </w:num>
  <w:num w:numId="16" w16cid:durableId="75593963">
    <w:abstractNumId w:val="5"/>
  </w:num>
  <w:num w:numId="17" w16cid:durableId="744187986">
    <w:abstractNumId w:val="18"/>
  </w:num>
  <w:num w:numId="18" w16cid:durableId="1595937190">
    <w:abstractNumId w:val="10"/>
  </w:num>
  <w:num w:numId="19" w16cid:durableId="488793169">
    <w:abstractNumId w:val="14"/>
  </w:num>
  <w:num w:numId="20" w16cid:durableId="1537768023">
    <w:abstractNumId w:val="7"/>
  </w:num>
  <w:num w:numId="21" w16cid:durableId="1211840237">
    <w:abstractNumId w:val="1"/>
  </w:num>
  <w:num w:numId="22" w16cid:durableId="1081485560">
    <w:abstractNumId w:val="9"/>
  </w:num>
  <w:num w:numId="23" w16cid:durableId="1792430521">
    <w:abstractNumId w:val="13"/>
  </w:num>
  <w:num w:numId="24" w16cid:durableId="16401062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BD7"/>
    <w:rsid w:val="000573EF"/>
    <w:rsid w:val="0007038C"/>
    <w:rsid w:val="000B2FEB"/>
    <w:rsid w:val="000D564D"/>
    <w:rsid w:val="00106972"/>
    <w:rsid w:val="00190BD7"/>
    <w:rsid w:val="001A579F"/>
    <w:rsid w:val="001E1D67"/>
    <w:rsid w:val="00212634"/>
    <w:rsid w:val="0028138D"/>
    <w:rsid w:val="00297793"/>
    <w:rsid w:val="002B59A6"/>
    <w:rsid w:val="00343F15"/>
    <w:rsid w:val="00363C68"/>
    <w:rsid w:val="00465398"/>
    <w:rsid w:val="00503B0D"/>
    <w:rsid w:val="00514214"/>
    <w:rsid w:val="005F0ED9"/>
    <w:rsid w:val="00643FD2"/>
    <w:rsid w:val="006B59F4"/>
    <w:rsid w:val="006F118E"/>
    <w:rsid w:val="006F21CD"/>
    <w:rsid w:val="00750160"/>
    <w:rsid w:val="00763E14"/>
    <w:rsid w:val="00772E05"/>
    <w:rsid w:val="00780EF9"/>
    <w:rsid w:val="00791BA7"/>
    <w:rsid w:val="00800D37"/>
    <w:rsid w:val="00845D1E"/>
    <w:rsid w:val="00875E28"/>
    <w:rsid w:val="00884EFF"/>
    <w:rsid w:val="008877C1"/>
    <w:rsid w:val="009076FB"/>
    <w:rsid w:val="009525CA"/>
    <w:rsid w:val="00997BE1"/>
    <w:rsid w:val="009C1265"/>
    <w:rsid w:val="009D307D"/>
    <w:rsid w:val="009F4FEC"/>
    <w:rsid w:val="00A419F3"/>
    <w:rsid w:val="00A60988"/>
    <w:rsid w:val="00A8693C"/>
    <w:rsid w:val="00A953AC"/>
    <w:rsid w:val="00AF6FB8"/>
    <w:rsid w:val="00B24D26"/>
    <w:rsid w:val="00B66855"/>
    <w:rsid w:val="00BC274D"/>
    <w:rsid w:val="00BF2CD3"/>
    <w:rsid w:val="00BF45F8"/>
    <w:rsid w:val="00C033E9"/>
    <w:rsid w:val="00C03A6B"/>
    <w:rsid w:val="00C75255"/>
    <w:rsid w:val="00CC2D5A"/>
    <w:rsid w:val="00DB3F44"/>
    <w:rsid w:val="00E159D2"/>
    <w:rsid w:val="00E9568A"/>
    <w:rsid w:val="00EE21A0"/>
    <w:rsid w:val="00F50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2A5B"/>
  <w15:chartTrackingRefBased/>
  <w15:docId w15:val="{EB7B80E2-9F92-4AF9-BE9F-56872CD5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BD7"/>
    <w:rPr>
      <w:rFonts w:eastAsiaTheme="majorEastAsia" w:cstheme="majorBidi"/>
      <w:color w:val="272727" w:themeColor="text1" w:themeTint="D8"/>
    </w:rPr>
  </w:style>
  <w:style w:type="paragraph" w:styleId="Title">
    <w:name w:val="Title"/>
    <w:basedOn w:val="Normal"/>
    <w:next w:val="Normal"/>
    <w:link w:val="TitleChar"/>
    <w:uiPriority w:val="10"/>
    <w:qFormat/>
    <w:rsid w:val="00190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BD7"/>
    <w:pPr>
      <w:spacing w:before="160"/>
      <w:jc w:val="center"/>
    </w:pPr>
    <w:rPr>
      <w:i/>
      <w:iCs/>
      <w:color w:val="404040" w:themeColor="text1" w:themeTint="BF"/>
    </w:rPr>
  </w:style>
  <w:style w:type="character" w:customStyle="1" w:styleId="QuoteChar">
    <w:name w:val="Quote Char"/>
    <w:basedOn w:val="DefaultParagraphFont"/>
    <w:link w:val="Quote"/>
    <w:uiPriority w:val="29"/>
    <w:rsid w:val="00190BD7"/>
    <w:rPr>
      <w:i/>
      <w:iCs/>
      <w:color w:val="404040" w:themeColor="text1" w:themeTint="BF"/>
    </w:rPr>
  </w:style>
  <w:style w:type="paragraph" w:styleId="ListParagraph">
    <w:name w:val="List Paragraph"/>
    <w:basedOn w:val="Normal"/>
    <w:qFormat/>
    <w:rsid w:val="00190BD7"/>
    <w:pPr>
      <w:ind w:left="720"/>
      <w:contextualSpacing/>
    </w:pPr>
  </w:style>
  <w:style w:type="character" w:styleId="IntenseEmphasis">
    <w:name w:val="Intense Emphasis"/>
    <w:basedOn w:val="DefaultParagraphFont"/>
    <w:uiPriority w:val="21"/>
    <w:qFormat/>
    <w:rsid w:val="00190BD7"/>
    <w:rPr>
      <w:i/>
      <w:iCs/>
      <w:color w:val="0F4761" w:themeColor="accent1" w:themeShade="BF"/>
    </w:rPr>
  </w:style>
  <w:style w:type="paragraph" w:styleId="IntenseQuote">
    <w:name w:val="Intense Quote"/>
    <w:basedOn w:val="Normal"/>
    <w:next w:val="Normal"/>
    <w:link w:val="IntenseQuoteChar"/>
    <w:uiPriority w:val="30"/>
    <w:qFormat/>
    <w:rsid w:val="00190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BD7"/>
    <w:rPr>
      <w:i/>
      <w:iCs/>
      <w:color w:val="0F4761" w:themeColor="accent1" w:themeShade="BF"/>
    </w:rPr>
  </w:style>
  <w:style w:type="character" w:styleId="IntenseReference">
    <w:name w:val="Intense Reference"/>
    <w:basedOn w:val="DefaultParagraphFont"/>
    <w:uiPriority w:val="32"/>
    <w:qFormat/>
    <w:rsid w:val="00190BD7"/>
    <w:rPr>
      <w:b/>
      <w:bCs/>
      <w:smallCaps/>
      <w:color w:val="0F4761" w:themeColor="accent1" w:themeShade="BF"/>
      <w:spacing w:val="5"/>
    </w:rPr>
  </w:style>
  <w:style w:type="paragraph" w:styleId="Revision">
    <w:name w:val="Revision"/>
    <w:hidden/>
    <w:uiPriority w:val="99"/>
    <w:semiHidden/>
    <w:rsid w:val="008877C1"/>
    <w:pPr>
      <w:spacing w:after="0" w:line="240" w:lineRule="auto"/>
    </w:pPr>
  </w:style>
  <w:style w:type="paragraph" w:customStyle="1" w:styleId="p1">
    <w:name w:val="p1"/>
    <w:basedOn w:val="Normal"/>
    <w:uiPriority w:val="99"/>
    <w:rsid w:val="00EE21A0"/>
    <w:pPr>
      <w:spacing w:after="0" w:line="240" w:lineRule="auto"/>
    </w:pPr>
    <w:rPr>
      <w:rFonts w:ascii="Arial" w:hAnsi="Arial" w:cs="Arial"/>
      <w:kern w:val="0"/>
      <w:sz w:val="17"/>
      <w:szCs w:val="17"/>
      <w:lang w:eastAsia="en-GB"/>
      <w14:ligatures w14:val="none"/>
    </w:rPr>
  </w:style>
  <w:style w:type="character" w:styleId="Hyperlink">
    <w:name w:val="Hyperlink"/>
    <w:basedOn w:val="DefaultParagraphFont"/>
    <w:uiPriority w:val="99"/>
    <w:unhideWhenUsed/>
    <w:rsid w:val="00EE21A0"/>
    <w:rPr>
      <w:color w:val="0563C1"/>
      <w:u w:val="single"/>
    </w:rPr>
  </w:style>
  <w:style w:type="character" w:styleId="CommentReference">
    <w:name w:val="annotation reference"/>
    <w:basedOn w:val="DefaultParagraphFont"/>
    <w:uiPriority w:val="99"/>
    <w:semiHidden/>
    <w:unhideWhenUsed/>
    <w:rsid w:val="00EE21A0"/>
    <w:rPr>
      <w:sz w:val="16"/>
      <w:szCs w:val="16"/>
    </w:rPr>
  </w:style>
  <w:style w:type="paragraph" w:styleId="CommentText">
    <w:name w:val="annotation text"/>
    <w:basedOn w:val="Normal"/>
    <w:link w:val="CommentTextChar"/>
    <w:uiPriority w:val="99"/>
    <w:unhideWhenUsed/>
    <w:rsid w:val="00EE21A0"/>
    <w:pPr>
      <w:spacing w:line="240" w:lineRule="auto"/>
    </w:pPr>
    <w:rPr>
      <w:sz w:val="20"/>
      <w:szCs w:val="20"/>
    </w:rPr>
  </w:style>
  <w:style w:type="character" w:customStyle="1" w:styleId="CommentTextChar">
    <w:name w:val="Comment Text Char"/>
    <w:basedOn w:val="DefaultParagraphFont"/>
    <w:link w:val="CommentText"/>
    <w:uiPriority w:val="99"/>
    <w:rsid w:val="00EE21A0"/>
    <w:rPr>
      <w:sz w:val="20"/>
      <w:szCs w:val="20"/>
    </w:rPr>
  </w:style>
  <w:style w:type="paragraph" w:styleId="CommentSubject">
    <w:name w:val="annotation subject"/>
    <w:basedOn w:val="CommentText"/>
    <w:next w:val="CommentText"/>
    <w:link w:val="CommentSubjectChar"/>
    <w:uiPriority w:val="99"/>
    <w:semiHidden/>
    <w:unhideWhenUsed/>
    <w:rsid w:val="00EE21A0"/>
    <w:rPr>
      <w:b/>
      <w:bCs/>
    </w:rPr>
  </w:style>
  <w:style w:type="character" w:customStyle="1" w:styleId="CommentSubjectChar">
    <w:name w:val="Comment Subject Char"/>
    <w:basedOn w:val="CommentTextChar"/>
    <w:link w:val="CommentSubject"/>
    <w:uiPriority w:val="99"/>
    <w:semiHidden/>
    <w:rsid w:val="00EE21A0"/>
    <w:rPr>
      <w:b/>
      <w:bCs/>
      <w:sz w:val="20"/>
      <w:szCs w:val="20"/>
    </w:rPr>
  </w:style>
  <w:style w:type="character" w:styleId="UnresolvedMention">
    <w:name w:val="Unresolved Mention"/>
    <w:basedOn w:val="DefaultParagraphFont"/>
    <w:uiPriority w:val="99"/>
    <w:semiHidden/>
    <w:unhideWhenUsed/>
    <w:rsid w:val="001A579F"/>
    <w:rPr>
      <w:color w:val="605E5C"/>
      <w:shd w:val="clear" w:color="auto" w:fill="E1DFDD"/>
    </w:rPr>
  </w:style>
  <w:style w:type="character" w:customStyle="1" w:styleId="TextChar">
    <w:name w:val="Text Char"/>
    <w:link w:val="Text"/>
    <w:rsid w:val="00514214"/>
    <w:rPr>
      <w:rFonts w:ascii="Arial" w:hAnsi="Arial"/>
    </w:rPr>
  </w:style>
  <w:style w:type="paragraph" w:customStyle="1" w:styleId="Text">
    <w:name w:val="Text"/>
    <w:link w:val="TextChar"/>
    <w:qFormat/>
    <w:rsid w:val="00514214"/>
    <w:pPr>
      <w:spacing w:after="240" w:line="240" w:lineRule="auto"/>
    </w:pPr>
    <w:rPr>
      <w:rFonts w:ascii="Arial" w:hAnsi="Arial"/>
    </w:rPr>
  </w:style>
  <w:style w:type="paragraph" w:customStyle="1" w:styleId="paragraph">
    <w:name w:val="paragraph"/>
    <w:basedOn w:val="Normal"/>
    <w:rsid w:val="00DB3F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B3F44"/>
  </w:style>
  <w:style w:type="character" w:customStyle="1" w:styleId="eop">
    <w:name w:val="eop"/>
    <w:basedOn w:val="DefaultParagraphFont"/>
    <w:rsid w:val="00DB3F44"/>
  </w:style>
  <w:style w:type="character" w:customStyle="1" w:styleId="nobreakhyphenblob">
    <w:name w:val="nobreakhyphenblob"/>
    <w:basedOn w:val="DefaultParagraphFont"/>
    <w:rsid w:val="00DB3F44"/>
  </w:style>
  <w:style w:type="paragraph" w:styleId="Header">
    <w:name w:val="header"/>
    <w:basedOn w:val="Normal"/>
    <w:link w:val="HeaderChar"/>
    <w:uiPriority w:val="99"/>
    <w:unhideWhenUsed/>
    <w:rsid w:val="00791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BA7"/>
  </w:style>
  <w:style w:type="paragraph" w:styleId="Footer">
    <w:name w:val="footer"/>
    <w:basedOn w:val="Normal"/>
    <w:link w:val="FooterChar"/>
    <w:uiPriority w:val="99"/>
    <w:unhideWhenUsed/>
    <w:rsid w:val="00791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sign102.wistia.com/medias/uhgtmbtn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ccess-profiles" TargetMode="External"/><Relationship Id="rId5" Type="http://schemas.openxmlformats.org/officeDocument/2006/relationships/footnotes" Target="footnotes.xml"/><Relationship Id="rId10" Type="http://schemas.openxmlformats.org/officeDocument/2006/relationships/hyperlink" Target="https://www.gov.uk/government/publications/success-profiles/success-profiles-civil-service-behaviours" TargetMode="External"/><Relationship Id="rId4" Type="http://schemas.openxmlformats.org/officeDocument/2006/relationships/webSettings" Target="webSettings.xml"/><Relationship Id="rId9" Type="http://schemas.openxmlformats.org/officeDocument/2006/relationships/hyperlink" Target="https://ddat-capability-framework.service.gov.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1303</Words>
  <Characters>7629</Characters>
  <Application>Microsoft Office Word</Application>
  <DocSecurity>0</DocSecurity>
  <Lines>157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Omar (Judicial Office)</dc:creator>
  <cp:keywords/>
  <dc:description/>
  <cp:lastModifiedBy>Allan, Samuel (Judicial Office)</cp:lastModifiedBy>
  <cp:revision>2</cp:revision>
  <dcterms:created xsi:type="dcterms:W3CDTF">2026-06-21T23:54:00Z</dcterms:created>
  <dcterms:modified xsi:type="dcterms:W3CDTF">2026-06-21T23:54:00Z</dcterms:modified>
</cp:coreProperties>
</file>