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Pr>
        <w:rPr>
          <w:rFonts w:ascii="Arial" w:eastAsia="Arial" w:hAnsi="Arial" w:cs="Arial"/>
        </w:rPr>
      </w:pPr>
    </w:p>
    <w:p w14:paraId="0EC944BA" w14:textId="2E0239C0" w:rsidR="005B35ED" w:rsidRDefault="005B35ED" w:rsidP="005B35ED">
      <w:pPr>
        <w:rPr>
          <w:rFonts w:ascii="Arial" w:eastAsia="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0EC315DD-DC23-4FBB-857B-8B532C0F54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501D5CCE">
        <w:rPr>
          <w:rFonts w:ascii="Arial" w:eastAsia="Arial" w:hAnsi="Arial" w:cs="Arial"/>
        </w:rPr>
        <w:t xml:space="preserve">          </w:t>
      </w:r>
      <w:r>
        <w:tab/>
      </w:r>
    </w:p>
    <w:p w14:paraId="5A5E4B64" w14:textId="4EAAF043" w:rsidR="005B35ED" w:rsidRPr="00370A83" w:rsidRDefault="005B35ED" w:rsidP="005B35ED">
      <w:pPr>
        <w:rPr>
          <w:rFonts w:ascii="Arial" w:eastAsia="Arial" w:hAnsi="Arial" w:cs="Arial"/>
        </w:rPr>
      </w:pPr>
    </w:p>
    <w:p w14:paraId="1CD74C36" w14:textId="7F0C45E5" w:rsidR="16130E38" w:rsidRDefault="16130E38" w:rsidP="16130E38">
      <w:pPr>
        <w:rPr>
          <w:rFonts w:ascii="Arial" w:eastAsia="Arial" w:hAnsi="Arial" w:cs="Arial"/>
        </w:rPr>
      </w:pPr>
    </w:p>
    <w:p w14:paraId="6F8DB7FB" w14:textId="26EC191B" w:rsidR="006A5B9B" w:rsidRDefault="006A5B9B" w:rsidP="4D988F9B">
      <w:pPr>
        <w:rPr>
          <w:rFonts w:ascii="Arial" w:eastAsia="Arial" w:hAnsi="Arial" w:cs="Arial"/>
          <w:highlight w:val="yellow"/>
        </w:rPr>
      </w:pPr>
    </w:p>
    <w:p w14:paraId="4D970655" w14:textId="5071DA9C" w:rsidR="16130E38" w:rsidRPr="00D55E7C" w:rsidRDefault="0C1F975C" w:rsidP="16130E38">
      <w:pPr>
        <w:rPr>
          <w:rStyle w:val="Strong"/>
          <w:rFonts w:ascii="Arial" w:eastAsia="Arial" w:hAnsi="Arial" w:cs="Arial"/>
          <w:b w:val="0"/>
        </w:rPr>
      </w:pPr>
      <w:r w:rsidRPr="501D5CCE">
        <w:rPr>
          <w:rStyle w:val="Strong"/>
          <w:rFonts w:ascii="Arial" w:eastAsia="Arial" w:hAnsi="Arial" w:cs="Arial"/>
        </w:rPr>
        <w:t>Role:</w:t>
      </w:r>
      <w:r w:rsidR="40AD3A34" w:rsidRPr="501D5CCE">
        <w:rPr>
          <w:rStyle w:val="Strong"/>
          <w:rFonts w:ascii="Arial" w:eastAsia="Arial" w:hAnsi="Arial" w:cs="Arial"/>
        </w:rPr>
        <w:t xml:space="preserve"> </w:t>
      </w:r>
      <w:r w:rsidR="1EF71693" w:rsidRPr="501D5CCE">
        <w:rPr>
          <w:rStyle w:val="Strong"/>
          <w:rFonts w:ascii="Arial" w:eastAsia="Arial" w:hAnsi="Arial" w:cs="Arial"/>
          <w:b w:val="0"/>
        </w:rPr>
        <w:t xml:space="preserve">Knowledge and Information </w:t>
      </w:r>
      <w:r w:rsidR="470CA965" w:rsidRPr="501D5CCE">
        <w:rPr>
          <w:rStyle w:val="Strong"/>
          <w:rFonts w:ascii="Arial" w:eastAsia="Arial" w:hAnsi="Arial" w:cs="Arial"/>
          <w:b w:val="0"/>
        </w:rPr>
        <w:t>Manager (KIM)</w:t>
      </w:r>
    </w:p>
    <w:p w14:paraId="79B36CC5" w14:textId="374681A7" w:rsidR="760D1276" w:rsidRDefault="760D1276" w:rsidP="760D1276">
      <w:pPr>
        <w:rPr>
          <w:rStyle w:val="Strong"/>
          <w:rFonts w:ascii="Arial" w:eastAsia="Arial" w:hAnsi="Arial" w:cs="Arial"/>
          <w:b w:val="0"/>
        </w:rPr>
      </w:pPr>
    </w:p>
    <w:p w14:paraId="66804045" w14:textId="0462EE25" w:rsidR="0086559E" w:rsidRPr="00D55E7C" w:rsidRDefault="0086559E" w:rsidP="005B35ED">
      <w:pPr>
        <w:rPr>
          <w:rStyle w:val="Strong"/>
          <w:rFonts w:ascii="Arial" w:eastAsia="Arial" w:hAnsi="Arial" w:cs="Arial"/>
        </w:rPr>
      </w:pPr>
      <w:r w:rsidRPr="501D5CCE">
        <w:rPr>
          <w:rStyle w:val="Strong"/>
          <w:rFonts w:ascii="Arial" w:eastAsia="Arial" w:hAnsi="Arial" w:cs="Arial"/>
        </w:rPr>
        <w:t>Business:</w:t>
      </w:r>
      <w:r w:rsidR="007F3301" w:rsidRPr="501D5CCE">
        <w:rPr>
          <w:rStyle w:val="Strong"/>
          <w:rFonts w:ascii="Arial" w:eastAsia="Arial" w:hAnsi="Arial" w:cs="Arial"/>
        </w:rPr>
        <w:t xml:space="preserve"> </w:t>
      </w:r>
      <w:r w:rsidR="007F3301" w:rsidRPr="501D5CCE">
        <w:rPr>
          <w:rFonts w:ascii="Arial" w:eastAsia="Arial" w:hAnsi="Arial" w:cs="Arial"/>
        </w:rPr>
        <w:t>Office of Public Guardian (OPG)</w:t>
      </w:r>
    </w:p>
    <w:p w14:paraId="160868AF" w14:textId="77777777" w:rsidR="006A5B9B" w:rsidRPr="00D55E7C" w:rsidRDefault="006A5B9B" w:rsidP="005B35ED">
      <w:pPr>
        <w:rPr>
          <w:rStyle w:val="Strong"/>
          <w:rFonts w:ascii="Arial" w:eastAsia="Arial" w:hAnsi="Arial" w:cs="Arial"/>
        </w:rPr>
      </w:pPr>
    </w:p>
    <w:p w14:paraId="5612C2AE" w14:textId="6054F831" w:rsidR="0086559E" w:rsidRPr="00D55E7C" w:rsidRDefault="074F8CB4" w:rsidP="005B35ED">
      <w:pPr>
        <w:rPr>
          <w:rStyle w:val="Strong"/>
          <w:rFonts w:ascii="Arial" w:eastAsia="Arial" w:hAnsi="Arial" w:cs="Arial"/>
        </w:rPr>
      </w:pPr>
      <w:r w:rsidRPr="501D5CCE">
        <w:rPr>
          <w:rStyle w:val="Strong"/>
          <w:rFonts w:ascii="Arial" w:eastAsia="Arial" w:hAnsi="Arial" w:cs="Arial"/>
        </w:rPr>
        <w:t>Location:</w:t>
      </w:r>
      <w:r w:rsidR="7FAEBD97" w:rsidRPr="501D5CCE">
        <w:rPr>
          <w:rStyle w:val="Strong"/>
          <w:rFonts w:ascii="Arial" w:eastAsia="Arial" w:hAnsi="Arial" w:cs="Arial"/>
        </w:rPr>
        <w:t xml:space="preserve"> </w:t>
      </w:r>
      <w:r w:rsidR="5A74ACB3" w:rsidRPr="501D5CCE">
        <w:rPr>
          <w:rFonts w:ascii="Arial" w:eastAsia="Arial" w:hAnsi="Arial" w:cs="Arial"/>
        </w:rPr>
        <w:t>National</w:t>
      </w:r>
    </w:p>
    <w:p w14:paraId="17CE944D" w14:textId="77777777" w:rsidR="0047016E" w:rsidRPr="00D55E7C" w:rsidRDefault="0047016E" w:rsidP="005B35ED">
      <w:pPr>
        <w:rPr>
          <w:rStyle w:val="Strong"/>
          <w:rFonts w:ascii="Arial" w:eastAsia="Arial" w:hAnsi="Arial" w:cs="Arial"/>
        </w:rPr>
      </w:pPr>
    </w:p>
    <w:p w14:paraId="4396A57C" w14:textId="6F5B8E5B" w:rsidR="0086559E" w:rsidRPr="00D55E7C" w:rsidRDefault="074F8CB4" w:rsidP="005B35ED">
      <w:pPr>
        <w:rPr>
          <w:rStyle w:val="Strong"/>
          <w:rFonts w:ascii="Arial" w:eastAsia="Arial" w:hAnsi="Arial" w:cs="Arial"/>
        </w:rPr>
      </w:pPr>
      <w:r w:rsidRPr="501D5CCE">
        <w:rPr>
          <w:rStyle w:val="Strong"/>
          <w:rFonts w:ascii="Arial" w:eastAsia="Arial" w:hAnsi="Arial" w:cs="Arial"/>
        </w:rPr>
        <w:t>Grade:</w:t>
      </w:r>
      <w:r w:rsidR="437FC4F1" w:rsidRPr="501D5CCE">
        <w:rPr>
          <w:rStyle w:val="Strong"/>
          <w:rFonts w:ascii="Arial" w:eastAsia="Arial" w:hAnsi="Arial" w:cs="Arial"/>
        </w:rPr>
        <w:t xml:space="preserve"> </w:t>
      </w:r>
      <w:r w:rsidR="0614178C" w:rsidRPr="501D5CCE">
        <w:rPr>
          <w:rStyle w:val="Strong"/>
          <w:rFonts w:ascii="Arial" w:eastAsia="Arial" w:hAnsi="Arial" w:cs="Arial"/>
          <w:b w:val="0"/>
        </w:rPr>
        <w:t>H</w:t>
      </w:r>
      <w:r w:rsidR="3732CF09" w:rsidRPr="501D5CCE">
        <w:rPr>
          <w:rStyle w:val="Strong"/>
          <w:rFonts w:ascii="Arial" w:eastAsia="Arial" w:hAnsi="Arial" w:cs="Arial"/>
          <w:b w:val="0"/>
        </w:rPr>
        <w:t>EO</w:t>
      </w:r>
    </w:p>
    <w:p w14:paraId="2C609B29" w14:textId="77777777" w:rsidR="0047016E" w:rsidRPr="00D55E7C" w:rsidRDefault="0047016E" w:rsidP="005B35ED">
      <w:pPr>
        <w:rPr>
          <w:rStyle w:val="Strong"/>
          <w:rFonts w:ascii="Arial" w:eastAsia="Arial" w:hAnsi="Arial" w:cs="Arial"/>
        </w:rPr>
      </w:pPr>
    </w:p>
    <w:p w14:paraId="5D294047" w14:textId="78ABE708" w:rsidR="6CFD955C" w:rsidRDefault="4817DBEC" w:rsidP="6CE90C90">
      <w:pPr>
        <w:rPr>
          <w:rStyle w:val="Strong"/>
          <w:rFonts w:ascii="Arial" w:eastAsia="Arial" w:hAnsi="Arial" w:cs="Arial"/>
          <w:b w:val="0"/>
          <w:bCs w:val="0"/>
        </w:rPr>
      </w:pPr>
      <w:r w:rsidRPr="6CE90C90">
        <w:rPr>
          <w:rStyle w:val="Strong"/>
          <w:rFonts w:ascii="Arial" w:eastAsia="Arial" w:hAnsi="Arial" w:cs="Arial"/>
        </w:rPr>
        <w:t>Salary:</w:t>
      </w:r>
      <w:r w:rsidR="26D41222" w:rsidRPr="6CE90C90">
        <w:rPr>
          <w:rStyle w:val="Strong"/>
          <w:rFonts w:ascii="Arial" w:eastAsia="Arial" w:hAnsi="Arial" w:cs="Arial"/>
        </w:rPr>
        <w:t xml:space="preserve"> </w:t>
      </w:r>
      <w:r w:rsidR="50BCB347" w:rsidRPr="6CE90C90">
        <w:rPr>
          <w:rStyle w:val="Strong"/>
          <w:rFonts w:ascii="Arial" w:eastAsia="Arial" w:hAnsi="Arial" w:cs="Arial"/>
        </w:rPr>
        <w:t>National</w:t>
      </w:r>
      <w:r w:rsidR="50BCB347" w:rsidRPr="6CE90C90">
        <w:rPr>
          <w:rStyle w:val="Strong"/>
          <w:rFonts w:ascii="Arial" w:eastAsia="Arial" w:hAnsi="Arial" w:cs="Arial"/>
          <w:b w:val="0"/>
          <w:bCs w:val="0"/>
        </w:rPr>
        <w:t xml:space="preserve"> </w:t>
      </w:r>
      <w:r w:rsidR="006923EE" w:rsidRPr="6CE90C90">
        <w:rPr>
          <w:rStyle w:val="Strong"/>
          <w:rFonts w:ascii="Arial" w:eastAsia="Arial" w:hAnsi="Arial" w:cs="Arial"/>
          <w:b w:val="0"/>
          <w:bCs w:val="0"/>
        </w:rPr>
        <w:t>£35,335</w:t>
      </w:r>
      <w:r w:rsidR="00647308" w:rsidRPr="6CE90C90">
        <w:rPr>
          <w:rStyle w:val="Strong"/>
          <w:rFonts w:ascii="Arial" w:eastAsia="Arial" w:hAnsi="Arial" w:cs="Arial"/>
          <w:b w:val="0"/>
          <w:bCs w:val="0"/>
        </w:rPr>
        <w:t xml:space="preserve"> </w:t>
      </w:r>
      <w:r w:rsidR="791D427D" w:rsidRPr="6CE90C90">
        <w:rPr>
          <w:rStyle w:val="Strong"/>
          <w:rFonts w:ascii="Arial" w:eastAsia="Arial" w:hAnsi="Arial" w:cs="Arial"/>
          <w:b w:val="0"/>
          <w:bCs w:val="0"/>
        </w:rPr>
        <w:t>-</w:t>
      </w:r>
      <w:r w:rsidR="791D427D" w:rsidRPr="6CE90C90">
        <w:rPr>
          <w:rStyle w:val="Strong"/>
          <w:rFonts w:ascii="Arial" w:eastAsia="Arial" w:hAnsi="Arial" w:cs="Arial"/>
        </w:rPr>
        <w:t xml:space="preserve"> </w:t>
      </w:r>
      <w:r w:rsidR="791D427D" w:rsidRPr="6CE90C90">
        <w:rPr>
          <w:rFonts w:ascii="Arial" w:eastAsia="Arial" w:hAnsi="Arial" w:cs="Arial"/>
        </w:rPr>
        <w:t xml:space="preserve">£37,847 </w:t>
      </w:r>
      <w:r w:rsidR="42EB62B0" w:rsidRPr="6CE90C90">
        <w:rPr>
          <w:rStyle w:val="Strong"/>
          <w:rFonts w:ascii="Arial" w:eastAsia="Arial" w:hAnsi="Arial" w:cs="Arial"/>
        </w:rPr>
        <w:t>London</w:t>
      </w:r>
      <w:r w:rsidR="00647308" w:rsidRPr="6CE90C90">
        <w:rPr>
          <w:rStyle w:val="Strong"/>
          <w:rFonts w:ascii="Arial" w:eastAsia="Arial" w:hAnsi="Arial" w:cs="Arial"/>
        </w:rPr>
        <w:t xml:space="preserve"> </w:t>
      </w:r>
      <w:r w:rsidR="00647308" w:rsidRPr="6CE90C90">
        <w:rPr>
          <w:rStyle w:val="Strong"/>
          <w:rFonts w:ascii="Arial" w:eastAsia="Arial" w:hAnsi="Arial" w:cs="Arial"/>
          <w:b w:val="0"/>
          <w:bCs w:val="0"/>
        </w:rPr>
        <w:t>£</w:t>
      </w:r>
      <w:r w:rsidR="00B5279A" w:rsidRPr="6CE90C90">
        <w:rPr>
          <w:rStyle w:val="Strong"/>
          <w:rFonts w:ascii="Arial" w:eastAsia="Arial" w:hAnsi="Arial" w:cs="Arial"/>
          <w:b w:val="0"/>
          <w:bCs w:val="0"/>
        </w:rPr>
        <w:t>40,014</w:t>
      </w:r>
      <w:r w:rsidR="11BB7CCB" w:rsidRPr="6CE90C90">
        <w:rPr>
          <w:rStyle w:val="Strong"/>
          <w:rFonts w:ascii="Arial" w:eastAsia="Arial" w:hAnsi="Arial" w:cs="Arial"/>
          <w:b w:val="0"/>
          <w:bCs w:val="0"/>
        </w:rPr>
        <w:t xml:space="preserve"> - </w:t>
      </w:r>
      <w:r w:rsidR="11BB7CCB" w:rsidRPr="6CE90C90">
        <w:rPr>
          <w:rFonts w:ascii="Arial" w:eastAsia="Arial" w:hAnsi="Arial" w:cs="Arial"/>
        </w:rPr>
        <w:t>£42,859</w:t>
      </w:r>
      <w:r w:rsidR="00B5279A" w:rsidRPr="6CE90C90">
        <w:rPr>
          <w:rStyle w:val="Strong"/>
          <w:rFonts w:ascii="Arial" w:eastAsia="Arial" w:hAnsi="Arial" w:cs="Arial"/>
        </w:rPr>
        <w:t xml:space="preserve"> </w:t>
      </w:r>
    </w:p>
    <w:p w14:paraId="2E28B5B0" w14:textId="0B9511B3" w:rsidR="4D988F9B" w:rsidRPr="00D55E7C" w:rsidRDefault="4D988F9B" w:rsidP="4D988F9B">
      <w:pPr>
        <w:rPr>
          <w:rStyle w:val="Strong"/>
          <w:rFonts w:ascii="Arial" w:eastAsia="Arial" w:hAnsi="Arial" w:cs="Arial"/>
        </w:rPr>
      </w:pPr>
    </w:p>
    <w:p w14:paraId="2A64637D" w14:textId="08CEA221" w:rsidR="0086559E" w:rsidRPr="00D55E7C" w:rsidRDefault="0086559E" w:rsidP="005B35ED">
      <w:pPr>
        <w:rPr>
          <w:rStyle w:val="Strong"/>
          <w:rFonts w:ascii="Arial" w:eastAsia="Arial" w:hAnsi="Arial" w:cs="Arial"/>
        </w:rPr>
      </w:pPr>
      <w:r w:rsidRPr="501D5CCE">
        <w:rPr>
          <w:rStyle w:val="Strong"/>
          <w:rFonts w:ascii="Arial" w:eastAsia="Arial" w:hAnsi="Arial" w:cs="Arial"/>
        </w:rPr>
        <w:t>Contract Type:</w:t>
      </w:r>
      <w:r w:rsidR="310BABBB" w:rsidRPr="501D5CCE">
        <w:rPr>
          <w:rStyle w:val="Strong"/>
          <w:rFonts w:ascii="Arial" w:eastAsia="Arial" w:hAnsi="Arial" w:cs="Arial"/>
        </w:rPr>
        <w:t xml:space="preserve"> </w:t>
      </w:r>
      <w:r w:rsidR="00516C18" w:rsidRPr="501D5CCE">
        <w:rPr>
          <w:rStyle w:val="Strong"/>
          <w:rFonts w:ascii="Arial" w:eastAsia="Arial" w:hAnsi="Arial" w:cs="Arial"/>
          <w:b w:val="0"/>
        </w:rPr>
        <w:t>Permanent</w:t>
      </w:r>
    </w:p>
    <w:p w14:paraId="7D43C8C9" w14:textId="77777777" w:rsidR="0047016E" w:rsidRPr="00D55E7C" w:rsidRDefault="0047016E" w:rsidP="006A5B9B">
      <w:pPr>
        <w:rPr>
          <w:rStyle w:val="Strong"/>
          <w:rFonts w:ascii="Arial" w:eastAsia="Arial" w:hAnsi="Arial" w:cs="Arial"/>
        </w:rPr>
      </w:pPr>
    </w:p>
    <w:p w14:paraId="56322A48" w14:textId="7967ECA9" w:rsidR="006A5B9B" w:rsidRPr="00E015F9" w:rsidRDefault="0086559E" w:rsidP="4D988F9B">
      <w:pPr>
        <w:rPr>
          <w:rFonts w:ascii="Arial" w:eastAsia="Arial" w:hAnsi="Arial" w:cs="Arial"/>
        </w:rPr>
      </w:pPr>
      <w:r w:rsidRPr="501D5CCE">
        <w:rPr>
          <w:rStyle w:val="Strong"/>
          <w:rFonts w:ascii="Arial" w:eastAsia="Arial" w:hAnsi="Arial" w:cs="Arial"/>
        </w:rPr>
        <w:t>Minimum Hours:</w:t>
      </w:r>
      <w:r w:rsidR="00B74D2A" w:rsidRPr="501D5CCE">
        <w:rPr>
          <w:rStyle w:val="Strong"/>
          <w:rFonts w:ascii="Arial" w:eastAsia="Arial" w:hAnsi="Arial" w:cs="Arial"/>
        </w:rPr>
        <w:t xml:space="preserve"> </w:t>
      </w:r>
      <w:r w:rsidR="00873570" w:rsidRPr="501D5CCE">
        <w:rPr>
          <w:rStyle w:val="Strong"/>
          <w:rFonts w:ascii="Arial" w:eastAsia="Arial" w:hAnsi="Arial" w:cs="Arial"/>
          <w:b w:val="0"/>
        </w:rPr>
        <w:t>30 hours (4 days per week)</w:t>
      </w:r>
    </w:p>
    <w:p w14:paraId="5F2B8641" w14:textId="4D629A82" w:rsidR="0086559E" w:rsidRDefault="0086559E" w:rsidP="005B35ED">
      <w:pPr>
        <w:rPr>
          <w:rStyle w:val="Strong"/>
          <w:rFonts w:ascii="Arial" w:eastAsia="Arial" w:hAnsi="Arial" w:cs="Arial"/>
        </w:rPr>
      </w:pPr>
    </w:p>
    <w:p w14:paraId="138CC7CD" w14:textId="2B3F6E42" w:rsidR="7083629F" w:rsidRDefault="7083629F" w:rsidP="3E6803FC">
      <w:pPr>
        <w:rPr>
          <w:rStyle w:val="Strong"/>
          <w:rFonts w:ascii="Arial" w:eastAsia="Arial" w:hAnsi="Arial" w:cs="Arial"/>
          <w:b w:val="0"/>
        </w:rPr>
      </w:pPr>
      <w:r w:rsidRPr="501D5CCE">
        <w:rPr>
          <w:rStyle w:val="Strong"/>
          <w:rFonts w:ascii="Arial" w:eastAsia="Arial" w:hAnsi="Arial" w:cs="Arial"/>
        </w:rPr>
        <w:t xml:space="preserve">Type of contract: </w:t>
      </w:r>
      <w:r w:rsidR="0E2F259B" w:rsidRPr="501D5CCE">
        <w:rPr>
          <w:rStyle w:val="Strong"/>
          <w:rFonts w:ascii="Arial" w:eastAsia="Arial" w:hAnsi="Arial" w:cs="Arial"/>
          <w:b w:val="0"/>
        </w:rPr>
        <w:t xml:space="preserve">Permanent </w:t>
      </w:r>
    </w:p>
    <w:p w14:paraId="00EB7567" w14:textId="77777777" w:rsidR="006B0B00" w:rsidRDefault="006B0B00" w:rsidP="005B35ED">
      <w:pPr>
        <w:rPr>
          <w:rStyle w:val="Strong"/>
          <w:rFonts w:ascii="Arial" w:eastAsia="Arial" w:hAnsi="Arial" w:cs="Arial"/>
        </w:rPr>
      </w:pPr>
    </w:p>
    <w:p w14:paraId="77EF48A4" w14:textId="4E35CC4D" w:rsidR="005B35ED" w:rsidRPr="00BF30D5" w:rsidRDefault="00BF30D5" w:rsidP="005B35ED">
      <w:pPr>
        <w:rPr>
          <w:rStyle w:val="Strong"/>
          <w:rFonts w:ascii="Arial" w:eastAsia="Arial" w:hAnsi="Arial" w:cs="Arial"/>
        </w:rPr>
      </w:pPr>
      <w:r w:rsidRPr="501D5CCE">
        <w:rPr>
          <w:rStyle w:val="Strong"/>
          <w:rFonts w:ascii="Arial" w:eastAsia="Arial" w:hAnsi="Arial" w:cs="Arial"/>
        </w:rPr>
        <w:t xml:space="preserve">Organisational </w:t>
      </w:r>
      <w:r w:rsidR="005B35ED" w:rsidRPr="501D5CCE">
        <w:rPr>
          <w:rStyle w:val="Strong"/>
          <w:rFonts w:ascii="Arial" w:eastAsia="Arial" w:hAnsi="Arial" w:cs="Arial"/>
        </w:rPr>
        <w:t xml:space="preserve">Overview </w:t>
      </w:r>
    </w:p>
    <w:p w14:paraId="31C2A9F3" w14:textId="77777777" w:rsidR="005B35ED" w:rsidRPr="00370A83" w:rsidRDefault="005B35ED" w:rsidP="005B35ED">
      <w:pPr>
        <w:rPr>
          <w:rFonts w:ascii="Arial" w:eastAsia="Arial" w:hAnsi="Arial" w:cs="Arial"/>
        </w:rPr>
      </w:pPr>
    </w:p>
    <w:p w14:paraId="1758DBDA" w14:textId="4454C2B9" w:rsidR="00292058" w:rsidRPr="00292058" w:rsidRDefault="00292058" w:rsidP="00292058">
      <w:pPr>
        <w:spacing w:line="300" w:lineRule="exact"/>
        <w:rPr>
          <w:rFonts w:ascii="Arial" w:eastAsia="Arial" w:hAnsi="Arial" w:cs="Arial"/>
        </w:rPr>
      </w:pPr>
      <w:r w:rsidRPr="501D5CCE">
        <w:rPr>
          <w:rFonts w:ascii="Arial" w:eastAsia="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eastAsia="Arial" w:hAnsi="Arial" w:cs="Arial"/>
        </w:rPr>
      </w:pPr>
    </w:p>
    <w:p w14:paraId="0B25445B" w14:textId="77777777" w:rsidR="00292058" w:rsidRPr="00292058" w:rsidRDefault="00292058" w:rsidP="00292058">
      <w:pPr>
        <w:pStyle w:val="Default"/>
        <w:spacing w:line="300" w:lineRule="exact"/>
        <w:rPr>
          <w:rFonts w:eastAsia="Arial"/>
          <w:color w:val="auto"/>
        </w:rPr>
      </w:pPr>
      <w:r w:rsidRPr="501D5CCE">
        <w:rPr>
          <w:rFonts w:eastAsia="Arial"/>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eastAsia="Arial" w:hAnsi="Arial" w:cs="Arial"/>
          <w:lang w:eastAsia="en-US"/>
        </w:rPr>
      </w:pPr>
    </w:p>
    <w:p w14:paraId="74DB0023" w14:textId="22EEFD2B" w:rsidR="005B35ED" w:rsidRPr="00BA02DC" w:rsidRDefault="005B35ED" w:rsidP="005B35ED">
      <w:pPr>
        <w:jc w:val="both"/>
        <w:rPr>
          <w:rFonts w:ascii="Arial" w:eastAsia="Arial" w:hAnsi="Arial" w:cs="Arial"/>
        </w:rPr>
      </w:pPr>
      <w:r w:rsidRPr="501D5CCE">
        <w:rPr>
          <w:rFonts w:ascii="Arial" w:eastAsia="Arial" w:hAnsi="Arial" w:cs="Arial"/>
        </w:rPr>
        <w:t xml:space="preserve">OPG is a fantastic place to work offering a range of development opportunities.  The OPG </w:t>
      </w:r>
      <w:r w:rsidR="00037331" w:rsidRPr="501D5CCE">
        <w:rPr>
          <w:rFonts w:ascii="Arial" w:eastAsia="Arial" w:hAnsi="Arial" w:cs="Arial"/>
        </w:rPr>
        <w:t xml:space="preserve">is a disability confident employer and is </w:t>
      </w:r>
      <w:r w:rsidRPr="501D5CCE">
        <w:rPr>
          <w:rFonts w:ascii="Arial" w:eastAsia="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eastAsia="Arial" w:hAnsi="Arial" w:cs="Arial"/>
        </w:rPr>
      </w:pPr>
    </w:p>
    <w:p w14:paraId="5E92C91C" w14:textId="18CAC9F8" w:rsidR="00BC7165" w:rsidRPr="0058666F" w:rsidRDefault="00BC7165" w:rsidP="00BC7165">
      <w:pPr>
        <w:pStyle w:val="Pa6"/>
        <w:spacing w:line="300" w:lineRule="exact"/>
        <w:rPr>
          <w:rStyle w:val="A7"/>
          <w:rFonts w:ascii="Arial" w:eastAsia="Arial" w:hAnsi="Arial"/>
        </w:rPr>
      </w:pPr>
      <w:r w:rsidRPr="501D5CCE">
        <w:rPr>
          <w:rStyle w:val="A7"/>
          <w:rFonts w:ascii="Arial" w:eastAsia="Arial" w:hAnsi="Arial"/>
        </w:rPr>
        <w:t xml:space="preserve">OPG is currently </w:t>
      </w:r>
      <w:r w:rsidR="00037331" w:rsidRPr="501D5CCE">
        <w:rPr>
          <w:rStyle w:val="A7"/>
          <w:rFonts w:ascii="Arial" w:eastAsia="Arial" w:hAnsi="Arial"/>
        </w:rPr>
        <w:t xml:space="preserve">delivering an ambitious </w:t>
      </w:r>
      <w:r w:rsidRPr="501D5CCE">
        <w:rPr>
          <w:rStyle w:val="A7"/>
          <w:rFonts w:ascii="Arial" w:eastAsia="Arial" w:hAnsi="Arial"/>
        </w:rPr>
        <w:t>transformation programme</w:t>
      </w:r>
      <w:r w:rsidR="00037331" w:rsidRPr="501D5CCE">
        <w:rPr>
          <w:rStyle w:val="A7"/>
          <w:rFonts w:ascii="Arial" w:eastAsia="Arial" w:hAnsi="Arial"/>
        </w:rPr>
        <w:t>. This will change the way</w:t>
      </w:r>
      <w:r w:rsidRPr="501D5CCE">
        <w:rPr>
          <w:rStyle w:val="A7"/>
          <w:rFonts w:ascii="Arial" w:eastAsia="Arial" w:hAnsi="Arial"/>
        </w:rPr>
        <w:t xml:space="preserve"> we provide services</w:t>
      </w:r>
      <w:r w:rsidR="00037331" w:rsidRPr="501D5CCE">
        <w:rPr>
          <w:rStyle w:val="A7"/>
          <w:rFonts w:ascii="Arial" w:eastAsia="Arial" w:hAnsi="Arial"/>
        </w:rPr>
        <w:t xml:space="preserve"> and </w:t>
      </w:r>
      <w:r w:rsidRPr="501D5CCE">
        <w:rPr>
          <w:rStyle w:val="A7"/>
          <w:rFonts w:ascii="Arial" w:eastAsia="Arial" w:hAnsi="Arial"/>
        </w:rPr>
        <w:t>help us meet the growing needs of our users, partners and our stakeholders. It will make sure our users experience a better level of support</w:t>
      </w:r>
      <w:r w:rsidR="00037331" w:rsidRPr="501D5CCE">
        <w:rPr>
          <w:rStyle w:val="A7"/>
          <w:rFonts w:ascii="Arial" w:eastAsia="Arial" w:hAnsi="Arial"/>
        </w:rPr>
        <w:t xml:space="preserve"> and w</w:t>
      </w:r>
      <w:r w:rsidRPr="501D5CCE">
        <w:rPr>
          <w:rStyle w:val="A7"/>
          <w:rFonts w:ascii="Arial" w:eastAsia="Arial" w:hAnsi="Arial"/>
        </w:rPr>
        <w:t>ill help us to respond to the changing needs of society. T</w:t>
      </w:r>
      <w:r w:rsidR="00037331" w:rsidRPr="501D5CCE">
        <w:rPr>
          <w:rStyle w:val="A7"/>
          <w:rFonts w:ascii="Arial" w:eastAsia="Arial" w:hAnsi="Arial"/>
        </w:rPr>
        <w:t xml:space="preserve">ransformation will ensure </w:t>
      </w:r>
      <w:r w:rsidRPr="501D5CCE">
        <w:rPr>
          <w:rStyle w:val="A7"/>
          <w:rFonts w:ascii="Arial" w:eastAsia="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eastAsia="Arial" w:hAnsi="Arial" w:cs="Arial"/>
          <w:b/>
          <w:i/>
        </w:rPr>
      </w:pPr>
    </w:p>
    <w:p w14:paraId="42734809" w14:textId="77777777" w:rsidR="00B6343F" w:rsidRPr="00B6343F" w:rsidRDefault="00B6343F" w:rsidP="00B6343F">
      <w:pPr>
        <w:spacing w:line="300" w:lineRule="exact"/>
        <w:rPr>
          <w:rFonts w:ascii="Arial" w:eastAsia="Arial" w:hAnsi="Arial" w:cs="Arial"/>
          <w:b/>
        </w:rPr>
      </w:pPr>
    </w:p>
    <w:p w14:paraId="0A733CAB" w14:textId="73362C2F" w:rsidR="005B35ED" w:rsidRPr="00BF30D5" w:rsidRDefault="00BF30D5" w:rsidP="005B35ED">
      <w:pPr>
        <w:jc w:val="both"/>
        <w:rPr>
          <w:rFonts w:ascii="Arial" w:eastAsia="Arial" w:hAnsi="Arial" w:cs="Arial"/>
          <w:b/>
        </w:rPr>
      </w:pPr>
      <w:r w:rsidRPr="501D5CCE">
        <w:rPr>
          <w:rFonts w:ascii="Arial" w:eastAsia="Arial" w:hAnsi="Arial" w:cs="Arial"/>
          <w:b/>
        </w:rPr>
        <w:t xml:space="preserve">Team Overview </w:t>
      </w:r>
    </w:p>
    <w:p w14:paraId="69EA37CD" w14:textId="77777777" w:rsidR="00A74691" w:rsidRDefault="00A74691" w:rsidP="00A74691">
      <w:pPr>
        <w:jc w:val="both"/>
        <w:rPr>
          <w:rFonts w:ascii="Arial" w:eastAsia="Arial" w:hAnsi="Arial" w:cs="Arial"/>
        </w:rPr>
      </w:pPr>
    </w:p>
    <w:p w14:paraId="1C13B804" w14:textId="5B919B81" w:rsidR="00A74691" w:rsidRDefault="00A74691" w:rsidP="00CD41EB">
      <w:pPr>
        <w:rPr>
          <w:rFonts w:ascii="Arial" w:eastAsia="Arial" w:hAnsi="Arial" w:cs="Arial"/>
        </w:rPr>
      </w:pPr>
      <w:r w:rsidRPr="501D5CCE">
        <w:rPr>
          <w:rFonts w:ascii="Arial" w:eastAsia="Arial" w:hAnsi="Arial" w:cs="Arial"/>
        </w:rPr>
        <w:lastRenderedPageBreak/>
        <w:t>The Information Assurance</w:t>
      </w:r>
      <w:r w:rsidR="00D73A67" w:rsidRPr="501D5CCE">
        <w:rPr>
          <w:rFonts w:ascii="Arial" w:eastAsia="Arial" w:hAnsi="Arial" w:cs="Arial"/>
        </w:rPr>
        <w:t xml:space="preserve"> (IA)</w:t>
      </w:r>
      <w:r w:rsidRPr="501D5CCE">
        <w:rPr>
          <w:rFonts w:ascii="Arial" w:eastAsia="Arial" w:hAnsi="Arial" w:cs="Arial"/>
        </w:rPr>
        <w:t xml:space="preserve"> team is responsible for </w:t>
      </w:r>
      <w:r w:rsidR="004B3CFE" w:rsidRPr="501D5CCE">
        <w:rPr>
          <w:rFonts w:ascii="Arial" w:eastAsia="Arial" w:hAnsi="Arial" w:cs="Arial"/>
        </w:rPr>
        <w:t xml:space="preserve">supporting </w:t>
      </w:r>
      <w:r w:rsidR="00CD41EB" w:rsidRPr="501D5CCE">
        <w:rPr>
          <w:rFonts w:ascii="Arial" w:eastAsia="Arial" w:hAnsi="Arial" w:cs="Arial"/>
        </w:rPr>
        <w:t xml:space="preserve">OPG on </w:t>
      </w:r>
      <w:r w:rsidRPr="501D5CCE">
        <w:rPr>
          <w:rFonts w:ascii="Arial" w:eastAsia="Arial" w:hAnsi="Arial" w:cs="Arial"/>
        </w:rPr>
        <w:t xml:space="preserve">all aspects of information management, ensuring that </w:t>
      </w:r>
      <w:r w:rsidR="00CD41EB" w:rsidRPr="501D5CCE">
        <w:rPr>
          <w:rFonts w:ascii="Arial" w:eastAsia="Arial" w:hAnsi="Arial" w:cs="Arial"/>
        </w:rPr>
        <w:t>the organisation</w:t>
      </w:r>
      <w:r w:rsidRPr="501D5CCE">
        <w:rPr>
          <w:rFonts w:ascii="Arial" w:eastAsia="Arial" w:hAnsi="Arial" w:cs="Arial"/>
        </w:rPr>
        <w:t xml:space="preserve"> complies with the requirements of the UK General Data Protection Regulation (GDPR)</w:t>
      </w:r>
      <w:r w:rsidR="00A409EB" w:rsidRPr="501D5CCE">
        <w:rPr>
          <w:rFonts w:ascii="Arial" w:eastAsia="Arial" w:hAnsi="Arial" w:cs="Arial"/>
        </w:rPr>
        <w:t>,</w:t>
      </w:r>
      <w:r w:rsidRPr="501D5CCE">
        <w:rPr>
          <w:rFonts w:ascii="Arial" w:eastAsia="Arial" w:hAnsi="Arial" w:cs="Arial"/>
        </w:rPr>
        <w:t xml:space="preserve"> Data Protection Act 2018 (DPA)</w:t>
      </w:r>
      <w:r w:rsidR="00A409EB" w:rsidRPr="501D5CCE">
        <w:rPr>
          <w:rFonts w:ascii="Arial" w:eastAsia="Arial" w:hAnsi="Arial" w:cs="Arial"/>
        </w:rPr>
        <w:t>, Freedom of Information Act 2000 (FOIA) and other associated legislation</w:t>
      </w:r>
      <w:r w:rsidRPr="501D5CCE">
        <w:rPr>
          <w:rFonts w:ascii="Arial" w:eastAsia="Arial" w:hAnsi="Arial" w:cs="Arial"/>
        </w:rPr>
        <w:t>.</w:t>
      </w:r>
      <w:r w:rsidR="00E550AC" w:rsidRPr="501D5CCE">
        <w:rPr>
          <w:rFonts w:ascii="Arial" w:eastAsia="Arial" w:hAnsi="Arial" w:cs="Arial"/>
        </w:rPr>
        <w:t xml:space="preserve">  The team maintain close relationships with colleagues in MoJ HQ to ensure OPG is adhering to departmental requirements.</w:t>
      </w:r>
    </w:p>
    <w:p w14:paraId="503267DF" w14:textId="77777777" w:rsidR="002F12BF" w:rsidRPr="00E550AC" w:rsidRDefault="002F12BF" w:rsidP="00CD41EB">
      <w:pPr>
        <w:rPr>
          <w:rFonts w:ascii="Arial" w:eastAsia="Arial" w:hAnsi="Arial" w:cs="Arial"/>
        </w:rPr>
      </w:pPr>
    </w:p>
    <w:p w14:paraId="4722C48B" w14:textId="10994386" w:rsidR="00C63DF8" w:rsidRPr="00C63DF8" w:rsidRDefault="00C63DF8" w:rsidP="00C63DF8">
      <w:pPr>
        <w:jc w:val="both"/>
        <w:rPr>
          <w:rFonts w:ascii="Arial" w:eastAsia="Arial" w:hAnsi="Arial" w:cs="Arial"/>
        </w:rPr>
      </w:pPr>
      <w:r w:rsidRPr="501D5CCE">
        <w:rPr>
          <w:rFonts w:ascii="Arial" w:eastAsia="Arial" w:hAnsi="Arial" w:cs="Arial"/>
        </w:rPr>
        <w:t>The activities of the Information Assurance Team include the provision of technical advice in relation to information access legislation, information risk management, and records management.</w:t>
      </w:r>
    </w:p>
    <w:p w14:paraId="1BDAE410" w14:textId="77777777" w:rsidR="00C63DF8" w:rsidRPr="00C63DF8" w:rsidRDefault="00C63DF8" w:rsidP="00C63DF8">
      <w:pPr>
        <w:jc w:val="both"/>
        <w:rPr>
          <w:rFonts w:ascii="Arial" w:eastAsia="Arial" w:hAnsi="Arial" w:cs="Arial"/>
        </w:rPr>
      </w:pPr>
    </w:p>
    <w:p w14:paraId="038F55D3" w14:textId="563AD58A" w:rsidR="00C63DF8" w:rsidRPr="00C63DF8" w:rsidRDefault="00C63DF8" w:rsidP="528E32D1">
      <w:pPr>
        <w:jc w:val="both"/>
        <w:rPr>
          <w:rFonts w:ascii="Arial" w:eastAsia="Arial" w:hAnsi="Arial" w:cs="Arial"/>
        </w:rPr>
      </w:pPr>
      <w:r w:rsidRPr="501D5CCE">
        <w:rPr>
          <w:rFonts w:ascii="Arial" w:eastAsia="Arial" w:hAnsi="Arial" w:cs="Arial"/>
        </w:rPr>
        <w:t xml:space="preserve">The Information Assurance Team Compliance function is responsible for acting as subject matter experts for all aspects of UK General Data Protection Regulation (UK GDPR) and Data Protection Act (DPA) 2018. </w:t>
      </w:r>
    </w:p>
    <w:p w14:paraId="447C955D" w14:textId="1E2FAABF" w:rsidR="659ED87B" w:rsidRDefault="659ED87B" w:rsidP="659ED87B">
      <w:pPr>
        <w:jc w:val="both"/>
        <w:rPr>
          <w:rFonts w:ascii="Arial" w:eastAsia="Arial" w:hAnsi="Arial" w:cs="Arial"/>
        </w:rPr>
      </w:pPr>
    </w:p>
    <w:p w14:paraId="7659312F" w14:textId="3ABE9B8B" w:rsidR="5C81631C" w:rsidRDefault="5C81631C" w:rsidP="659ED87B">
      <w:pPr>
        <w:jc w:val="both"/>
        <w:rPr>
          <w:rFonts w:ascii="Arial" w:eastAsia="Arial" w:hAnsi="Arial" w:cs="Arial"/>
        </w:rPr>
      </w:pPr>
      <w:r w:rsidRPr="7AD918BC">
        <w:rPr>
          <w:rFonts w:ascii="Arial" w:eastAsia="Arial" w:hAnsi="Arial" w:cs="Arial"/>
        </w:rPr>
        <w:t xml:space="preserve">The team is responsible for supporting the wider requirement to conduct records management compliance reviews throughout OPG and promoting best practice for information management including the review, storage, and retention of information assets within OPG. </w:t>
      </w:r>
    </w:p>
    <w:p w14:paraId="17EEF2EF" w14:textId="2B8CDB6E" w:rsidR="659ED87B" w:rsidRDefault="659ED87B" w:rsidP="659ED87B">
      <w:pPr>
        <w:jc w:val="both"/>
        <w:rPr>
          <w:rFonts w:ascii="Arial" w:eastAsia="Arial" w:hAnsi="Arial" w:cs="Arial"/>
        </w:rPr>
      </w:pPr>
    </w:p>
    <w:p w14:paraId="376BEBF1" w14:textId="7024E316" w:rsidR="00C63DF8" w:rsidRPr="00C63DF8" w:rsidRDefault="00C63DF8" w:rsidP="00C63DF8">
      <w:pPr>
        <w:jc w:val="both"/>
        <w:rPr>
          <w:rFonts w:ascii="Arial" w:eastAsia="Arial" w:hAnsi="Arial" w:cs="Arial"/>
        </w:rPr>
      </w:pPr>
      <w:r w:rsidRPr="501D5CCE">
        <w:rPr>
          <w:rFonts w:ascii="Arial" w:eastAsia="Arial" w:hAnsi="Arial" w:cs="Arial"/>
        </w:rPr>
        <w:t>Th</w:t>
      </w:r>
      <w:r w:rsidR="4AFA701F" w:rsidRPr="501D5CCE">
        <w:rPr>
          <w:rFonts w:ascii="Arial" w:eastAsia="Arial" w:hAnsi="Arial" w:cs="Arial"/>
        </w:rPr>
        <w:t>e team manages</w:t>
      </w:r>
      <w:r w:rsidRPr="501D5CCE">
        <w:rPr>
          <w:rFonts w:ascii="Arial" w:eastAsia="Arial" w:hAnsi="Arial" w:cs="Arial"/>
        </w:rPr>
        <w:t xml:space="preserve"> data incidents across OPG, providing support to business units to identify ways of reducing the risk of future incidents, supporting projects and other change activity in managing information risk, including the completion of Data Protection Impact Assessments (DPIAs), and supporting the business by developing and maintaining Data Sharing Agreements (DSAs).</w:t>
      </w:r>
    </w:p>
    <w:p w14:paraId="424743E2" w14:textId="77777777" w:rsidR="00C63DF8" w:rsidRPr="00C63DF8" w:rsidRDefault="00C63DF8" w:rsidP="00C63DF8">
      <w:pPr>
        <w:jc w:val="both"/>
        <w:rPr>
          <w:rFonts w:ascii="Arial" w:eastAsia="Arial" w:hAnsi="Arial" w:cs="Arial"/>
        </w:rPr>
      </w:pPr>
    </w:p>
    <w:p w14:paraId="43040BF2" w14:textId="506C17B4" w:rsidR="00C63DF8" w:rsidRPr="00C63DF8" w:rsidRDefault="00C63DF8" w:rsidP="00C63DF8">
      <w:pPr>
        <w:jc w:val="both"/>
        <w:rPr>
          <w:rFonts w:ascii="Arial" w:eastAsia="Arial" w:hAnsi="Arial" w:cs="Arial"/>
        </w:rPr>
      </w:pPr>
      <w:r w:rsidRPr="501D5CCE">
        <w:rPr>
          <w:rFonts w:ascii="Arial" w:eastAsia="Arial" w:hAnsi="Arial" w:cs="Arial"/>
        </w:rPr>
        <w:t>The Information Assurance Team</w:t>
      </w:r>
      <w:r w:rsidR="26DEAA8A" w:rsidRPr="501D5CCE">
        <w:rPr>
          <w:rFonts w:ascii="Arial" w:eastAsia="Arial" w:hAnsi="Arial" w:cs="Arial"/>
        </w:rPr>
        <w:t xml:space="preserve"> also</w:t>
      </w:r>
      <w:r w:rsidRPr="501D5CCE">
        <w:rPr>
          <w:rFonts w:ascii="Arial" w:eastAsia="Arial" w:hAnsi="Arial" w:cs="Arial"/>
        </w:rPr>
        <w:t xml:space="preserve"> has responsibility for all casework related tasks for the business which require Information Assurance oversight, in areas of BAU (Business as usual), Freedom of Information (FOI) and Subject Access Requests (SAR) related responses or other disclosure decisions on behalf of the Public Guardian, to the public, outside agencies, internal departments and third parties.</w:t>
      </w:r>
    </w:p>
    <w:p w14:paraId="0D4B0A66" w14:textId="77777777" w:rsidR="00C63DF8" w:rsidRPr="00C63DF8" w:rsidRDefault="00C63DF8" w:rsidP="00C63DF8">
      <w:pPr>
        <w:jc w:val="both"/>
        <w:rPr>
          <w:rFonts w:ascii="Arial" w:eastAsia="Arial" w:hAnsi="Arial" w:cs="Arial"/>
        </w:rPr>
      </w:pPr>
    </w:p>
    <w:p w14:paraId="69A44632" w14:textId="77777777" w:rsidR="00C63DF8" w:rsidRPr="00C63DF8" w:rsidRDefault="00C63DF8" w:rsidP="195708CF">
      <w:pPr>
        <w:jc w:val="both"/>
        <w:rPr>
          <w:rFonts w:ascii="Arial" w:eastAsia="Arial" w:hAnsi="Arial" w:cs="Arial"/>
        </w:rPr>
      </w:pPr>
    </w:p>
    <w:p w14:paraId="33C646A7" w14:textId="77777777" w:rsidR="005B35ED" w:rsidRPr="00370A83" w:rsidRDefault="005B35ED" w:rsidP="195708CF">
      <w:pPr>
        <w:jc w:val="both"/>
        <w:rPr>
          <w:rFonts w:ascii="Arial" w:eastAsia="Arial" w:hAnsi="Arial" w:cs="Arial"/>
        </w:rPr>
      </w:pPr>
      <w:r w:rsidRPr="00E06934">
        <w:rPr>
          <w:rFonts w:ascii="Arial" w:eastAsia="Arial" w:hAnsi="Arial" w:cs="Arial"/>
        </w:rPr>
        <w:t> </w:t>
      </w:r>
    </w:p>
    <w:p w14:paraId="589140B9" w14:textId="30F2388B" w:rsidR="005B35ED" w:rsidRPr="00BF30D5" w:rsidRDefault="55D66831" w:rsidP="760D1276">
      <w:pPr>
        <w:rPr>
          <w:rStyle w:val="Strong"/>
          <w:rFonts w:ascii="Arial" w:eastAsia="Arial" w:hAnsi="Arial" w:cs="Arial"/>
        </w:rPr>
      </w:pPr>
      <w:r w:rsidRPr="7AD918BC">
        <w:rPr>
          <w:rStyle w:val="Strong"/>
          <w:rFonts w:ascii="Arial" w:eastAsia="Arial" w:hAnsi="Arial" w:cs="Arial"/>
        </w:rPr>
        <w:t>Duties and Responsibilities</w:t>
      </w:r>
      <w:r w:rsidR="24B1429B" w:rsidRPr="7AD918BC">
        <w:rPr>
          <w:rStyle w:val="Strong"/>
          <w:rFonts w:ascii="Arial" w:eastAsia="Arial" w:hAnsi="Arial" w:cs="Arial"/>
        </w:rPr>
        <w:t xml:space="preserve">  </w:t>
      </w:r>
    </w:p>
    <w:p w14:paraId="6970F8DC" w14:textId="6206BD65" w:rsidR="3ACD891C" w:rsidRDefault="3ACD891C" w:rsidP="62B4B75D">
      <w:pPr>
        <w:jc w:val="both"/>
        <w:rPr>
          <w:rFonts w:ascii="Arial" w:eastAsia="Arial" w:hAnsi="Arial" w:cs="Arial"/>
          <w:color w:val="000000" w:themeColor="text1"/>
        </w:rPr>
      </w:pPr>
    </w:p>
    <w:p w14:paraId="04F6E995" w14:textId="4B37E911" w:rsidR="173609DD" w:rsidRDefault="173609DD" w:rsidP="6CE90C90">
      <w:pPr>
        <w:pStyle w:val="ListParagraph"/>
        <w:numPr>
          <w:ilvl w:val="0"/>
          <w:numId w:val="8"/>
        </w:numPr>
        <w:shd w:val="clear" w:color="auto" w:fill="FFFFFF" w:themeFill="background1"/>
        <w:spacing w:line="300" w:lineRule="auto"/>
        <w:rPr>
          <w:rFonts w:ascii="Arial" w:eastAsia="Arial" w:hAnsi="Arial" w:cs="Arial"/>
          <w:b/>
          <w:bCs/>
          <w:color w:val="000000" w:themeColor="text1"/>
        </w:rPr>
      </w:pPr>
      <w:r w:rsidRPr="6CE90C90">
        <w:rPr>
          <w:rFonts w:ascii="Arial" w:eastAsia="Arial" w:hAnsi="Arial" w:cs="Arial"/>
          <w:b/>
          <w:bCs/>
          <w:color w:val="000000" w:themeColor="text1"/>
        </w:rPr>
        <w:t>Information Governance and Compliance</w:t>
      </w:r>
    </w:p>
    <w:p w14:paraId="1941457C" w14:textId="13E1717B" w:rsidR="173609DD" w:rsidRDefault="173609DD" w:rsidP="00B37A19">
      <w:pPr>
        <w:pStyle w:val="ListParagraph"/>
        <w:numPr>
          <w:ilvl w:val="0"/>
          <w:numId w:val="13"/>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Oversee records management function, including the Information Asset Register (IAR) and Records Retention &amp; Disposition Schedule (RRDS), ensuring they remain accurate and up to date.</w:t>
      </w:r>
    </w:p>
    <w:p w14:paraId="7FB54DB7" w14:textId="49F8F376" w:rsidR="173609DD" w:rsidRDefault="173609DD" w:rsidP="00B37A19">
      <w:pPr>
        <w:pStyle w:val="ListParagraph"/>
        <w:numPr>
          <w:ilvl w:val="0"/>
          <w:numId w:val="13"/>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Manage the Security Information Breach Reporting process, ensuring incidents are handled effectively and in line with policy.</w:t>
      </w:r>
    </w:p>
    <w:p w14:paraId="6466D178" w14:textId="59A4CDC8" w:rsidR="173609DD" w:rsidRDefault="173609DD" w:rsidP="00B37A19">
      <w:pPr>
        <w:pStyle w:val="ListParagraph"/>
        <w:numPr>
          <w:ilvl w:val="0"/>
          <w:numId w:val="13"/>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Manage the Risk Evaluation Marker (REM) Register, triaging cases and convening decision panels where required.</w:t>
      </w:r>
    </w:p>
    <w:p w14:paraId="2E4BB4AA" w14:textId="0F4A69B3" w:rsidR="62B4B75D" w:rsidRDefault="62B4B75D" w:rsidP="62B4B75D">
      <w:pPr>
        <w:shd w:val="clear" w:color="auto" w:fill="FFFFFF" w:themeFill="background1"/>
        <w:spacing w:line="300" w:lineRule="auto"/>
        <w:rPr>
          <w:rFonts w:ascii="Arial" w:eastAsia="Arial" w:hAnsi="Arial" w:cs="Arial"/>
          <w:color w:val="000000" w:themeColor="text1"/>
        </w:rPr>
      </w:pPr>
    </w:p>
    <w:p w14:paraId="633B1A69" w14:textId="3DE79366" w:rsidR="173609DD" w:rsidRDefault="173609DD" w:rsidP="6CE90C90">
      <w:pPr>
        <w:pStyle w:val="ListParagraph"/>
        <w:numPr>
          <w:ilvl w:val="0"/>
          <w:numId w:val="7"/>
        </w:numPr>
        <w:shd w:val="clear" w:color="auto" w:fill="FFFFFF" w:themeFill="background1"/>
        <w:spacing w:line="300" w:lineRule="auto"/>
        <w:rPr>
          <w:rFonts w:ascii="Arial" w:eastAsia="Arial" w:hAnsi="Arial" w:cs="Arial"/>
          <w:b/>
          <w:bCs/>
          <w:color w:val="000000" w:themeColor="text1"/>
        </w:rPr>
      </w:pPr>
      <w:r w:rsidRPr="6CE90C90">
        <w:rPr>
          <w:rFonts w:ascii="Arial" w:eastAsia="Arial" w:hAnsi="Arial" w:cs="Arial"/>
          <w:b/>
          <w:bCs/>
          <w:color w:val="000000" w:themeColor="text1"/>
        </w:rPr>
        <w:t>FOI, Data Protection and Casework</w:t>
      </w:r>
    </w:p>
    <w:p w14:paraId="6E9AC94B" w14:textId="2BEB27CC" w:rsidR="173609DD" w:rsidRDefault="173609DD" w:rsidP="00B37A19">
      <w:pPr>
        <w:pStyle w:val="ListParagraph"/>
        <w:numPr>
          <w:ilvl w:val="0"/>
          <w:numId w:val="12"/>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lastRenderedPageBreak/>
        <w:t>Manage the end-to-end workflow of FOI, DPA and related requests.</w:t>
      </w:r>
    </w:p>
    <w:p w14:paraId="27CAB09E" w14:textId="64AB49C4" w:rsidR="173609DD" w:rsidRDefault="173609DD" w:rsidP="00B37A19">
      <w:pPr>
        <w:pStyle w:val="ListParagraph"/>
        <w:numPr>
          <w:ilvl w:val="0"/>
          <w:numId w:val="12"/>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Ensure all responses meet statutory deadlines and quality standards through robust compliance checking.</w:t>
      </w:r>
    </w:p>
    <w:p w14:paraId="5CC0265D" w14:textId="16D5DA1F" w:rsidR="173609DD" w:rsidRDefault="173609DD" w:rsidP="00B37A19">
      <w:pPr>
        <w:pStyle w:val="ListParagraph"/>
        <w:numPr>
          <w:ilvl w:val="0"/>
          <w:numId w:val="12"/>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Work collaboratively with senior colleagues and stakeholders to ensure consistent and lawful disclosures.</w:t>
      </w:r>
    </w:p>
    <w:p w14:paraId="32F8005D" w14:textId="489A5046" w:rsidR="62B4B75D" w:rsidRDefault="62B4B75D" w:rsidP="62B4B75D">
      <w:pPr>
        <w:shd w:val="clear" w:color="auto" w:fill="FFFFFF" w:themeFill="background1"/>
        <w:spacing w:line="300" w:lineRule="auto"/>
        <w:rPr>
          <w:rFonts w:ascii="Arial" w:eastAsia="Arial" w:hAnsi="Arial" w:cs="Arial"/>
          <w:color w:val="000000" w:themeColor="text1"/>
        </w:rPr>
      </w:pPr>
    </w:p>
    <w:p w14:paraId="7D7EA398" w14:textId="674EA4F2" w:rsidR="6CE90C90" w:rsidRDefault="6CE90C90" w:rsidP="6CE90C90">
      <w:pPr>
        <w:shd w:val="clear" w:color="auto" w:fill="FFFFFF" w:themeFill="background1"/>
        <w:spacing w:line="300" w:lineRule="auto"/>
        <w:rPr>
          <w:rFonts w:ascii="Arial" w:eastAsia="Arial" w:hAnsi="Arial" w:cs="Arial"/>
          <w:b/>
          <w:bCs/>
          <w:color w:val="000000" w:themeColor="text1"/>
        </w:rPr>
      </w:pPr>
    </w:p>
    <w:p w14:paraId="3FEA31BA" w14:textId="3D6F8FB2" w:rsidR="173609DD" w:rsidRDefault="173609DD" w:rsidP="6CE90C90">
      <w:pPr>
        <w:pStyle w:val="ListParagraph"/>
        <w:numPr>
          <w:ilvl w:val="0"/>
          <w:numId w:val="6"/>
        </w:numPr>
        <w:shd w:val="clear" w:color="auto" w:fill="FFFFFF" w:themeFill="background1"/>
        <w:spacing w:line="300" w:lineRule="auto"/>
        <w:rPr>
          <w:rFonts w:ascii="Arial" w:eastAsia="Arial" w:hAnsi="Arial" w:cs="Arial"/>
          <w:b/>
          <w:bCs/>
          <w:color w:val="000000" w:themeColor="text1"/>
        </w:rPr>
      </w:pPr>
      <w:r w:rsidRPr="6CE90C90">
        <w:rPr>
          <w:rFonts w:ascii="Arial" w:eastAsia="Arial" w:hAnsi="Arial" w:cs="Arial"/>
          <w:b/>
          <w:bCs/>
          <w:color w:val="000000" w:themeColor="text1"/>
        </w:rPr>
        <w:t>Performance, Risk and Continuous Improvement</w:t>
      </w:r>
    </w:p>
    <w:p w14:paraId="42F66D07" w14:textId="1762FF92" w:rsidR="173609DD" w:rsidRDefault="173609DD" w:rsidP="00B37A19">
      <w:pPr>
        <w:pStyle w:val="ListParagraph"/>
        <w:numPr>
          <w:ilvl w:val="0"/>
          <w:numId w:val="11"/>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Monitor service performance using data and insight, identifying trends, risks and opportunities for improvement.</w:t>
      </w:r>
    </w:p>
    <w:p w14:paraId="3790ED1F" w14:textId="3B676FE2" w:rsidR="173609DD" w:rsidRDefault="173609DD" w:rsidP="00B37A19">
      <w:pPr>
        <w:pStyle w:val="ListParagraph"/>
        <w:numPr>
          <w:ilvl w:val="0"/>
          <w:numId w:val="11"/>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Escalate risks, issues and emerging concerns to senior leaders with clear recommendations.</w:t>
      </w:r>
    </w:p>
    <w:p w14:paraId="54D227AD" w14:textId="021DA96A" w:rsidR="173609DD" w:rsidRDefault="173609DD" w:rsidP="00B37A19">
      <w:pPr>
        <w:pStyle w:val="ListParagraph"/>
        <w:numPr>
          <w:ilvl w:val="0"/>
          <w:numId w:val="11"/>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Drive improvements to processes, ensuring services are efficient, consistent and user focused.</w:t>
      </w:r>
    </w:p>
    <w:p w14:paraId="61104672" w14:textId="4826EE2B" w:rsidR="62B4B75D" w:rsidRDefault="62B4B75D" w:rsidP="62B4B75D">
      <w:pPr>
        <w:shd w:val="clear" w:color="auto" w:fill="FFFFFF" w:themeFill="background1"/>
        <w:spacing w:line="300" w:lineRule="auto"/>
        <w:rPr>
          <w:rFonts w:ascii="Arial" w:eastAsia="Arial" w:hAnsi="Arial" w:cs="Arial"/>
          <w:color w:val="000000" w:themeColor="text1"/>
        </w:rPr>
      </w:pPr>
    </w:p>
    <w:p w14:paraId="4ED9EBE7" w14:textId="3E0D0ECE" w:rsidR="173609DD" w:rsidRDefault="173609DD" w:rsidP="6CE90C90">
      <w:pPr>
        <w:pStyle w:val="ListParagraph"/>
        <w:numPr>
          <w:ilvl w:val="0"/>
          <w:numId w:val="5"/>
        </w:numPr>
        <w:shd w:val="clear" w:color="auto" w:fill="FFFFFF" w:themeFill="background1"/>
        <w:spacing w:line="300" w:lineRule="auto"/>
        <w:rPr>
          <w:rFonts w:ascii="Arial" w:eastAsia="Arial" w:hAnsi="Arial" w:cs="Arial"/>
          <w:b/>
          <w:bCs/>
          <w:color w:val="000000" w:themeColor="text1"/>
        </w:rPr>
      </w:pPr>
      <w:r w:rsidRPr="6CE90C90">
        <w:rPr>
          <w:rFonts w:ascii="Arial" w:eastAsia="Arial" w:hAnsi="Arial" w:cs="Arial"/>
          <w:b/>
          <w:bCs/>
          <w:color w:val="000000" w:themeColor="text1"/>
        </w:rPr>
        <w:t>Stakeholder Engagement and Influence</w:t>
      </w:r>
    </w:p>
    <w:p w14:paraId="3642A0C9" w14:textId="76844A3B" w:rsidR="173609DD" w:rsidRDefault="173609DD" w:rsidP="00B37A19">
      <w:pPr>
        <w:pStyle w:val="ListParagraph"/>
        <w:numPr>
          <w:ilvl w:val="0"/>
          <w:numId w:val="10"/>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Act as an ambassador for the Information Assurance function across OPG.</w:t>
      </w:r>
    </w:p>
    <w:p w14:paraId="053323A8" w14:textId="69DF8E71" w:rsidR="173609DD" w:rsidRDefault="173609DD" w:rsidP="00B37A19">
      <w:pPr>
        <w:pStyle w:val="ListParagraph"/>
        <w:numPr>
          <w:ilvl w:val="0"/>
          <w:numId w:val="10"/>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Build strong relationships with business areas to ensure effective collaboration and compliance.</w:t>
      </w:r>
    </w:p>
    <w:p w14:paraId="0201FC16" w14:textId="2305C4C6" w:rsidR="173609DD" w:rsidRDefault="173609DD" w:rsidP="00B37A19">
      <w:pPr>
        <w:pStyle w:val="ListParagraph"/>
        <w:numPr>
          <w:ilvl w:val="0"/>
          <w:numId w:val="10"/>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Provide updates and briefings to senior governance forums, including Audit &amp; Risk Committee and SIRO Board.</w:t>
      </w:r>
    </w:p>
    <w:p w14:paraId="404FDB09" w14:textId="5610BA7B" w:rsidR="62B4B75D" w:rsidRDefault="62B4B75D" w:rsidP="62B4B75D">
      <w:pPr>
        <w:shd w:val="clear" w:color="auto" w:fill="FFFFFF" w:themeFill="background1"/>
        <w:spacing w:line="300" w:lineRule="auto"/>
        <w:rPr>
          <w:rFonts w:ascii="Arial" w:eastAsia="Arial" w:hAnsi="Arial" w:cs="Arial"/>
          <w:color w:val="000000" w:themeColor="text1"/>
        </w:rPr>
      </w:pPr>
    </w:p>
    <w:p w14:paraId="1ED2DE41" w14:textId="7393E1DE" w:rsidR="173609DD" w:rsidRDefault="173609DD" w:rsidP="6CE90C90">
      <w:pPr>
        <w:pStyle w:val="ListParagraph"/>
        <w:numPr>
          <w:ilvl w:val="0"/>
          <w:numId w:val="4"/>
        </w:numPr>
        <w:shd w:val="clear" w:color="auto" w:fill="FFFFFF" w:themeFill="background1"/>
        <w:spacing w:line="300" w:lineRule="auto"/>
        <w:rPr>
          <w:rFonts w:ascii="Arial" w:eastAsia="Arial" w:hAnsi="Arial" w:cs="Arial"/>
          <w:b/>
          <w:bCs/>
          <w:color w:val="000000" w:themeColor="text1"/>
        </w:rPr>
      </w:pPr>
      <w:r w:rsidRPr="6CE90C90">
        <w:rPr>
          <w:rFonts w:ascii="Arial" w:eastAsia="Arial" w:hAnsi="Arial" w:cs="Arial"/>
          <w:b/>
          <w:bCs/>
          <w:color w:val="000000" w:themeColor="text1"/>
        </w:rPr>
        <w:t>Organisational Support and Capability Building</w:t>
      </w:r>
    </w:p>
    <w:p w14:paraId="6D789D6F" w14:textId="07ED4D63" w:rsidR="173609DD" w:rsidRDefault="173609DD" w:rsidP="6CE90C90">
      <w:pPr>
        <w:pStyle w:val="ListParagraph"/>
        <w:numPr>
          <w:ilvl w:val="0"/>
          <w:numId w:val="9"/>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Identify training needs and support the development of IA knowledge across OPG.</w:t>
      </w:r>
    </w:p>
    <w:p w14:paraId="66361398" w14:textId="774C3C55" w:rsidR="173609DD" w:rsidRDefault="173609DD" w:rsidP="6CE90C90">
      <w:pPr>
        <w:pStyle w:val="ListParagraph"/>
        <w:numPr>
          <w:ilvl w:val="0"/>
          <w:numId w:val="9"/>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Contribute to organisational priorities by adapting to changing workloads and emerging risks.</w:t>
      </w:r>
    </w:p>
    <w:p w14:paraId="2D8D7905" w14:textId="5B1137CC" w:rsidR="173609DD" w:rsidRDefault="173609DD" w:rsidP="6CE90C90">
      <w:pPr>
        <w:pStyle w:val="ListParagraph"/>
        <w:numPr>
          <w:ilvl w:val="0"/>
          <w:numId w:val="9"/>
        </w:numPr>
        <w:shd w:val="clear" w:color="auto" w:fill="FFFFFF" w:themeFill="background1"/>
        <w:spacing w:line="360" w:lineRule="auto"/>
        <w:rPr>
          <w:rFonts w:ascii="Arial" w:eastAsia="Arial" w:hAnsi="Arial" w:cs="Arial"/>
          <w:color w:val="000000" w:themeColor="text1"/>
        </w:rPr>
      </w:pPr>
      <w:r w:rsidRPr="6CE90C90">
        <w:rPr>
          <w:rFonts w:ascii="Arial" w:eastAsia="Arial" w:hAnsi="Arial" w:cs="Arial"/>
          <w:color w:val="000000" w:themeColor="text1"/>
        </w:rPr>
        <w:t xml:space="preserve">Promote equality, diversity and inclusion in all areas of work. </w:t>
      </w:r>
    </w:p>
    <w:p w14:paraId="3D91A814" w14:textId="1DE6DCE6" w:rsidR="62B4B75D" w:rsidRDefault="62B4B75D" w:rsidP="62B4B75D">
      <w:pPr>
        <w:jc w:val="both"/>
        <w:rPr>
          <w:rFonts w:ascii="Arial" w:eastAsia="Arial" w:hAnsi="Arial" w:cs="Arial"/>
          <w:color w:val="000000" w:themeColor="text1"/>
        </w:rPr>
      </w:pPr>
    </w:p>
    <w:p w14:paraId="42C31CC9" w14:textId="505DB94F" w:rsidR="3ACD891C" w:rsidRDefault="3ACD891C" w:rsidP="3ACD891C">
      <w:pPr>
        <w:jc w:val="both"/>
        <w:rPr>
          <w:rFonts w:ascii="Arial" w:eastAsia="Arial" w:hAnsi="Arial" w:cs="Arial"/>
          <w:color w:val="000000" w:themeColor="text1"/>
        </w:rPr>
      </w:pPr>
    </w:p>
    <w:p w14:paraId="78DA08F9" w14:textId="72483997" w:rsidR="00E97F72" w:rsidRDefault="00E97F72" w:rsidP="501D5CCE">
      <w:pPr>
        <w:rPr>
          <w:rStyle w:val="Strong"/>
          <w:rFonts w:ascii="Arial" w:eastAsia="Arial" w:hAnsi="Arial" w:cs="Arial"/>
          <w:b w:val="0"/>
          <w:color w:val="000000" w:themeColor="text1"/>
          <w:highlight w:val="yellow"/>
        </w:rPr>
      </w:pPr>
    </w:p>
    <w:p w14:paraId="1B296EFD" w14:textId="1B84718C" w:rsidR="00BF30D5" w:rsidRPr="00E97F72" w:rsidRDefault="00E97F72" w:rsidP="005B35ED">
      <w:pPr>
        <w:rPr>
          <w:rStyle w:val="Strong"/>
          <w:rFonts w:ascii="Arial" w:eastAsia="Arial" w:hAnsi="Arial" w:cs="Arial"/>
          <w:color w:val="000000" w:themeColor="text1"/>
        </w:rPr>
      </w:pPr>
      <w:r w:rsidRPr="7AD918BC">
        <w:rPr>
          <w:rStyle w:val="Strong"/>
          <w:rFonts w:ascii="Arial" w:eastAsia="Arial" w:hAnsi="Arial" w:cs="Arial"/>
          <w:color w:val="000000" w:themeColor="text1"/>
        </w:rPr>
        <w:t xml:space="preserve">Agreed Expectations </w:t>
      </w:r>
    </w:p>
    <w:p w14:paraId="4304D5A3" w14:textId="77777777" w:rsidR="00E97F72" w:rsidRDefault="00E97F72" w:rsidP="005B35ED">
      <w:pPr>
        <w:rPr>
          <w:rStyle w:val="Strong"/>
          <w:rFonts w:ascii="Arial" w:eastAsia="Arial" w:hAnsi="Arial" w:cs="Arial"/>
          <w:color w:val="000000" w:themeColor="text1"/>
        </w:rPr>
      </w:pPr>
    </w:p>
    <w:p w14:paraId="340519D8" w14:textId="205D939F" w:rsidR="588218F0" w:rsidRDefault="15BE3D65" w:rsidP="090C6BDD">
      <w:pPr>
        <w:rPr>
          <w:rFonts w:ascii="Arial" w:eastAsia="Arial" w:hAnsi="Arial" w:cs="Arial"/>
        </w:rPr>
      </w:pPr>
      <w:r w:rsidRPr="501D5CCE">
        <w:rPr>
          <w:rFonts w:ascii="Arial" w:eastAsia="Arial" w:hAnsi="Arial" w:cs="Arial"/>
        </w:rPr>
        <w:t xml:space="preserve">The successful candidate will be expected to work from their </w:t>
      </w:r>
      <w:r w:rsidR="7E60094E" w:rsidRPr="501D5CCE">
        <w:rPr>
          <w:rFonts w:ascii="Arial" w:eastAsia="Arial" w:hAnsi="Arial" w:cs="Arial"/>
        </w:rPr>
        <w:t>base location</w:t>
      </w:r>
      <w:r w:rsidRPr="501D5CCE">
        <w:rPr>
          <w:rFonts w:ascii="Arial" w:eastAsia="Arial" w:hAnsi="Arial" w:cs="Arial"/>
        </w:rPr>
        <w:t xml:space="preserve"> on a weekly basis in line with current Civil Service requirements, outside of any reasonable adjustments.</w:t>
      </w:r>
    </w:p>
    <w:p w14:paraId="7F78F6C6" w14:textId="3A214DCE" w:rsidR="090C6BDD" w:rsidRDefault="090C6BDD" w:rsidP="090C6BDD">
      <w:pPr>
        <w:rPr>
          <w:rFonts w:ascii="Arial" w:eastAsia="Arial" w:hAnsi="Arial" w:cs="Arial"/>
        </w:rPr>
      </w:pPr>
    </w:p>
    <w:p w14:paraId="73634DA5" w14:textId="5C88FB72" w:rsidR="20613959" w:rsidRDefault="20613959" w:rsidP="090C6BDD">
      <w:pPr>
        <w:rPr>
          <w:rFonts w:ascii="Arial" w:eastAsia="Arial" w:hAnsi="Arial" w:cs="Arial"/>
          <w:color w:val="000000" w:themeColor="text1"/>
        </w:rPr>
      </w:pPr>
      <w:r w:rsidRPr="090C6BDD">
        <w:rPr>
          <w:rFonts w:ascii="Arial" w:eastAsia="Arial" w:hAnsi="Arial" w:cs="Arial"/>
          <w:color w:val="000000" w:themeColor="text1"/>
        </w:rPr>
        <w:lastRenderedPageBreak/>
        <w:t>OPG offers flexible working arrangements with potential opportunities to work from home. Flexible working arrangements are decided on a case-by-case basis and are dependent on business needs.</w:t>
      </w:r>
    </w:p>
    <w:p w14:paraId="6F7DF3F2" w14:textId="7C6CDC22" w:rsidR="1B6A836E" w:rsidRDefault="1B6A836E" w:rsidP="090C6BDD">
      <w:pPr>
        <w:rPr>
          <w:rFonts w:ascii="Arial" w:eastAsia="Arial" w:hAnsi="Arial" w:cs="Arial"/>
          <w:color w:val="000000" w:themeColor="text1"/>
        </w:rPr>
      </w:pPr>
    </w:p>
    <w:p w14:paraId="725246B7" w14:textId="39519CD4" w:rsidR="20613959" w:rsidRDefault="20613959" w:rsidP="090C6BDD">
      <w:pPr>
        <w:rPr>
          <w:rFonts w:ascii="Arial" w:eastAsia="Arial" w:hAnsi="Arial" w:cs="Arial"/>
          <w:color w:val="000000" w:themeColor="text1"/>
        </w:rPr>
      </w:pPr>
      <w:r w:rsidRPr="090C6BDD">
        <w:rPr>
          <w:rFonts w:ascii="Arial" w:eastAsia="Arial" w:hAnsi="Arial" w:cs="Arial"/>
          <w:color w:val="000000" w:themeColor="text1"/>
        </w:rPr>
        <w:t>Occasional travel to OPG offices (e.g. Birmingham or Nottingham) may be required.</w:t>
      </w:r>
    </w:p>
    <w:p w14:paraId="77AB4470" w14:textId="67F4276D" w:rsidR="1B6A836E" w:rsidRDefault="1B6A836E" w:rsidP="1B6A836E">
      <w:pPr>
        <w:rPr>
          <w:rFonts w:ascii="Arial" w:eastAsia="Arial" w:hAnsi="Arial" w:cs="Arial"/>
        </w:rPr>
      </w:pPr>
    </w:p>
    <w:p w14:paraId="5DD11E12" w14:textId="75E1A547" w:rsidR="009969DC" w:rsidRPr="00C96DBF" w:rsidRDefault="004E57FB" w:rsidP="02DE908D">
      <w:pPr>
        <w:rPr>
          <w:rFonts w:ascii="Arial" w:eastAsia="Arial" w:hAnsi="Arial" w:cs="Arial"/>
        </w:rPr>
      </w:pPr>
      <w:r w:rsidRPr="501D5CCE">
        <w:rPr>
          <w:rFonts w:ascii="Arial" w:eastAsia="Arial" w:hAnsi="Arial" w:cs="Arial"/>
        </w:rPr>
        <w:t>Team members</w:t>
      </w:r>
      <w:r w:rsidR="007A7B31" w:rsidRPr="501D5CCE">
        <w:rPr>
          <w:rFonts w:ascii="Arial" w:eastAsia="Arial" w:hAnsi="Arial" w:cs="Arial"/>
        </w:rPr>
        <w:t xml:space="preserve"> are expected to </w:t>
      </w:r>
      <w:r w:rsidRPr="501D5CCE">
        <w:rPr>
          <w:rFonts w:ascii="Arial" w:eastAsia="Arial" w:hAnsi="Arial" w:cs="Arial"/>
        </w:rPr>
        <w:t>take part in a rota to ensure we provide</w:t>
      </w:r>
      <w:r w:rsidR="00D51099" w:rsidRPr="501D5CCE">
        <w:rPr>
          <w:rFonts w:ascii="Arial" w:eastAsia="Arial" w:hAnsi="Arial" w:cs="Arial"/>
        </w:rPr>
        <w:t xml:space="preserve"> our customers</w:t>
      </w:r>
      <w:r w:rsidR="00A51B3B" w:rsidRPr="501D5CCE">
        <w:rPr>
          <w:rFonts w:ascii="Arial" w:eastAsia="Arial" w:hAnsi="Arial" w:cs="Arial"/>
        </w:rPr>
        <w:t xml:space="preserve"> a 9am to 5pm service.</w:t>
      </w:r>
    </w:p>
    <w:p w14:paraId="0174AEEF" w14:textId="77777777" w:rsidR="00BF30D5" w:rsidRDefault="00BF30D5" w:rsidP="005B35ED">
      <w:pPr>
        <w:rPr>
          <w:rStyle w:val="Strong"/>
          <w:rFonts w:ascii="Arial" w:eastAsia="Arial" w:hAnsi="Arial" w:cs="Arial"/>
          <w:color w:val="000000" w:themeColor="text1"/>
          <w:u w:val="single"/>
        </w:rPr>
      </w:pPr>
    </w:p>
    <w:p w14:paraId="221805B8" w14:textId="32486B90" w:rsidR="005B35ED" w:rsidRDefault="005B35ED" w:rsidP="005B35ED">
      <w:pPr>
        <w:rPr>
          <w:rStyle w:val="Strong"/>
          <w:rFonts w:ascii="Arial" w:eastAsia="Arial" w:hAnsi="Arial" w:cs="Arial"/>
          <w:color w:val="000000" w:themeColor="text1"/>
        </w:rPr>
      </w:pPr>
      <w:r w:rsidRPr="7AD918BC">
        <w:rPr>
          <w:rStyle w:val="Strong"/>
          <w:rFonts w:ascii="Arial" w:eastAsia="Arial" w:hAnsi="Arial" w:cs="Arial"/>
          <w:color w:val="000000" w:themeColor="text1"/>
        </w:rPr>
        <w:t>Skills &amp; Qualifications</w:t>
      </w:r>
    </w:p>
    <w:p w14:paraId="733844F2" w14:textId="1B813FC6" w:rsidR="00235C6A" w:rsidRDefault="00235C6A" w:rsidP="3E6803FC">
      <w:pPr>
        <w:rPr>
          <w:rFonts w:ascii="Arial" w:eastAsia="Arial" w:hAnsi="Arial" w:cs="Arial"/>
          <w:color w:val="000000" w:themeColor="text1"/>
        </w:rPr>
      </w:pPr>
    </w:p>
    <w:p w14:paraId="56F77497" w14:textId="77777777" w:rsidR="007663CE" w:rsidRPr="007663CE" w:rsidRDefault="28D21E43" w:rsidP="760D1276">
      <w:pPr>
        <w:rPr>
          <w:rFonts w:ascii="Arial" w:eastAsia="Arial" w:hAnsi="Arial" w:cs="Arial"/>
          <w:b/>
        </w:rPr>
      </w:pPr>
      <w:r w:rsidRPr="501D5CCE">
        <w:rPr>
          <w:rFonts w:ascii="Arial" w:eastAsia="Arial" w:hAnsi="Arial" w:cs="Arial"/>
          <w:b/>
        </w:rPr>
        <w:t>Essential</w:t>
      </w:r>
    </w:p>
    <w:p w14:paraId="6E40B758" w14:textId="77777777" w:rsidR="007663CE" w:rsidRPr="007663CE" w:rsidRDefault="007663CE" w:rsidP="195708CF">
      <w:pPr>
        <w:rPr>
          <w:rFonts w:ascii="Arial" w:eastAsia="Arial" w:hAnsi="Arial" w:cs="Arial"/>
        </w:rPr>
      </w:pPr>
    </w:p>
    <w:p w14:paraId="5ECAC0B9" w14:textId="17A38034" w:rsidR="3E6803FC" w:rsidRDefault="37845A0A" w:rsidP="00B37A19">
      <w:pPr>
        <w:pStyle w:val="ListParagraph"/>
        <w:numPr>
          <w:ilvl w:val="0"/>
          <w:numId w:val="15"/>
        </w:numPr>
        <w:shd w:val="clear" w:color="auto" w:fill="FFFFFF" w:themeFill="background1"/>
        <w:rPr>
          <w:rFonts w:ascii="Arial" w:eastAsia="Arial" w:hAnsi="Arial" w:cs="Arial"/>
          <w:color w:val="0B0C0C"/>
        </w:rPr>
      </w:pPr>
      <w:r w:rsidRPr="6CE90C90">
        <w:rPr>
          <w:rFonts w:ascii="Arial" w:eastAsia="Arial" w:hAnsi="Arial" w:cs="Arial"/>
          <w:color w:val="0B0C0C"/>
        </w:rPr>
        <w:t>Proficient in the use of Microsoft Office computer packages i.e., Word, Excel, Outlook, MS Teams, OneNote, Presentations and PowerPoint with Excellent written and oral communication skills.</w:t>
      </w:r>
    </w:p>
    <w:p w14:paraId="0F213658" w14:textId="1FC4A7C2" w:rsidR="6CE90C90" w:rsidRDefault="6CE90C90" w:rsidP="6CE90C90">
      <w:pPr>
        <w:pStyle w:val="ListParagraph"/>
        <w:shd w:val="clear" w:color="auto" w:fill="FFFFFF" w:themeFill="background1"/>
        <w:rPr>
          <w:rFonts w:ascii="Arial" w:eastAsia="Arial" w:hAnsi="Arial" w:cs="Arial"/>
          <w:color w:val="0B0C0C"/>
        </w:rPr>
      </w:pPr>
    </w:p>
    <w:p w14:paraId="1BABCB9C" w14:textId="36549DCF" w:rsidR="3E6803FC" w:rsidRDefault="0AAC4FF0" w:rsidP="00B37A19">
      <w:pPr>
        <w:pStyle w:val="ListParagraph"/>
        <w:numPr>
          <w:ilvl w:val="0"/>
          <w:numId w:val="15"/>
        </w:numPr>
        <w:shd w:val="clear" w:color="auto" w:fill="FFFFFF" w:themeFill="background1"/>
        <w:rPr>
          <w:rFonts w:ascii="Arial" w:eastAsia="Arial" w:hAnsi="Arial" w:cs="Arial"/>
          <w:color w:val="000000" w:themeColor="text1"/>
        </w:rPr>
      </w:pPr>
      <w:r w:rsidRPr="6CE90C90">
        <w:rPr>
          <w:rFonts w:ascii="Arial" w:eastAsia="Arial" w:hAnsi="Arial" w:cs="Arial"/>
          <w:color w:val="0B0C0C"/>
        </w:rPr>
        <w:t>Strong understanding of</w:t>
      </w:r>
      <w:r w:rsidR="670E83A1" w:rsidRPr="6CE90C90">
        <w:rPr>
          <w:rFonts w:ascii="Arial" w:eastAsia="Arial" w:hAnsi="Arial" w:cs="Arial"/>
          <w:color w:val="0B0C0C"/>
        </w:rPr>
        <w:t xml:space="preserve"> UK</w:t>
      </w:r>
      <w:r w:rsidR="038662C9" w:rsidRPr="6CE90C90">
        <w:rPr>
          <w:rFonts w:ascii="Arial" w:eastAsia="Arial" w:hAnsi="Arial" w:cs="Arial"/>
          <w:color w:val="0B0C0C"/>
        </w:rPr>
        <w:t xml:space="preserve"> General Data Protection Regulation (GDPR), Data Protection Act 2018 and Freedom of Information Act 2000, with relevant information management qualifications (e.g. data protection practitioner) or willingness to work towards achieving these.</w:t>
      </w:r>
      <w:r w:rsidR="304EEB79" w:rsidRPr="6CE90C90">
        <w:rPr>
          <w:rFonts w:ascii="Arial" w:eastAsia="Arial" w:hAnsi="Arial" w:cs="Arial"/>
          <w:color w:val="0B0C0C"/>
        </w:rPr>
        <w:t xml:space="preserve"> </w:t>
      </w:r>
    </w:p>
    <w:p w14:paraId="200F5575" w14:textId="431A92AC" w:rsidR="6CE90C90" w:rsidRDefault="6CE90C90" w:rsidP="6CE90C90">
      <w:pPr>
        <w:pStyle w:val="ListParagraph"/>
        <w:shd w:val="clear" w:color="auto" w:fill="FFFFFF" w:themeFill="background1"/>
        <w:rPr>
          <w:rFonts w:ascii="Arial" w:eastAsia="Arial" w:hAnsi="Arial" w:cs="Arial"/>
          <w:color w:val="000000" w:themeColor="text1"/>
        </w:rPr>
      </w:pPr>
    </w:p>
    <w:p w14:paraId="29257A23" w14:textId="385ABD0E" w:rsidR="3E6803FC" w:rsidRDefault="37845A0A" w:rsidP="00B37A19">
      <w:pPr>
        <w:pStyle w:val="ListParagraph"/>
        <w:numPr>
          <w:ilvl w:val="0"/>
          <w:numId w:val="15"/>
        </w:numPr>
        <w:shd w:val="clear" w:color="auto" w:fill="FFFFFF" w:themeFill="background1"/>
        <w:rPr>
          <w:rFonts w:ascii="Arial" w:eastAsia="Arial" w:hAnsi="Arial" w:cs="Arial"/>
          <w:color w:val="0B0C0C"/>
        </w:rPr>
      </w:pPr>
      <w:r w:rsidRPr="6CE90C90">
        <w:rPr>
          <w:rFonts w:ascii="Arial" w:eastAsia="Arial" w:hAnsi="Arial" w:cs="Arial"/>
          <w:color w:val="0B0C0C"/>
        </w:rPr>
        <w:t>Ability to independently plan and manage a caseload, and analyse data using your own judgment, whilst working to tight deadlines.</w:t>
      </w:r>
    </w:p>
    <w:p w14:paraId="43688F39" w14:textId="169F7A1B" w:rsidR="6CE90C90" w:rsidRDefault="6CE90C90" w:rsidP="6CE90C90">
      <w:pPr>
        <w:pStyle w:val="ListParagraph"/>
        <w:shd w:val="clear" w:color="auto" w:fill="FFFFFF" w:themeFill="background1"/>
        <w:rPr>
          <w:rFonts w:ascii="Arial" w:eastAsia="Arial" w:hAnsi="Arial" w:cs="Arial"/>
          <w:color w:val="0B0C0C"/>
        </w:rPr>
      </w:pPr>
    </w:p>
    <w:p w14:paraId="0580CEFC" w14:textId="4880A672" w:rsidR="3E6803FC" w:rsidRDefault="37845A0A" w:rsidP="00B37A19">
      <w:pPr>
        <w:pStyle w:val="ListParagraph"/>
        <w:numPr>
          <w:ilvl w:val="0"/>
          <w:numId w:val="15"/>
        </w:numPr>
        <w:shd w:val="clear" w:color="auto" w:fill="FFFFFF" w:themeFill="background1"/>
        <w:rPr>
          <w:rFonts w:ascii="Arial" w:eastAsia="Arial" w:hAnsi="Arial" w:cs="Arial"/>
          <w:color w:val="0B0C0C"/>
        </w:rPr>
      </w:pPr>
      <w:r w:rsidRPr="6CE90C90">
        <w:rPr>
          <w:rFonts w:ascii="Arial" w:eastAsia="Arial" w:hAnsi="Arial" w:cs="Arial"/>
          <w:color w:val="0B0C0C"/>
        </w:rPr>
        <w:t>Flexible approach to dealing with the changing nature of the work.</w:t>
      </w:r>
    </w:p>
    <w:p w14:paraId="7A8F6BEF" w14:textId="441B4705" w:rsidR="6CE90C90" w:rsidRDefault="6CE90C90" w:rsidP="6CE90C90">
      <w:pPr>
        <w:pStyle w:val="ListParagraph"/>
        <w:shd w:val="clear" w:color="auto" w:fill="FFFFFF" w:themeFill="background1"/>
        <w:rPr>
          <w:rFonts w:ascii="Arial" w:eastAsia="Arial" w:hAnsi="Arial" w:cs="Arial"/>
          <w:color w:val="0B0C0C"/>
        </w:rPr>
      </w:pPr>
    </w:p>
    <w:p w14:paraId="6C28FE91" w14:textId="78A3D0E4" w:rsidR="3E6803FC" w:rsidRDefault="038662C9" w:rsidP="00B37A19">
      <w:pPr>
        <w:pStyle w:val="ListParagraph"/>
        <w:numPr>
          <w:ilvl w:val="0"/>
          <w:numId w:val="15"/>
        </w:numPr>
        <w:shd w:val="clear" w:color="auto" w:fill="FFFFFF" w:themeFill="background1"/>
        <w:rPr>
          <w:rFonts w:ascii="Arial" w:eastAsia="Arial" w:hAnsi="Arial" w:cs="Arial"/>
          <w:color w:val="0B0C0C"/>
        </w:rPr>
      </w:pPr>
      <w:r w:rsidRPr="6CE90C90">
        <w:rPr>
          <w:rFonts w:ascii="Arial" w:eastAsia="Arial" w:hAnsi="Arial" w:cs="Arial"/>
          <w:color w:val="0B0C0C"/>
        </w:rPr>
        <w:t xml:space="preserve">Experience of working in a legal and/or information </w:t>
      </w:r>
      <w:r w:rsidR="22A49632" w:rsidRPr="6CE90C90">
        <w:rPr>
          <w:rFonts w:ascii="Arial" w:eastAsia="Arial" w:hAnsi="Arial" w:cs="Arial"/>
          <w:color w:val="0B0C0C"/>
        </w:rPr>
        <w:t xml:space="preserve">assurance </w:t>
      </w:r>
      <w:r w:rsidRPr="6CE90C90">
        <w:rPr>
          <w:rFonts w:ascii="Arial" w:eastAsia="Arial" w:hAnsi="Arial" w:cs="Arial"/>
          <w:color w:val="0B0C0C"/>
        </w:rPr>
        <w:t>environment and in information disclosure decisions.</w:t>
      </w:r>
    </w:p>
    <w:p w14:paraId="230E63D2" w14:textId="13962216" w:rsidR="6CE90C90" w:rsidRDefault="6CE90C90" w:rsidP="6CE90C90">
      <w:pPr>
        <w:pStyle w:val="ListParagraph"/>
        <w:shd w:val="clear" w:color="auto" w:fill="FFFFFF" w:themeFill="background1"/>
        <w:rPr>
          <w:rFonts w:ascii="Arial" w:eastAsia="Arial" w:hAnsi="Arial" w:cs="Arial"/>
          <w:color w:val="0B0C0C"/>
        </w:rPr>
      </w:pPr>
    </w:p>
    <w:p w14:paraId="77C4D466" w14:textId="3C1A9B96" w:rsidR="3E6803FC" w:rsidRDefault="37845A0A" w:rsidP="00B37A19">
      <w:pPr>
        <w:pStyle w:val="ListParagraph"/>
        <w:numPr>
          <w:ilvl w:val="0"/>
          <w:numId w:val="15"/>
        </w:numPr>
        <w:shd w:val="clear" w:color="auto" w:fill="FFFFFF" w:themeFill="background1"/>
        <w:rPr>
          <w:rFonts w:ascii="Arial" w:eastAsia="Arial" w:hAnsi="Arial" w:cs="Arial"/>
          <w:color w:val="0B0C0C"/>
        </w:rPr>
      </w:pPr>
      <w:r w:rsidRPr="501D5CCE">
        <w:rPr>
          <w:rFonts w:ascii="Arial" w:eastAsia="Arial" w:hAnsi="Arial" w:cs="Arial"/>
          <w:color w:val="0B0C0C"/>
        </w:rPr>
        <w:t>Ability to collaborate across all grades and areas of OPG, MoJ and other government departments and to work to deliver competing priorities.</w:t>
      </w:r>
    </w:p>
    <w:p w14:paraId="406AA7EE" w14:textId="3950F5BE" w:rsidR="501D5CCE" w:rsidRDefault="501D5CCE" w:rsidP="501D5CCE">
      <w:pPr>
        <w:pStyle w:val="ListParagraph"/>
        <w:shd w:val="clear" w:color="auto" w:fill="FFFFFF" w:themeFill="background1"/>
        <w:rPr>
          <w:rFonts w:ascii="Arial" w:eastAsia="Arial" w:hAnsi="Arial" w:cs="Arial"/>
          <w:color w:val="0B0C0C"/>
        </w:rPr>
      </w:pPr>
    </w:p>
    <w:p w14:paraId="174D0E97" w14:textId="7149E544" w:rsidR="3E6803FC" w:rsidRDefault="37845A0A" w:rsidP="195708CF">
      <w:pPr>
        <w:shd w:val="clear" w:color="auto" w:fill="FFFFFF" w:themeFill="background1"/>
        <w:rPr>
          <w:rFonts w:ascii="Arial" w:eastAsia="Arial" w:hAnsi="Arial" w:cs="Arial"/>
          <w:b/>
          <w:color w:val="0B0C0C"/>
        </w:rPr>
      </w:pPr>
      <w:r w:rsidRPr="501D5CCE">
        <w:rPr>
          <w:rFonts w:ascii="Arial" w:eastAsia="Arial" w:hAnsi="Arial" w:cs="Arial"/>
          <w:b/>
          <w:color w:val="0B0C0C"/>
        </w:rPr>
        <w:t>Desirable</w:t>
      </w:r>
    </w:p>
    <w:p w14:paraId="14591A5B" w14:textId="25CCB753" w:rsidR="3E6803FC" w:rsidRDefault="37845A0A" w:rsidP="00B37A19">
      <w:pPr>
        <w:pStyle w:val="ListParagraph"/>
        <w:numPr>
          <w:ilvl w:val="0"/>
          <w:numId w:val="14"/>
        </w:numPr>
        <w:shd w:val="clear" w:color="auto" w:fill="FFFFFF" w:themeFill="background1"/>
        <w:rPr>
          <w:rFonts w:ascii="Arial" w:eastAsia="Arial" w:hAnsi="Arial" w:cs="Arial"/>
          <w:color w:val="0B0C0C"/>
        </w:rPr>
      </w:pPr>
      <w:r w:rsidRPr="6CE90C90">
        <w:rPr>
          <w:rFonts w:ascii="Arial" w:eastAsia="Arial" w:hAnsi="Arial" w:cs="Arial"/>
          <w:color w:val="0B0C0C"/>
        </w:rPr>
        <w:t>Knowledge of MCA (Mental Capacity Act 2005), Code of Practice, LPA (Lasting Power of Attorney) &amp; EPA Regulations.</w:t>
      </w:r>
    </w:p>
    <w:p w14:paraId="4CC7BEA5" w14:textId="1D5A92BF" w:rsidR="6CE90C90" w:rsidRDefault="6CE90C90" w:rsidP="6CE90C90">
      <w:pPr>
        <w:pStyle w:val="ListParagraph"/>
        <w:shd w:val="clear" w:color="auto" w:fill="FFFFFF" w:themeFill="background1"/>
        <w:rPr>
          <w:rFonts w:ascii="Arial" w:eastAsia="Arial" w:hAnsi="Arial" w:cs="Arial"/>
          <w:color w:val="0B0C0C"/>
        </w:rPr>
      </w:pPr>
    </w:p>
    <w:p w14:paraId="4C207B69" w14:textId="3B11A03D" w:rsidR="007663CE" w:rsidRPr="007663CE" w:rsidRDefault="7DD44961" w:rsidP="00B37A19">
      <w:pPr>
        <w:pStyle w:val="ListParagraph"/>
        <w:numPr>
          <w:ilvl w:val="0"/>
          <w:numId w:val="14"/>
        </w:numPr>
        <w:shd w:val="clear" w:color="auto" w:fill="FFFFFF" w:themeFill="background1"/>
        <w:rPr>
          <w:rFonts w:ascii="Arial" w:eastAsia="Arial" w:hAnsi="Arial" w:cs="Arial"/>
          <w:color w:val="0B0C0C"/>
        </w:rPr>
      </w:pPr>
      <w:r w:rsidRPr="6CE90C90">
        <w:rPr>
          <w:rFonts w:ascii="Arial" w:eastAsia="Arial" w:hAnsi="Arial" w:cs="Arial"/>
          <w:color w:val="0B0C0C"/>
        </w:rPr>
        <w:t>Knowledge of court procedures</w:t>
      </w:r>
    </w:p>
    <w:p w14:paraId="03198715" w14:textId="297A4D48" w:rsidR="6CE90C90" w:rsidRDefault="6CE90C90" w:rsidP="6CE90C90">
      <w:pPr>
        <w:pStyle w:val="ListParagraph"/>
        <w:shd w:val="clear" w:color="auto" w:fill="FFFFFF" w:themeFill="background1"/>
        <w:rPr>
          <w:rFonts w:ascii="Arial" w:eastAsia="Arial" w:hAnsi="Arial" w:cs="Arial"/>
          <w:color w:val="0B0C0C"/>
        </w:rPr>
      </w:pPr>
    </w:p>
    <w:p w14:paraId="26912950" w14:textId="5959BE48" w:rsidR="007663CE" w:rsidRPr="007663CE" w:rsidRDefault="7046D212" w:rsidP="00B37A19">
      <w:pPr>
        <w:pStyle w:val="ListParagraph"/>
        <w:numPr>
          <w:ilvl w:val="0"/>
          <w:numId w:val="14"/>
        </w:numPr>
        <w:shd w:val="clear" w:color="auto" w:fill="FFFFFF" w:themeFill="background1"/>
        <w:rPr>
          <w:rFonts w:ascii="Arial" w:eastAsia="Arial" w:hAnsi="Arial" w:cs="Arial"/>
          <w:color w:val="0B0C0C"/>
        </w:rPr>
      </w:pPr>
      <w:r w:rsidRPr="62B4B75D">
        <w:rPr>
          <w:rFonts w:ascii="Arial" w:eastAsia="Arial" w:hAnsi="Arial" w:cs="Arial"/>
          <w:color w:val="0B0C0C"/>
        </w:rPr>
        <w:t>Line manag</w:t>
      </w:r>
      <w:r w:rsidR="11CDD113" w:rsidRPr="62B4B75D">
        <w:rPr>
          <w:rFonts w:ascii="Arial" w:eastAsia="Arial" w:hAnsi="Arial" w:cs="Arial"/>
          <w:color w:val="0B0C0C"/>
        </w:rPr>
        <w:t>ement</w:t>
      </w:r>
      <w:r w:rsidRPr="62B4B75D">
        <w:rPr>
          <w:rFonts w:ascii="Arial" w:eastAsia="Arial" w:hAnsi="Arial" w:cs="Arial"/>
          <w:color w:val="0B0C0C"/>
        </w:rPr>
        <w:t xml:space="preserve"> experience</w:t>
      </w:r>
    </w:p>
    <w:p w14:paraId="3487E5A8" w14:textId="1E909A7C" w:rsidR="007663CE" w:rsidRPr="007663CE" w:rsidRDefault="007663CE" w:rsidP="007663CE">
      <w:pPr>
        <w:rPr>
          <w:rFonts w:ascii="Arial" w:eastAsia="Arial" w:hAnsi="Arial" w:cs="Arial"/>
        </w:rPr>
      </w:pPr>
      <w:r>
        <w:br/>
      </w:r>
    </w:p>
    <w:p w14:paraId="2E49EF27" w14:textId="016D2591" w:rsidR="005B35ED" w:rsidRDefault="005B35ED" w:rsidP="02DE908D">
      <w:pPr>
        <w:spacing w:beforeAutospacing="1" w:afterAutospacing="1"/>
        <w:rPr>
          <w:rFonts w:ascii="Arial" w:eastAsia="Arial" w:hAnsi="Arial" w:cs="Arial"/>
          <w:b/>
        </w:rPr>
      </w:pPr>
      <w:r w:rsidRPr="501D5CCE">
        <w:rPr>
          <w:rFonts w:ascii="Arial" w:eastAsia="Arial" w:hAnsi="Arial" w:cs="Arial"/>
          <w:b/>
        </w:rPr>
        <w:t>Application process</w:t>
      </w:r>
    </w:p>
    <w:p w14:paraId="585CFD9A" w14:textId="77777777" w:rsidR="00346144" w:rsidRPr="00346144" w:rsidRDefault="00346144" w:rsidP="7AD918BC">
      <w:pPr>
        <w:spacing w:beforeAutospacing="1" w:afterAutospacing="1"/>
        <w:jc w:val="both"/>
        <w:rPr>
          <w:rFonts w:ascii="Arial" w:eastAsia="Arial" w:hAnsi="Arial" w:cs="Arial"/>
        </w:rPr>
      </w:pPr>
      <w:r w:rsidRPr="7AD918BC">
        <w:rPr>
          <w:rFonts w:ascii="Arial" w:eastAsia="Arial" w:hAnsi="Arial" w:cs="Arial"/>
        </w:rPr>
        <w:t>This campaign will follow the Civil Service Success Profiles framework. As part of your application, you will need to provide: </w:t>
      </w:r>
    </w:p>
    <w:p w14:paraId="0279D571" w14:textId="03A76EA5" w:rsidR="00346144" w:rsidRPr="00346144" w:rsidRDefault="20F05045" w:rsidP="00B37A19">
      <w:pPr>
        <w:pStyle w:val="ListParagraph"/>
        <w:numPr>
          <w:ilvl w:val="0"/>
          <w:numId w:val="18"/>
        </w:numPr>
        <w:spacing w:beforeAutospacing="1" w:afterAutospacing="1"/>
        <w:jc w:val="both"/>
        <w:rPr>
          <w:rFonts w:ascii="Arial" w:eastAsia="Arial" w:hAnsi="Arial" w:cs="Arial"/>
        </w:rPr>
      </w:pPr>
      <w:r w:rsidRPr="501D5CCE">
        <w:rPr>
          <w:rFonts w:ascii="Arial" w:eastAsia="Arial" w:hAnsi="Arial" w:cs="Arial"/>
        </w:rPr>
        <w:lastRenderedPageBreak/>
        <w:t xml:space="preserve">A </w:t>
      </w:r>
      <w:r w:rsidRPr="501D5CCE">
        <w:rPr>
          <w:rFonts w:ascii="Arial" w:eastAsia="Arial" w:hAnsi="Arial" w:cs="Arial"/>
          <w:b/>
        </w:rPr>
        <w:t>Statement of Suitability</w:t>
      </w:r>
      <w:r w:rsidRPr="501D5CCE">
        <w:rPr>
          <w:rFonts w:ascii="Arial" w:eastAsia="Arial" w:hAnsi="Arial" w:cs="Arial"/>
        </w:rPr>
        <w:t xml:space="preserve"> (</w:t>
      </w:r>
      <w:r w:rsidR="00346144" w:rsidRPr="501D5CCE">
        <w:rPr>
          <w:rFonts w:ascii="Arial" w:eastAsia="Arial" w:hAnsi="Arial" w:cs="Arial"/>
        </w:rPr>
        <w:t>up to 750 words</w:t>
      </w:r>
      <w:r w:rsidRPr="501D5CCE">
        <w:rPr>
          <w:rFonts w:ascii="Arial" w:eastAsia="Arial" w:hAnsi="Arial" w:cs="Arial"/>
        </w:rPr>
        <w:t xml:space="preserve">) </w:t>
      </w:r>
      <w:r w:rsidR="72E18F2B" w:rsidRPr="090C6BDD">
        <w:rPr>
          <w:rFonts w:ascii="Arial" w:eastAsia="Arial" w:hAnsi="Arial" w:cs="Arial"/>
          <w:color w:val="000000" w:themeColor="text1"/>
        </w:rPr>
        <w:t>to demonstrate your experience against</w:t>
      </w:r>
      <w:r w:rsidRPr="090C6BDD">
        <w:rPr>
          <w:rFonts w:ascii="Arial" w:eastAsia="Arial" w:hAnsi="Arial" w:cs="Arial"/>
          <w:color w:val="000000" w:themeColor="text1"/>
        </w:rPr>
        <w:t xml:space="preserve"> the essential</w:t>
      </w:r>
      <w:r w:rsidRPr="501D5CCE">
        <w:rPr>
          <w:rFonts w:ascii="Arial" w:eastAsia="Arial" w:hAnsi="Arial" w:cs="Arial"/>
        </w:rPr>
        <w:t xml:space="preserve"> criteria. </w:t>
      </w:r>
    </w:p>
    <w:p w14:paraId="2701DCAB" w14:textId="395E7447" w:rsidR="5DC820C9" w:rsidRDefault="5DC820C9" w:rsidP="5DC820C9">
      <w:pPr>
        <w:pStyle w:val="ListParagraph"/>
        <w:spacing w:beforeAutospacing="1" w:afterAutospacing="1"/>
        <w:jc w:val="both"/>
        <w:rPr>
          <w:rFonts w:ascii="Arial" w:eastAsia="Arial" w:hAnsi="Arial" w:cs="Arial"/>
        </w:rPr>
      </w:pPr>
    </w:p>
    <w:p w14:paraId="3DA61057" w14:textId="6804F803" w:rsidR="3A38388B" w:rsidRDefault="3A38388B" w:rsidP="00B37A19">
      <w:pPr>
        <w:pStyle w:val="ListParagraph"/>
        <w:numPr>
          <w:ilvl w:val="0"/>
          <w:numId w:val="18"/>
        </w:numPr>
        <w:spacing w:beforeAutospacing="1" w:afterAutospacing="1"/>
        <w:jc w:val="both"/>
        <w:rPr>
          <w:rFonts w:ascii="Arial" w:eastAsia="Arial" w:hAnsi="Arial" w:cs="Arial"/>
        </w:rPr>
      </w:pPr>
      <w:r w:rsidRPr="6CE90C90">
        <w:rPr>
          <w:rFonts w:ascii="Arial" w:eastAsia="Arial" w:hAnsi="Arial" w:cs="Arial"/>
        </w:rPr>
        <w:t xml:space="preserve">A </w:t>
      </w:r>
      <w:r w:rsidRPr="6CE90C90">
        <w:rPr>
          <w:rFonts w:ascii="Arial" w:eastAsia="Arial" w:hAnsi="Arial" w:cs="Arial"/>
          <w:b/>
          <w:bCs/>
        </w:rPr>
        <w:t>Behavioural Example</w:t>
      </w:r>
      <w:r w:rsidRPr="6CE90C90">
        <w:rPr>
          <w:rFonts w:ascii="Arial" w:eastAsia="Arial" w:hAnsi="Arial" w:cs="Arial"/>
        </w:rPr>
        <w:t xml:space="preserve"> (up to 250 words) </w:t>
      </w:r>
      <w:r w:rsidR="7327ED59" w:rsidRPr="6CE90C90">
        <w:rPr>
          <w:rFonts w:ascii="Arial" w:eastAsia="Arial" w:hAnsi="Arial" w:cs="Arial"/>
        </w:rPr>
        <w:t>against</w:t>
      </w:r>
      <w:r w:rsidRPr="6CE90C90">
        <w:rPr>
          <w:rFonts w:ascii="Arial" w:eastAsia="Arial" w:hAnsi="Arial" w:cs="Arial"/>
        </w:rPr>
        <w:t xml:space="preserve"> the</w:t>
      </w:r>
      <w:r w:rsidR="7924AA3E" w:rsidRPr="6CE90C90">
        <w:rPr>
          <w:rFonts w:ascii="Arial" w:eastAsia="Arial" w:hAnsi="Arial" w:cs="Arial"/>
        </w:rPr>
        <w:t xml:space="preserve"> following</w:t>
      </w:r>
      <w:r w:rsidRPr="6CE90C90">
        <w:rPr>
          <w:rFonts w:ascii="Arial" w:eastAsia="Arial" w:hAnsi="Arial" w:cs="Arial"/>
        </w:rPr>
        <w:t xml:space="preserve"> behaviour:</w:t>
      </w:r>
    </w:p>
    <w:p w14:paraId="0D8818CB" w14:textId="791DCC41" w:rsidR="3A38388B" w:rsidRDefault="3A38388B" w:rsidP="6CE90C90">
      <w:pPr>
        <w:pStyle w:val="ListParagraph"/>
        <w:spacing w:beforeAutospacing="1" w:afterAutospacing="1"/>
        <w:jc w:val="both"/>
        <w:rPr>
          <w:rFonts w:ascii="Arial" w:eastAsia="Arial" w:hAnsi="Arial" w:cs="Arial"/>
        </w:rPr>
      </w:pPr>
    </w:p>
    <w:p w14:paraId="37EE574E" w14:textId="06E41B85" w:rsidR="3A38388B" w:rsidRDefault="252DC996" w:rsidP="6CE90C90">
      <w:pPr>
        <w:pStyle w:val="ListParagraph"/>
        <w:numPr>
          <w:ilvl w:val="0"/>
          <w:numId w:val="3"/>
        </w:numPr>
        <w:spacing w:beforeAutospacing="1" w:afterAutospacing="1"/>
        <w:jc w:val="both"/>
        <w:rPr>
          <w:rFonts w:ascii="Arial" w:eastAsia="Arial" w:hAnsi="Arial" w:cs="Arial"/>
        </w:rPr>
      </w:pPr>
      <w:r w:rsidRPr="6CE90C90">
        <w:rPr>
          <w:rFonts w:ascii="Arial" w:eastAsia="Arial" w:hAnsi="Arial" w:cs="Arial"/>
        </w:rPr>
        <w:t>Managing</w:t>
      </w:r>
      <w:r w:rsidR="3A38388B" w:rsidRPr="6CE90C90">
        <w:rPr>
          <w:rFonts w:ascii="Arial" w:eastAsia="Arial" w:hAnsi="Arial" w:cs="Arial"/>
        </w:rPr>
        <w:t xml:space="preserve"> </w:t>
      </w:r>
      <w:r w:rsidRPr="6CE90C90">
        <w:rPr>
          <w:rFonts w:ascii="Arial" w:eastAsia="Arial" w:hAnsi="Arial" w:cs="Arial"/>
        </w:rPr>
        <w:t>a Quality Service</w:t>
      </w:r>
      <w:r w:rsidR="18D6A0D3" w:rsidRPr="6CE90C90">
        <w:rPr>
          <w:rFonts w:ascii="Arial" w:eastAsia="Arial" w:hAnsi="Arial" w:cs="Arial"/>
        </w:rPr>
        <w:t xml:space="preserve"> </w:t>
      </w:r>
      <w:r w:rsidR="18D6A0D3" w:rsidRPr="6CE90C90">
        <w:rPr>
          <w:rFonts w:ascii="Arial" w:eastAsia="Arial" w:hAnsi="Arial" w:cs="Arial"/>
          <w:b/>
          <w:bCs/>
        </w:rPr>
        <w:t>(HEO Level)</w:t>
      </w:r>
    </w:p>
    <w:p w14:paraId="489938E3" w14:textId="1B35BB84" w:rsidR="2C30F21F" w:rsidRPr="008178C2" w:rsidRDefault="7FB86074" w:rsidP="6CE90C90">
      <w:pPr>
        <w:spacing w:beforeAutospacing="1" w:afterAutospacing="1"/>
        <w:jc w:val="both"/>
        <w:rPr>
          <w:rFonts w:ascii="Arial" w:eastAsia="Arial" w:hAnsi="Arial" w:cs="Arial"/>
        </w:rPr>
      </w:pPr>
      <w:r w:rsidRPr="6CE90C90">
        <w:rPr>
          <w:rFonts w:ascii="Arial" w:eastAsia="Arial" w:hAnsi="Arial" w:cs="Arial"/>
          <w:b/>
          <w:bCs/>
          <w:color w:val="000000" w:themeColor="text1"/>
        </w:rPr>
        <w:t xml:space="preserve">Should </w:t>
      </w:r>
      <w:proofErr w:type="gramStart"/>
      <w:r w:rsidRPr="6CE90C90">
        <w:rPr>
          <w:rFonts w:ascii="Arial" w:eastAsia="Arial" w:hAnsi="Arial" w:cs="Arial"/>
          <w:b/>
          <w:bCs/>
          <w:color w:val="000000" w:themeColor="text1"/>
        </w:rPr>
        <w:t>a large number of</w:t>
      </w:r>
      <w:proofErr w:type="gramEnd"/>
      <w:r w:rsidRPr="6CE90C90">
        <w:rPr>
          <w:rFonts w:ascii="Arial" w:eastAsia="Arial" w:hAnsi="Arial" w:cs="Arial"/>
          <w:b/>
          <w:bCs/>
          <w:color w:val="000000" w:themeColor="text1"/>
        </w:rPr>
        <w:t xml:space="preserve"> applications be received, an initial sift will be conducted on the lead Behaviour:</w:t>
      </w:r>
      <w:r w:rsidR="4B78209E" w:rsidRPr="6CE90C90">
        <w:rPr>
          <w:rFonts w:ascii="Arial" w:eastAsia="Arial" w:hAnsi="Arial" w:cs="Arial"/>
          <w:b/>
          <w:bCs/>
        </w:rPr>
        <w:t xml:space="preserve"> </w:t>
      </w:r>
    </w:p>
    <w:p w14:paraId="3DF0622B" w14:textId="121FDD58" w:rsidR="2C30F21F" w:rsidRPr="008178C2" w:rsidRDefault="4A33AD47" w:rsidP="6CE90C90">
      <w:pPr>
        <w:pStyle w:val="ListParagraph"/>
        <w:numPr>
          <w:ilvl w:val="0"/>
          <w:numId w:val="2"/>
        </w:numPr>
        <w:spacing w:beforeAutospacing="1" w:afterAutospacing="1"/>
        <w:jc w:val="both"/>
        <w:rPr>
          <w:rFonts w:ascii="Arial" w:eastAsia="Arial" w:hAnsi="Arial" w:cs="Arial"/>
        </w:rPr>
      </w:pPr>
      <w:r w:rsidRPr="6CE90C90">
        <w:rPr>
          <w:rFonts w:ascii="Arial" w:eastAsia="Arial" w:hAnsi="Arial" w:cs="Arial"/>
        </w:rPr>
        <w:t>Managing a Quality Service</w:t>
      </w:r>
      <w:r w:rsidR="00010C1A" w:rsidRPr="6CE90C90">
        <w:rPr>
          <w:rFonts w:ascii="Arial" w:eastAsia="Arial" w:hAnsi="Arial" w:cs="Arial"/>
        </w:rPr>
        <w:t xml:space="preserve"> </w:t>
      </w:r>
      <w:r w:rsidR="00010C1A" w:rsidRPr="6CE90C90">
        <w:rPr>
          <w:rFonts w:ascii="Arial" w:eastAsia="Arial" w:hAnsi="Arial" w:cs="Arial"/>
          <w:b/>
          <w:bCs/>
        </w:rPr>
        <w:t>(HEO Level)</w:t>
      </w:r>
    </w:p>
    <w:p w14:paraId="6224554F" w14:textId="658CA652" w:rsidR="005B35ED" w:rsidRDefault="337D32E1" w:rsidP="38F3BFAB">
      <w:pPr>
        <w:spacing w:before="100" w:beforeAutospacing="1" w:after="100" w:afterAutospacing="1"/>
        <w:jc w:val="both"/>
        <w:rPr>
          <w:rFonts w:ascii="Arial" w:eastAsia="Arial" w:hAnsi="Arial" w:cs="Arial"/>
        </w:rPr>
      </w:pPr>
      <w:r w:rsidRPr="501D5CCE">
        <w:rPr>
          <w:rFonts w:ascii="Arial" w:eastAsia="Arial" w:hAnsi="Arial" w:cs="Arial"/>
          <w:b/>
        </w:rPr>
        <w:t xml:space="preserve">Assessment </w:t>
      </w:r>
      <w:r w:rsidRPr="501D5CCE">
        <w:rPr>
          <w:rFonts w:ascii="Arial" w:eastAsia="Arial" w:hAnsi="Arial" w:cs="Arial"/>
        </w:rPr>
        <w:t xml:space="preserve"> </w:t>
      </w:r>
    </w:p>
    <w:p w14:paraId="72830A85" w14:textId="3F985DD8" w:rsidR="005B35ED" w:rsidRDefault="337D32E1" w:rsidP="6CE90C90">
      <w:pPr>
        <w:spacing w:before="100" w:beforeAutospacing="1" w:after="100" w:afterAutospacing="1"/>
        <w:jc w:val="both"/>
        <w:rPr>
          <w:rFonts w:ascii="Arial" w:eastAsia="Arial" w:hAnsi="Arial" w:cs="Arial"/>
        </w:rPr>
      </w:pPr>
      <w:r w:rsidRPr="6CE90C90">
        <w:rPr>
          <w:rFonts w:ascii="Arial" w:eastAsia="Arial" w:hAnsi="Arial" w:cs="Arial"/>
        </w:rPr>
        <w:t xml:space="preserve">If you are successful at sift, you will be invited for a practical assessment which will test your </w:t>
      </w:r>
      <w:r w:rsidR="59EE256C" w:rsidRPr="6CE90C90">
        <w:rPr>
          <w:rFonts w:ascii="Arial" w:eastAsia="Arial" w:hAnsi="Arial" w:cs="Arial"/>
        </w:rPr>
        <w:t>ability</w:t>
      </w:r>
      <w:r w:rsidR="0613BF0E" w:rsidRPr="6CE90C90">
        <w:rPr>
          <w:rFonts w:ascii="Arial" w:eastAsia="Arial" w:hAnsi="Arial" w:cs="Arial"/>
        </w:rPr>
        <w:t xml:space="preserve"> in line with success profiles. </w:t>
      </w:r>
    </w:p>
    <w:p w14:paraId="5701449B" w14:textId="54132C06" w:rsidR="005B35ED" w:rsidRDefault="337D32E1" w:rsidP="38F3BFAB">
      <w:pPr>
        <w:spacing w:before="100" w:beforeAutospacing="1" w:after="100" w:afterAutospacing="1"/>
        <w:rPr>
          <w:rFonts w:ascii="Arial" w:eastAsia="Arial" w:hAnsi="Arial" w:cs="Arial"/>
        </w:rPr>
      </w:pPr>
      <w:r w:rsidRPr="38F3BFAB">
        <w:rPr>
          <w:rFonts w:ascii="Arial" w:eastAsia="Arial" w:hAnsi="Arial" w:cs="Arial"/>
        </w:rPr>
        <w:t xml:space="preserve">The assessment will be held remotely, and a set time will be given to complete it.  </w:t>
      </w:r>
    </w:p>
    <w:p w14:paraId="5742637C" w14:textId="19F39544" w:rsidR="005B35ED" w:rsidRDefault="337D32E1" w:rsidP="38F3BFAB">
      <w:pPr>
        <w:spacing w:before="100" w:beforeAutospacing="1" w:after="100" w:afterAutospacing="1"/>
        <w:rPr>
          <w:rFonts w:ascii="Arial" w:eastAsia="Arial" w:hAnsi="Arial" w:cs="Arial"/>
        </w:rPr>
      </w:pPr>
      <w:r w:rsidRPr="38F3BFAB">
        <w:rPr>
          <w:rFonts w:ascii="Arial" w:eastAsia="Arial" w:hAnsi="Arial" w:cs="Arial"/>
        </w:rPr>
        <w:t xml:space="preserve">During the assessment, candidates will be provided with written information on a screen to read. Candidates will then be expected to answer questions on this information during the set time. This will take place following the application sift and before the interview. You will be required to pass the assessment to be able to continue to the next stage.  </w:t>
      </w:r>
    </w:p>
    <w:p w14:paraId="0F91C0F5" w14:textId="27EAE526" w:rsidR="005B35ED" w:rsidRDefault="337D32E1" w:rsidP="195708CF">
      <w:pPr>
        <w:spacing w:before="100" w:beforeAutospacing="1" w:after="100" w:afterAutospacing="1"/>
        <w:rPr>
          <w:rFonts w:ascii="Arial" w:eastAsia="Arial" w:hAnsi="Arial" w:cs="Arial"/>
        </w:rPr>
      </w:pPr>
      <w:r w:rsidRPr="195708CF">
        <w:rPr>
          <w:rFonts w:ascii="Arial" w:eastAsia="Arial" w:hAnsi="Arial" w:cs="Arial"/>
        </w:rPr>
        <w:t xml:space="preserve"> </w:t>
      </w:r>
      <w:r w:rsidRPr="501D5CCE">
        <w:rPr>
          <w:rFonts w:ascii="Arial" w:eastAsia="Arial" w:hAnsi="Arial" w:cs="Arial"/>
          <w:b/>
        </w:rPr>
        <w:t>Interview Process</w:t>
      </w:r>
      <w:r w:rsidRPr="501D5CCE">
        <w:rPr>
          <w:rFonts w:ascii="Arial" w:eastAsia="Arial" w:hAnsi="Arial" w:cs="Arial"/>
        </w:rPr>
        <w:t xml:space="preserve"> </w:t>
      </w:r>
    </w:p>
    <w:p w14:paraId="7D3FFA9D" w14:textId="4F53BFDF" w:rsidR="005B35ED" w:rsidRDefault="005B35ED" w:rsidP="61A1A985">
      <w:pPr>
        <w:spacing w:before="100" w:beforeAutospacing="1" w:after="100" w:afterAutospacing="1"/>
        <w:rPr>
          <w:rFonts w:ascii="Arial" w:eastAsia="Arial" w:hAnsi="Arial" w:cs="Arial"/>
          <w:color w:val="000000" w:themeColor="text1"/>
        </w:rPr>
      </w:pPr>
      <w:bookmarkStart w:id="0" w:name="_Hlk81550079"/>
      <w:r w:rsidRPr="501D5CCE">
        <w:rPr>
          <w:rFonts w:ascii="Arial" w:eastAsia="Arial" w:hAnsi="Arial" w:cs="Arial"/>
        </w:rPr>
        <w:t xml:space="preserve">If you are successful at sift, you will be </w:t>
      </w:r>
      <w:r w:rsidRPr="501D5CCE">
        <w:rPr>
          <w:rFonts w:ascii="Arial" w:eastAsia="Arial" w:hAnsi="Arial" w:cs="Arial"/>
          <w:color w:val="000000" w:themeColor="text1"/>
        </w:rPr>
        <w:t>invited to an interview which will use the Civil Service Success Profiles. At interview</w:t>
      </w:r>
      <w:r w:rsidR="00AA44B3" w:rsidRPr="501D5CCE">
        <w:rPr>
          <w:rFonts w:ascii="Arial" w:eastAsia="Arial" w:hAnsi="Arial" w:cs="Arial"/>
          <w:color w:val="000000" w:themeColor="text1"/>
        </w:rPr>
        <w:t>,</w:t>
      </w:r>
      <w:r w:rsidRPr="501D5CCE">
        <w:rPr>
          <w:rFonts w:ascii="Arial" w:eastAsia="Arial" w:hAnsi="Arial" w:cs="Arial"/>
          <w:color w:val="000000" w:themeColor="text1"/>
        </w:rPr>
        <w:t xml:space="preserve"> candidates should expect</w:t>
      </w:r>
      <w:bookmarkEnd w:id="0"/>
      <w:r w:rsidR="00AA44B3" w:rsidRPr="501D5CCE">
        <w:rPr>
          <w:rFonts w:ascii="Arial" w:eastAsia="Arial" w:hAnsi="Arial" w:cs="Arial"/>
          <w:color w:val="000000" w:themeColor="text1"/>
        </w:rPr>
        <w:t xml:space="preserve"> questions on:</w:t>
      </w:r>
    </w:p>
    <w:p w14:paraId="3A1BBFA6" w14:textId="427A425F" w:rsidR="00AA44B3" w:rsidRPr="00AA44B3" w:rsidRDefault="00AA44B3" w:rsidP="00B37A19">
      <w:pPr>
        <w:pStyle w:val="ListParagraph"/>
        <w:numPr>
          <w:ilvl w:val="0"/>
          <w:numId w:val="17"/>
        </w:numPr>
        <w:spacing w:before="100" w:beforeAutospacing="1" w:after="100" w:afterAutospacing="1"/>
        <w:jc w:val="both"/>
        <w:rPr>
          <w:rFonts w:ascii="Arial" w:eastAsia="Arial" w:hAnsi="Arial" w:cs="Arial"/>
          <w:b/>
          <w:bCs/>
          <w:color w:val="000000" w:themeColor="text1"/>
        </w:rPr>
      </w:pPr>
      <w:r w:rsidRPr="6CE90C90">
        <w:rPr>
          <w:rFonts w:ascii="Arial" w:eastAsia="Arial" w:hAnsi="Arial" w:cs="Arial"/>
          <w:color w:val="000000" w:themeColor="text1"/>
        </w:rPr>
        <w:t>Strengths relevant to the role</w:t>
      </w:r>
      <w:r w:rsidR="0AC71D98" w:rsidRPr="6CE90C90">
        <w:rPr>
          <w:rFonts w:ascii="Arial" w:eastAsia="Arial" w:hAnsi="Arial" w:cs="Arial"/>
          <w:color w:val="000000" w:themeColor="text1"/>
        </w:rPr>
        <w:t xml:space="preserve"> </w:t>
      </w:r>
    </w:p>
    <w:p w14:paraId="41003DEC" w14:textId="3ACD2D8E" w:rsidR="6CE90C90" w:rsidRDefault="6CE90C90" w:rsidP="6CE90C90">
      <w:pPr>
        <w:pStyle w:val="ListParagraph"/>
        <w:spacing w:beforeAutospacing="1" w:afterAutospacing="1"/>
        <w:jc w:val="both"/>
        <w:rPr>
          <w:rFonts w:ascii="Arial" w:eastAsia="Arial" w:hAnsi="Arial" w:cs="Arial"/>
          <w:b/>
          <w:bCs/>
          <w:color w:val="000000" w:themeColor="text1"/>
        </w:rPr>
      </w:pPr>
    </w:p>
    <w:p w14:paraId="2F38A9A5" w14:textId="35F545AD" w:rsidR="00AA44B3" w:rsidRPr="004205EB" w:rsidRDefault="0196DB63" w:rsidP="00B37A19">
      <w:pPr>
        <w:pStyle w:val="ListParagraph"/>
        <w:numPr>
          <w:ilvl w:val="0"/>
          <w:numId w:val="17"/>
        </w:numPr>
        <w:spacing w:before="100" w:beforeAutospacing="1" w:after="100" w:afterAutospacing="1"/>
        <w:jc w:val="both"/>
        <w:rPr>
          <w:rFonts w:ascii="Arial" w:eastAsia="Arial" w:hAnsi="Arial" w:cs="Arial"/>
          <w:b/>
          <w:bCs/>
          <w:color w:val="000000" w:themeColor="text1"/>
        </w:rPr>
      </w:pPr>
      <w:r w:rsidRPr="6CE90C90">
        <w:rPr>
          <w:rFonts w:ascii="Arial" w:eastAsia="Arial" w:hAnsi="Arial" w:cs="Arial"/>
          <w:color w:val="000000" w:themeColor="text1"/>
        </w:rPr>
        <w:t>The following Be</w:t>
      </w:r>
      <w:r w:rsidRPr="6CE90C90">
        <w:rPr>
          <w:rFonts w:ascii="Arial" w:eastAsia="Arial" w:hAnsi="Arial" w:cs="Arial"/>
        </w:rPr>
        <w:t>haviours</w:t>
      </w:r>
      <w:r w:rsidR="5106ABED" w:rsidRPr="6CE90C90">
        <w:rPr>
          <w:rFonts w:ascii="Arial" w:eastAsia="Arial" w:hAnsi="Arial" w:cs="Arial"/>
        </w:rPr>
        <w:t xml:space="preserve"> at </w:t>
      </w:r>
      <w:r w:rsidR="5106ABED" w:rsidRPr="6CE90C90">
        <w:rPr>
          <w:rFonts w:ascii="Arial" w:eastAsia="Arial" w:hAnsi="Arial" w:cs="Arial"/>
          <w:b/>
          <w:bCs/>
        </w:rPr>
        <w:t xml:space="preserve">Level </w:t>
      </w:r>
      <w:r w:rsidR="052FFA13" w:rsidRPr="6CE90C90">
        <w:rPr>
          <w:rFonts w:ascii="Arial" w:eastAsia="Arial" w:hAnsi="Arial" w:cs="Arial"/>
          <w:b/>
          <w:bCs/>
        </w:rPr>
        <w:t>HEO</w:t>
      </w:r>
      <w:r w:rsidR="5106ABED" w:rsidRPr="6CE90C90">
        <w:rPr>
          <w:rFonts w:ascii="Arial" w:eastAsia="Arial" w:hAnsi="Arial" w:cs="Arial"/>
        </w:rPr>
        <w:t xml:space="preserve">: </w:t>
      </w:r>
    </w:p>
    <w:p w14:paraId="72E9D17C" w14:textId="77777777" w:rsidR="004205EB" w:rsidRPr="00235C6A" w:rsidRDefault="004205EB" w:rsidP="004205EB">
      <w:pPr>
        <w:pStyle w:val="ListParagraph"/>
        <w:spacing w:before="100" w:beforeAutospacing="1" w:after="100" w:afterAutospacing="1"/>
        <w:jc w:val="both"/>
        <w:rPr>
          <w:rFonts w:ascii="Arial" w:eastAsia="Arial" w:hAnsi="Arial" w:cs="Arial"/>
          <w:b/>
          <w:bCs/>
          <w:color w:val="000000" w:themeColor="text1"/>
        </w:rPr>
      </w:pPr>
    </w:p>
    <w:p w14:paraId="33DEEE2F" w14:textId="3489AEBB" w:rsidR="3E6803FC" w:rsidRDefault="08753F10" w:rsidP="004205EB">
      <w:pPr>
        <w:pStyle w:val="ListParagraph"/>
        <w:numPr>
          <w:ilvl w:val="0"/>
          <w:numId w:val="1"/>
        </w:numPr>
        <w:shd w:val="clear" w:color="auto" w:fill="FFFFFF" w:themeFill="background1"/>
        <w:spacing w:line="360" w:lineRule="auto"/>
        <w:rPr>
          <w:rFonts w:ascii="Arial" w:eastAsia="Arial" w:hAnsi="Arial" w:cs="Arial"/>
        </w:rPr>
      </w:pPr>
      <w:r w:rsidRPr="6CE90C90">
        <w:rPr>
          <w:rFonts w:ascii="Arial" w:eastAsia="Arial" w:hAnsi="Arial" w:cs="Arial"/>
        </w:rPr>
        <w:t xml:space="preserve">Managing a </w:t>
      </w:r>
      <w:r w:rsidR="414C000E" w:rsidRPr="6CE90C90">
        <w:rPr>
          <w:rFonts w:ascii="Arial" w:eastAsia="Arial" w:hAnsi="Arial" w:cs="Arial"/>
        </w:rPr>
        <w:t>Q</w:t>
      </w:r>
      <w:r w:rsidRPr="6CE90C90">
        <w:rPr>
          <w:rFonts w:ascii="Arial" w:eastAsia="Arial" w:hAnsi="Arial" w:cs="Arial"/>
        </w:rPr>
        <w:t xml:space="preserve">uality </w:t>
      </w:r>
      <w:r w:rsidR="279F70CE" w:rsidRPr="6CE90C90">
        <w:rPr>
          <w:rFonts w:ascii="Arial" w:eastAsia="Arial" w:hAnsi="Arial" w:cs="Arial"/>
        </w:rPr>
        <w:t>S</w:t>
      </w:r>
      <w:r w:rsidRPr="6CE90C90">
        <w:rPr>
          <w:rFonts w:ascii="Arial" w:eastAsia="Arial" w:hAnsi="Arial" w:cs="Arial"/>
        </w:rPr>
        <w:t>ervice</w:t>
      </w:r>
    </w:p>
    <w:p w14:paraId="73FF6F35" w14:textId="7E3B541D" w:rsidR="3E6803FC" w:rsidRDefault="08753F10" w:rsidP="004205EB">
      <w:pPr>
        <w:pStyle w:val="ListParagraph"/>
        <w:numPr>
          <w:ilvl w:val="0"/>
          <w:numId w:val="1"/>
        </w:numPr>
        <w:shd w:val="clear" w:color="auto" w:fill="FFFFFF" w:themeFill="background1"/>
        <w:spacing w:line="360" w:lineRule="auto"/>
        <w:rPr>
          <w:rFonts w:ascii="Arial" w:eastAsia="Arial" w:hAnsi="Arial" w:cs="Arial"/>
        </w:rPr>
      </w:pPr>
      <w:r w:rsidRPr="6CE90C90">
        <w:rPr>
          <w:rFonts w:ascii="Arial" w:eastAsia="Arial" w:hAnsi="Arial" w:cs="Arial"/>
        </w:rPr>
        <w:t>Leadership</w:t>
      </w:r>
    </w:p>
    <w:p w14:paraId="0BA546C5" w14:textId="38BE1B68" w:rsidR="3E6803FC" w:rsidRDefault="08753F10" w:rsidP="004205EB">
      <w:pPr>
        <w:pStyle w:val="ListParagraph"/>
        <w:numPr>
          <w:ilvl w:val="0"/>
          <w:numId w:val="1"/>
        </w:numPr>
        <w:shd w:val="clear" w:color="auto" w:fill="FFFFFF" w:themeFill="background1"/>
        <w:spacing w:line="360" w:lineRule="auto"/>
        <w:rPr>
          <w:rFonts w:ascii="Arial" w:eastAsia="Arial" w:hAnsi="Arial" w:cs="Arial"/>
          <w:b/>
          <w:bCs/>
        </w:rPr>
      </w:pPr>
      <w:r w:rsidRPr="6CE90C90">
        <w:rPr>
          <w:rFonts w:ascii="Arial" w:eastAsia="Arial" w:hAnsi="Arial" w:cs="Arial"/>
        </w:rPr>
        <w:t xml:space="preserve">Working </w:t>
      </w:r>
      <w:r w:rsidR="66B7D411" w:rsidRPr="6CE90C90">
        <w:rPr>
          <w:rFonts w:ascii="Arial" w:eastAsia="Arial" w:hAnsi="Arial" w:cs="Arial"/>
        </w:rPr>
        <w:t>T</w:t>
      </w:r>
      <w:r w:rsidRPr="6CE90C90">
        <w:rPr>
          <w:rFonts w:ascii="Arial" w:eastAsia="Arial" w:hAnsi="Arial" w:cs="Arial"/>
        </w:rPr>
        <w:t>ogether</w:t>
      </w:r>
    </w:p>
    <w:p w14:paraId="601DA11F" w14:textId="73C59B92" w:rsidR="3E6803FC" w:rsidRDefault="6A6EE60A" w:rsidP="004205EB">
      <w:pPr>
        <w:pStyle w:val="ListParagraph"/>
        <w:numPr>
          <w:ilvl w:val="0"/>
          <w:numId w:val="1"/>
        </w:numPr>
        <w:shd w:val="clear" w:color="auto" w:fill="FFFFFF" w:themeFill="background1"/>
        <w:spacing w:line="360" w:lineRule="auto"/>
        <w:rPr>
          <w:rFonts w:ascii="Arial" w:eastAsia="Arial" w:hAnsi="Arial" w:cs="Arial"/>
          <w:b/>
          <w:bCs/>
          <w:color w:val="242424"/>
        </w:rPr>
      </w:pPr>
      <w:r w:rsidRPr="6CE90C90">
        <w:rPr>
          <w:rFonts w:ascii="Arial" w:eastAsia="Arial" w:hAnsi="Arial" w:cs="Arial"/>
        </w:rPr>
        <w:t>Making Effective Decisions</w:t>
      </w:r>
      <w:r>
        <w:br/>
      </w:r>
    </w:p>
    <w:p w14:paraId="67C17F1A" w14:textId="1E366107" w:rsidR="3E6803FC" w:rsidRDefault="3E6803FC" w:rsidP="3E6803FC">
      <w:pPr>
        <w:pStyle w:val="ListParagraph"/>
        <w:spacing w:beforeAutospacing="1" w:afterAutospacing="1"/>
        <w:ind w:left="1440"/>
        <w:jc w:val="both"/>
        <w:rPr>
          <w:rFonts w:ascii="Arial" w:eastAsia="Arial" w:hAnsi="Arial" w:cs="Arial"/>
          <w:color w:val="000000" w:themeColor="text1"/>
          <w:highlight w:val="cyan"/>
        </w:rPr>
      </w:pPr>
    </w:p>
    <w:p w14:paraId="51272A58" w14:textId="77777777" w:rsidR="00D02F81" w:rsidRPr="00AA44B3" w:rsidRDefault="00D02F81" w:rsidP="00D02F81">
      <w:pPr>
        <w:spacing w:before="100" w:beforeAutospacing="1" w:after="100" w:afterAutospacing="1"/>
        <w:jc w:val="both"/>
        <w:rPr>
          <w:rFonts w:ascii="Arial" w:eastAsia="Arial" w:hAnsi="Arial" w:cs="Arial"/>
          <w:b/>
        </w:rPr>
      </w:pPr>
      <w:r w:rsidRPr="501D5CCE">
        <w:rPr>
          <w:rFonts w:ascii="Arial" w:eastAsia="Arial" w:hAnsi="Arial" w:cs="Arial"/>
          <w:b/>
        </w:rPr>
        <w:t>All interviews will be held remotely via MS Teams.</w:t>
      </w:r>
    </w:p>
    <w:p w14:paraId="10E7F48B" w14:textId="77796896" w:rsidR="00D02F81" w:rsidRDefault="00D02F81" w:rsidP="2C30F21F">
      <w:pPr>
        <w:spacing w:line="300" w:lineRule="exact"/>
        <w:rPr>
          <w:rFonts w:ascii="Arial" w:eastAsia="Arial" w:hAnsi="Arial" w:cs="Arial"/>
        </w:rPr>
      </w:pPr>
      <w:r w:rsidRPr="501D5CCE">
        <w:rPr>
          <w:rFonts w:ascii="Arial" w:eastAsia="Arial"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Arial" w:hAnsi="Arial" w:cs="Arial"/>
        </w:rPr>
      </w:pPr>
    </w:p>
    <w:p w14:paraId="4BB83366" w14:textId="5D875067" w:rsidR="00D02F81" w:rsidRPr="00AA44B3" w:rsidRDefault="00D02F81" w:rsidP="00D02F81">
      <w:pPr>
        <w:autoSpaceDE w:val="0"/>
        <w:autoSpaceDN w:val="0"/>
        <w:adjustRightInd w:val="0"/>
        <w:rPr>
          <w:rFonts w:ascii="Arial" w:eastAsia="Arial" w:hAnsi="Arial" w:cs="Arial"/>
          <w:b/>
        </w:rPr>
      </w:pPr>
      <w:r w:rsidRPr="501D5CCE">
        <w:rPr>
          <w:rFonts w:ascii="Arial" w:eastAsia="Arial" w:hAnsi="Arial" w:cs="Arial"/>
          <w:b/>
        </w:rPr>
        <w:t>Reasonable Adjustments</w:t>
      </w:r>
    </w:p>
    <w:p w14:paraId="74989B6E" w14:textId="77777777" w:rsidR="00D02F81" w:rsidRPr="00E97F72" w:rsidRDefault="00D02F81" w:rsidP="00D02F81">
      <w:pPr>
        <w:autoSpaceDE w:val="0"/>
        <w:autoSpaceDN w:val="0"/>
        <w:adjustRightInd w:val="0"/>
        <w:rPr>
          <w:rFonts w:ascii="Arial" w:eastAsia="Arial" w:hAnsi="Arial" w:cs="Arial"/>
          <w:b/>
        </w:rPr>
      </w:pPr>
    </w:p>
    <w:p w14:paraId="592186AD" w14:textId="01C5F8FD" w:rsidR="00E03738" w:rsidRDefault="00E03738" w:rsidP="00E03738">
      <w:pPr>
        <w:autoSpaceDE w:val="0"/>
        <w:autoSpaceDN w:val="0"/>
        <w:adjustRightInd w:val="0"/>
        <w:rPr>
          <w:rFonts w:ascii="Arial" w:eastAsia="Arial" w:hAnsi="Arial" w:cs="Arial"/>
        </w:rPr>
      </w:pPr>
      <w:r w:rsidRPr="501D5CCE">
        <w:rPr>
          <w:rFonts w:ascii="Arial" w:eastAsia="Arial" w:hAnsi="Arial" w:cs="Arial"/>
        </w:rPr>
        <w:lastRenderedPageBreak/>
        <w:t xml:space="preserve">At OPG we consider all applications </w:t>
      </w:r>
      <w:proofErr w:type="gramStart"/>
      <w:r w:rsidRPr="501D5CCE">
        <w:rPr>
          <w:rFonts w:ascii="Arial" w:eastAsia="Arial" w:hAnsi="Arial" w:cs="Arial"/>
        </w:rPr>
        <w:t>on the basis of</w:t>
      </w:r>
      <w:proofErr w:type="gramEnd"/>
      <w:r w:rsidRPr="501D5CCE">
        <w:rPr>
          <w:rFonts w:ascii="Arial" w:eastAsia="Arial" w:hAnsi="Arial" w:cs="Arial"/>
        </w:rPr>
        <w:t xml:space="preserve"> </w:t>
      </w:r>
      <w:r w:rsidR="2AEF14DE" w:rsidRPr="501D5CCE">
        <w:rPr>
          <w:rFonts w:ascii="Arial" w:eastAsia="Arial" w:hAnsi="Arial" w:cs="Arial"/>
        </w:rPr>
        <w:t>merit and</w:t>
      </w:r>
      <w:r w:rsidRPr="501D5CCE">
        <w:rPr>
          <w:rFonts w:ascii="Arial" w:eastAsia="Arial"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Arial" w:hAnsi="Arial" w:cs="Arial"/>
        </w:rPr>
      </w:pPr>
    </w:p>
    <w:p w14:paraId="1B1E44B7" w14:textId="5A7F0FC5" w:rsidR="00900586" w:rsidRDefault="00900586" w:rsidP="2C30F21F">
      <w:pPr>
        <w:rPr>
          <w:rFonts w:ascii="Arial" w:eastAsia="Arial" w:hAnsi="Arial" w:cs="Arial"/>
          <w:lang w:eastAsia="en-US"/>
        </w:rPr>
      </w:pPr>
      <w:r w:rsidRPr="501D5CCE">
        <w:rPr>
          <w:rFonts w:ascii="Arial" w:eastAsia="Arial" w:hAnsi="Arial" w:cs="Arial"/>
        </w:rPr>
        <w:t>As a Disability Confident organisation, we will offer a guaranteed interview to candidates with a disability who meet the essential criteria for this role.</w:t>
      </w:r>
      <w:r w:rsidRPr="501D5CCE">
        <w:rPr>
          <w:rFonts w:ascii="Arial" w:eastAsia="Arial" w:hAnsi="Arial" w:cs="Arial"/>
          <w:lang w:eastAsia="en-US"/>
        </w:rPr>
        <w:t xml:space="preserve"> If you are applying for a role within OPG and would like to be considered under the</w:t>
      </w:r>
      <w:r w:rsidR="7FD770A0" w:rsidRPr="501D5CCE">
        <w:rPr>
          <w:rFonts w:ascii="Arial" w:eastAsia="Arial" w:hAnsi="Arial" w:cs="Arial"/>
          <w:lang w:eastAsia="en-US"/>
        </w:rPr>
        <w:t xml:space="preserve"> </w:t>
      </w:r>
      <w:r w:rsidR="25BEEF15" w:rsidRPr="501D5CCE">
        <w:rPr>
          <w:rFonts w:ascii="Arial" w:eastAsia="Arial" w:hAnsi="Arial" w:cs="Arial"/>
          <w:lang w:eastAsia="en-US"/>
        </w:rPr>
        <w:t>D</w:t>
      </w:r>
      <w:r w:rsidR="7FD770A0" w:rsidRPr="501D5CCE">
        <w:rPr>
          <w:rFonts w:ascii="Arial" w:eastAsia="Arial" w:hAnsi="Arial" w:cs="Arial"/>
          <w:lang w:eastAsia="en-US"/>
        </w:rPr>
        <w:t xml:space="preserve">isability </w:t>
      </w:r>
      <w:r w:rsidR="42FB9A03" w:rsidRPr="501D5CCE">
        <w:rPr>
          <w:rFonts w:ascii="Arial" w:eastAsia="Arial" w:hAnsi="Arial" w:cs="Arial"/>
          <w:lang w:eastAsia="en-US"/>
        </w:rPr>
        <w:t>C</w:t>
      </w:r>
      <w:r w:rsidR="7FD770A0" w:rsidRPr="501D5CCE">
        <w:rPr>
          <w:rFonts w:ascii="Arial" w:eastAsia="Arial" w:hAnsi="Arial" w:cs="Arial"/>
          <w:lang w:eastAsia="en-US"/>
        </w:rPr>
        <w:t xml:space="preserve">onfident </w:t>
      </w:r>
      <w:r w:rsidR="01BBB000" w:rsidRPr="501D5CCE">
        <w:rPr>
          <w:rFonts w:ascii="Arial" w:eastAsia="Arial" w:hAnsi="Arial" w:cs="Arial"/>
          <w:lang w:eastAsia="en-US"/>
        </w:rPr>
        <w:t>S</w:t>
      </w:r>
      <w:r w:rsidR="7FD770A0" w:rsidRPr="501D5CCE">
        <w:rPr>
          <w:rFonts w:ascii="Arial" w:eastAsia="Arial" w:hAnsi="Arial" w:cs="Arial"/>
          <w:lang w:eastAsia="en-US"/>
        </w:rPr>
        <w:t>cheme</w:t>
      </w:r>
      <w:r w:rsidRPr="501D5CCE">
        <w:rPr>
          <w:rFonts w:ascii="Arial" w:eastAsia="Arial"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eastAsia="Arial" w:hAnsi="Arial" w:cs="Arial"/>
        </w:rPr>
      </w:pPr>
    </w:p>
    <w:p w14:paraId="3991DA8A" w14:textId="6165B2FA" w:rsidR="0802283F" w:rsidRDefault="0802283F" w:rsidP="497A3EA0">
      <w:pPr>
        <w:rPr>
          <w:rFonts w:ascii="Arial" w:eastAsia="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DBA25AC6-CD89-478E-80CE-79C9C261FC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eastAsia="Arial" w:hAnsi="Arial" w:cs="Arial"/>
          <w:b/>
        </w:rPr>
      </w:pPr>
    </w:p>
    <w:p w14:paraId="6D78D01D" w14:textId="77777777" w:rsidR="00803C92" w:rsidRDefault="00803C92" w:rsidP="00D02F81">
      <w:pPr>
        <w:pStyle w:val="NormalWeb"/>
        <w:pBdr>
          <w:bottom w:val="single" w:sz="6" w:space="1" w:color="auto"/>
        </w:pBdr>
        <w:rPr>
          <w:rFonts w:ascii="Arial" w:eastAsia="Arial" w:hAnsi="Arial" w:cs="Arial"/>
          <w:b/>
        </w:rPr>
      </w:pPr>
    </w:p>
    <w:p w14:paraId="2EE52DDA" w14:textId="24D72A27" w:rsidR="00D02F81" w:rsidRPr="00E97F72" w:rsidRDefault="00D02F81" w:rsidP="00D02F81">
      <w:pPr>
        <w:pStyle w:val="NormalWeb"/>
        <w:pBdr>
          <w:bottom w:val="single" w:sz="6" w:space="1" w:color="auto"/>
        </w:pBdr>
        <w:rPr>
          <w:rFonts w:ascii="Arial" w:eastAsia="Arial" w:hAnsi="Arial" w:cs="Arial"/>
          <w:b/>
        </w:rPr>
      </w:pPr>
      <w:r w:rsidRPr="501D5CCE">
        <w:rPr>
          <w:rFonts w:ascii="Arial" w:eastAsia="Arial" w:hAnsi="Arial" w:cs="Arial"/>
          <w:b/>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eastAsia="Arial" w:hAnsi="Arial" w:cs="Arial"/>
          <w:b/>
        </w:rPr>
      </w:pPr>
    </w:p>
    <w:p w14:paraId="6F934590" w14:textId="66D94BE1" w:rsidR="2C30F21F" w:rsidRDefault="2C30F21F" w:rsidP="2C30F21F">
      <w:pPr>
        <w:rPr>
          <w:rFonts w:ascii="Arial" w:eastAsia="Arial" w:hAnsi="Arial" w:cs="Arial"/>
          <w:b/>
        </w:rPr>
      </w:pPr>
    </w:p>
    <w:p w14:paraId="0FC72A3D" w14:textId="373E13D2" w:rsidR="00F63DA2" w:rsidRPr="00510C88" w:rsidRDefault="00D02F81">
      <w:pPr>
        <w:rPr>
          <w:rFonts w:ascii="Arial" w:eastAsia="Arial" w:hAnsi="Arial" w:cs="Arial"/>
          <w:b/>
        </w:rPr>
      </w:pPr>
      <w:r w:rsidRPr="501D5CCE">
        <w:rPr>
          <w:rFonts w:ascii="Arial" w:eastAsia="Arial" w:hAnsi="Arial" w:cs="Arial"/>
          <w:b/>
        </w:rPr>
        <w:t xml:space="preserve">If your application for this role is unsuccessful, we may offer you an alternative role at the same or lower grade should one be available. </w:t>
      </w:r>
    </w:p>
    <w:sectPr w:rsidR="00F63DA2" w:rsidRPr="00510C8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EA394" w14:textId="77777777" w:rsidR="00B37A19" w:rsidRDefault="00B37A19" w:rsidP="00E5685B">
      <w:r>
        <w:separator/>
      </w:r>
    </w:p>
  </w:endnote>
  <w:endnote w:type="continuationSeparator" w:id="0">
    <w:p w14:paraId="3553F885" w14:textId="77777777" w:rsidR="00B37A19" w:rsidRDefault="00B37A19" w:rsidP="00E5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charset w:val="00"/>
    <w:family w:val="auto"/>
    <w:pitch w:val="default"/>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5558" w14:textId="594538EE" w:rsidR="00E5685B" w:rsidRDefault="00E5685B">
    <w:pPr>
      <w:pStyle w:val="Footer"/>
    </w:pPr>
    <w:r>
      <w:rPr>
        <w:noProof/>
      </w:rPr>
      <mc:AlternateContent>
        <mc:Choice Requires="wps">
          <w:drawing>
            <wp:anchor distT="0" distB="0" distL="0" distR="0" simplePos="0" relativeHeight="251662336" behindDoc="0" locked="0" layoutInCell="1" allowOverlap="1" wp14:anchorId="4FA5F04E" wp14:editId="33AF3C4F">
              <wp:simplePos x="635" y="635"/>
              <wp:positionH relativeFrom="page">
                <wp:align>center</wp:align>
              </wp:positionH>
              <wp:positionV relativeFrom="page">
                <wp:align>bottom</wp:align>
              </wp:positionV>
              <wp:extent cx="609600" cy="381000"/>
              <wp:effectExtent l="0" t="0" r="0" b="0"/>
              <wp:wrapNone/>
              <wp:docPr id="1617535839"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381000"/>
                      </a:xfrm>
                      <a:prstGeom prst="rect">
                        <a:avLst/>
                      </a:prstGeom>
                      <a:noFill/>
                      <a:ln>
                        <a:noFill/>
                      </a:ln>
                    </wps:spPr>
                    <wps:txbx>
                      <w:txbxContent>
                        <w:p w14:paraId="1895573F" w14:textId="3440C415"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A5F04E" id="_x0000_t202" coordsize="21600,21600" o:spt="202" path="m,l,21600r21600,l21600,xe">
              <v:stroke joinstyle="miter"/>
              <v:path gradientshapeok="t" o:connecttype="rect"/>
            </v:shapetype>
            <v:shape id="Text Box 5" o:spid="_x0000_s1028" type="#_x0000_t202" alt="OFFICIAL" style="position:absolute;margin-left:0;margin-top:0;width:48pt;height:30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" filled="f" stroked="f">
              <v:textbox style="mso-fit-shape-to-text:t" inset="0,0,0,15pt">
                <w:txbxContent>
                  <w:p w14:paraId="1895573F" w14:textId="3440C415"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9BC6" w14:textId="56605D31" w:rsidR="00E5685B" w:rsidRDefault="00E5685B">
    <w:pPr>
      <w:pStyle w:val="Footer"/>
    </w:pPr>
    <w:r>
      <w:rPr>
        <w:noProof/>
      </w:rPr>
      <mc:AlternateContent>
        <mc:Choice Requires="wps">
          <w:drawing>
            <wp:anchor distT="0" distB="0" distL="0" distR="0" simplePos="0" relativeHeight="251663360" behindDoc="0" locked="0" layoutInCell="1" allowOverlap="1" wp14:anchorId="49E3F4DF" wp14:editId="6A314F09">
              <wp:simplePos x="635" y="635"/>
              <wp:positionH relativeFrom="page">
                <wp:align>center</wp:align>
              </wp:positionH>
              <wp:positionV relativeFrom="page">
                <wp:align>bottom</wp:align>
              </wp:positionV>
              <wp:extent cx="609600" cy="381000"/>
              <wp:effectExtent l="0" t="0" r="0" b="0"/>
              <wp:wrapNone/>
              <wp:docPr id="101929809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381000"/>
                      </a:xfrm>
                      <a:prstGeom prst="rect">
                        <a:avLst/>
                      </a:prstGeom>
                      <a:noFill/>
                      <a:ln>
                        <a:noFill/>
                      </a:ln>
                    </wps:spPr>
                    <wps:txbx>
                      <w:txbxContent>
                        <w:p w14:paraId="2AA92131" w14:textId="356B232D"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E3F4DF" id="_x0000_t202" coordsize="21600,21600" o:spt="202" path="m,l,21600r21600,l21600,xe">
              <v:stroke joinstyle="miter"/>
              <v:path gradientshapeok="t" o:connecttype="rect"/>
            </v:shapetype>
            <v:shape id="Text Box 6" o:spid="_x0000_s1029" type="#_x0000_t202" alt="OFFICIAL" style="position:absolute;margin-left:0;margin-top:0;width:48pt;height:30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" filled="f" stroked="f">
              <v:textbox style="mso-fit-shape-to-text:t" inset="0,0,0,15pt">
                <w:txbxContent>
                  <w:p w14:paraId="2AA92131" w14:textId="356B232D"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15C3B" w14:textId="1CA40745" w:rsidR="00E5685B" w:rsidRDefault="00E5685B">
    <w:pPr>
      <w:pStyle w:val="Footer"/>
    </w:pPr>
    <w:r>
      <w:rPr>
        <w:noProof/>
      </w:rPr>
      <mc:AlternateContent>
        <mc:Choice Requires="wps">
          <w:drawing>
            <wp:anchor distT="0" distB="0" distL="0" distR="0" simplePos="0" relativeHeight="251661312" behindDoc="0" locked="0" layoutInCell="1" allowOverlap="1" wp14:anchorId="5BB794B7" wp14:editId="6B3B7A96">
              <wp:simplePos x="635" y="635"/>
              <wp:positionH relativeFrom="page">
                <wp:align>center</wp:align>
              </wp:positionH>
              <wp:positionV relativeFrom="page">
                <wp:align>bottom</wp:align>
              </wp:positionV>
              <wp:extent cx="609600" cy="381000"/>
              <wp:effectExtent l="0" t="0" r="0" b="0"/>
              <wp:wrapNone/>
              <wp:docPr id="191419184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381000"/>
                      </a:xfrm>
                      <a:prstGeom prst="rect">
                        <a:avLst/>
                      </a:prstGeom>
                      <a:noFill/>
                      <a:ln>
                        <a:noFill/>
                      </a:ln>
                    </wps:spPr>
                    <wps:txbx>
                      <w:txbxContent>
                        <w:p w14:paraId="2EE14D16" w14:textId="14571132"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B794B7" id="_x0000_t202" coordsize="21600,21600" o:spt="202" path="m,l,21600r21600,l21600,xe">
              <v:stroke joinstyle="miter"/>
              <v:path gradientshapeok="t" o:connecttype="rect"/>
            </v:shapetype>
            <v:shape id="Text Box 4" o:spid="_x0000_s1031" type="#_x0000_t202" alt="OFFICIAL" style="position:absolute;margin-left:0;margin-top:0;width:48pt;height:30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" filled="f" stroked="f">
              <v:textbox style="mso-fit-shape-to-text:t" inset="0,0,0,15pt">
                <w:txbxContent>
                  <w:p w14:paraId="2EE14D16" w14:textId="14571132"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F34A5" w14:textId="77777777" w:rsidR="00B37A19" w:rsidRDefault="00B37A19" w:rsidP="00E5685B">
      <w:r>
        <w:separator/>
      </w:r>
    </w:p>
  </w:footnote>
  <w:footnote w:type="continuationSeparator" w:id="0">
    <w:p w14:paraId="21FEA609" w14:textId="77777777" w:rsidR="00B37A19" w:rsidRDefault="00B37A19" w:rsidP="00E56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23A49" w14:textId="6932448E" w:rsidR="00E5685B" w:rsidRDefault="00E5685B">
    <w:pPr>
      <w:pStyle w:val="Header"/>
    </w:pPr>
    <w:r>
      <w:rPr>
        <w:noProof/>
      </w:rPr>
      <mc:AlternateContent>
        <mc:Choice Requires="wps">
          <w:drawing>
            <wp:anchor distT="0" distB="0" distL="0" distR="0" simplePos="0" relativeHeight="251659264" behindDoc="0" locked="0" layoutInCell="1" allowOverlap="1" wp14:anchorId="487CF39F" wp14:editId="5BBAEA5C">
              <wp:simplePos x="635" y="635"/>
              <wp:positionH relativeFrom="page">
                <wp:align>center</wp:align>
              </wp:positionH>
              <wp:positionV relativeFrom="page">
                <wp:align>top</wp:align>
              </wp:positionV>
              <wp:extent cx="609600" cy="381000"/>
              <wp:effectExtent l="0" t="0" r="0" b="0"/>
              <wp:wrapNone/>
              <wp:docPr id="207680622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381000"/>
                      </a:xfrm>
                      <a:prstGeom prst="rect">
                        <a:avLst/>
                      </a:prstGeom>
                      <a:noFill/>
                      <a:ln>
                        <a:noFill/>
                      </a:ln>
                    </wps:spPr>
                    <wps:txbx>
                      <w:txbxContent>
                        <w:p w14:paraId="7D53D071" w14:textId="13707165"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7CF39F" id="_x0000_t202" coordsize="21600,21600" o:spt="202" path="m,l,21600r21600,l21600,xe">
              <v:stroke joinstyle="miter"/>
              <v:path gradientshapeok="t" o:connecttype="rect"/>
            </v:shapetype>
            <v:shape id="Text Box 2" o:spid="_x0000_s1026" type="#_x0000_t202" alt="OFFICIAL" style="position:absolute;margin-left:0;margin-top:0;width:48pt;height:30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" filled="f" stroked="f">
              <v:textbox style="mso-fit-shape-to-text:t" inset="0,15pt,0,0">
                <w:txbxContent>
                  <w:p w14:paraId="7D53D071" w14:textId="13707165"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25323" w14:textId="03C45E25" w:rsidR="00E5685B" w:rsidRDefault="00E5685B">
    <w:pPr>
      <w:pStyle w:val="Header"/>
    </w:pPr>
    <w:r>
      <w:rPr>
        <w:noProof/>
      </w:rPr>
      <mc:AlternateContent>
        <mc:Choice Requires="wps">
          <w:drawing>
            <wp:anchor distT="0" distB="0" distL="0" distR="0" simplePos="0" relativeHeight="251660288" behindDoc="0" locked="0" layoutInCell="1" allowOverlap="1" wp14:anchorId="1F5C56E8" wp14:editId="2009229A">
              <wp:simplePos x="635" y="635"/>
              <wp:positionH relativeFrom="page">
                <wp:align>center</wp:align>
              </wp:positionH>
              <wp:positionV relativeFrom="page">
                <wp:align>top</wp:align>
              </wp:positionV>
              <wp:extent cx="609600" cy="381000"/>
              <wp:effectExtent l="0" t="0" r="0" b="0"/>
              <wp:wrapNone/>
              <wp:docPr id="25568490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381000"/>
                      </a:xfrm>
                      <a:prstGeom prst="rect">
                        <a:avLst/>
                      </a:prstGeom>
                      <a:noFill/>
                      <a:ln>
                        <a:noFill/>
                      </a:ln>
                    </wps:spPr>
                    <wps:txbx>
                      <w:txbxContent>
                        <w:p w14:paraId="6AC53645" w14:textId="2ABFED8E"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F5C56E8" id="_x0000_t202" coordsize="21600,21600" o:spt="202" path="m,l,21600r21600,l21600,xe">
              <v:stroke joinstyle="miter"/>
              <v:path gradientshapeok="t" o:connecttype="rect"/>
            </v:shapetype>
            <v:shape id="Text Box 3" o:spid="_x0000_s1027" type="#_x0000_t202" alt="OFFICIAL" style="position:absolute;margin-left:0;margin-top:0;width:48pt;height:30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" filled="f" stroked="f">
              <v:textbox style="mso-fit-shape-to-text:t" inset="0,15pt,0,0">
                <w:txbxContent>
                  <w:p w14:paraId="6AC53645" w14:textId="2ABFED8E"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B7DA5" w14:textId="64048CD6" w:rsidR="00E5685B" w:rsidRDefault="00E5685B">
    <w:pPr>
      <w:pStyle w:val="Header"/>
    </w:pPr>
    <w:r>
      <w:rPr>
        <w:noProof/>
      </w:rPr>
      <mc:AlternateContent>
        <mc:Choice Requires="wps">
          <w:drawing>
            <wp:anchor distT="0" distB="0" distL="0" distR="0" simplePos="0" relativeHeight="251658240" behindDoc="0" locked="0" layoutInCell="1" allowOverlap="1" wp14:anchorId="1D9BD931" wp14:editId="1F4A90F6">
              <wp:simplePos x="635" y="635"/>
              <wp:positionH relativeFrom="page">
                <wp:align>center</wp:align>
              </wp:positionH>
              <wp:positionV relativeFrom="page">
                <wp:align>top</wp:align>
              </wp:positionV>
              <wp:extent cx="609600" cy="381000"/>
              <wp:effectExtent l="0" t="0" r="0" b="0"/>
              <wp:wrapNone/>
              <wp:docPr id="33371746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381000"/>
                      </a:xfrm>
                      <a:prstGeom prst="rect">
                        <a:avLst/>
                      </a:prstGeom>
                      <a:noFill/>
                      <a:ln>
                        <a:noFill/>
                      </a:ln>
                    </wps:spPr>
                    <wps:txbx>
                      <w:txbxContent>
                        <w:p w14:paraId="2101292A" w14:textId="4494E60E"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9BD931" id="_x0000_t202" coordsize="21600,21600" o:spt="202" path="m,l,21600r21600,l21600,xe">
              <v:stroke joinstyle="miter"/>
              <v:path gradientshapeok="t" o:connecttype="rect"/>
            </v:shapetype>
            <v:shape id="Text Box 1" o:spid="_x0000_s1030" type="#_x0000_t202" alt="OFFICIAL" style="position:absolute;margin-left:0;margin-top:0;width:48pt;height:30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" filled="f" stroked="f">
              <v:textbox style="mso-fit-shape-to-text:t" inset="0,15pt,0,0">
                <w:txbxContent>
                  <w:p w14:paraId="2101292A" w14:textId="4494E60E" w:rsidR="00E5685B" w:rsidRPr="00E5685B" w:rsidRDefault="00E5685B" w:rsidP="00E5685B">
                    <w:pPr>
                      <w:rPr>
                        <w:rFonts w:ascii="Aptos" w:eastAsia="Aptos" w:hAnsi="Aptos" w:cs="Aptos"/>
                        <w:noProof/>
                        <w:color w:val="000000"/>
                      </w:rPr>
                    </w:pPr>
                    <w:r w:rsidRPr="00E5685B">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A2A224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76B16E"/>
    <w:multiLevelType w:val="hybridMultilevel"/>
    <w:tmpl w:val="5B509C4C"/>
    <w:lvl w:ilvl="0" w:tplc="A2702CB6">
      <w:start w:val="1"/>
      <w:numFmt w:val="bullet"/>
      <w:lvlText w:val="o"/>
      <w:lvlJc w:val="left"/>
      <w:pPr>
        <w:ind w:left="1080" w:hanging="360"/>
      </w:pPr>
      <w:rPr>
        <w:rFonts w:ascii="Courier New" w:hAnsi="Courier New" w:hint="default"/>
      </w:rPr>
    </w:lvl>
    <w:lvl w:ilvl="1" w:tplc="95DE0964">
      <w:start w:val="1"/>
      <w:numFmt w:val="bullet"/>
      <w:lvlText w:val="o"/>
      <w:lvlJc w:val="left"/>
      <w:pPr>
        <w:ind w:left="1800" w:hanging="360"/>
      </w:pPr>
      <w:rPr>
        <w:rFonts w:ascii="Courier New" w:hAnsi="Courier New" w:hint="default"/>
      </w:rPr>
    </w:lvl>
    <w:lvl w:ilvl="2" w:tplc="8A28C5BC">
      <w:start w:val="1"/>
      <w:numFmt w:val="bullet"/>
      <w:lvlText w:val=""/>
      <w:lvlJc w:val="left"/>
      <w:pPr>
        <w:ind w:left="2520" w:hanging="360"/>
      </w:pPr>
      <w:rPr>
        <w:rFonts w:ascii="Wingdings" w:hAnsi="Wingdings" w:hint="default"/>
      </w:rPr>
    </w:lvl>
    <w:lvl w:ilvl="3" w:tplc="38A8D22E">
      <w:start w:val="1"/>
      <w:numFmt w:val="bullet"/>
      <w:lvlText w:val=""/>
      <w:lvlJc w:val="left"/>
      <w:pPr>
        <w:ind w:left="3240" w:hanging="360"/>
      </w:pPr>
      <w:rPr>
        <w:rFonts w:ascii="Symbol" w:hAnsi="Symbol" w:hint="default"/>
      </w:rPr>
    </w:lvl>
    <w:lvl w:ilvl="4" w:tplc="A98A8332">
      <w:start w:val="1"/>
      <w:numFmt w:val="bullet"/>
      <w:lvlText w:val="o"/>
      <w:lvlJc w:val="left"/>
      <w:pPr>
        <w:ind w:left="3960" w:hanging="360"/>
      </w:pPr>
      <w:rPr>
        <w:rFonts w:ascii="Courier New" w:hAnsi="Courier New" w:hint="default"/>
      </w:rPr>
    </w:lvl>
    <w:lvl w:ilvl="5" w:tplc="A97A535E">
      <w:start w:val="1"/>
      <w:numFmt w:val="bullet"/>
      <w:lvlText w:val=""/>
      <w:lvlJc w:val="left"/>
      <w:pPr>
        <w:ind w:left="4680" w:hanging="360"/>
      </w:pPr>
      <w:rPr>
        <w:rFonts w:ascii="Wingdings" w:hAnsi="Wingdings" w:hint="default"/>
      </w:rPr>
    </w:lvl>
    <w:lvl w:ilvl="6" w:tplc="9EC09944">
      <w:start w:val="1"/>
      <w:numFmt w:val="bullet"/>
      <w:lvlText w:val=""/>
      <w:lvlJc w:val="left"/>
      <w:pPr>
        <w:ind w:left="5400" w:hanging="360"/>
      </w:pPr>
      <w:rPr>
        <w:rFonts w:ascii="Symbol" w:hAnsi="Symbol" w:hint="default"/>
      </w:rPr>
    </w:lvl>
    <w:lvl w:ilvl="7" w:tplc="4A62134C">
      <w:start w:val="1"/>
      <w:numFmt w:val="bullet"/>
      <w:lvlText w:val="o"/>
      <w:lvlJc w:val="left"/>
      <w:pPr>
        <w:ind w:left="6120" w:hanging="360"/>
      </w:pPr>
      <w:rPr>
        <w:rFonts w:ascii="Courier New" w:hAnsi="Courier New" w:hint="default"/>
      </w:rPr>
    </w:lvl>
    <w:lvl w:ilvl="8" w:tplc="AED8281C">
      <w:start w:val="1"/>
      <w:numFmt w:val="bullet"/>
      <w:lvlText w:val=""/>
      <w:lvlJc w:val="left"/>
      <w:pPr>
        <w:ind w:left="6840" w:hanging="360"/>
      </w:pPr>
      <w:rPr>
        <w:rFonts w:ascii="Wingdings" w:hAnsi="Wingdings" w:hint="default"/>
      </w:rPr>
    </w:lvl>
  </w:abstractNum>
  <w:abstractNum w:abstractNumId="2" w15:restartNumberingAfterBreak="0">
    <w:nsid w:val="1B83281D"/>
    <w:multiLevelType w:val="hybridMultilevel"/>
    <w:tmpl w:val="51A0CF1A"/>
    <w:lvl w:ilvl="0" w:tplc="9DBA51DE">
      <w:start w:val="1"/>
      <w:numFmt w:val="bullet"/>
      <w:lvlText w:val="o"/>
      <w:lvlJc w:val="left"/>
      <w:pPr>
        <w:ind w:left="1080" w:hanging="360"/>
      </w:pPr>
      <w:rPr>
        <w:rFonts w:ascii="Courier New" w:hAnsi="Courier New" w:hint="default"/>
      </w:rPr>
    </w:lvl>
    <w:lvl w:ilvl="1" w:tplc="478ACCD2">
      <w:start w:val="1"/>
      <w:numFmt w:val="bullet"/>
      <w:lvlText w:val="o"/>
      <w:lvlJc w:val="left"/>
      <w:pPr>
        <w:ind w:left="1800" w:hanging="360"/>
      </w:pPr>
      <w:rPr>
        <w:rFonts w:ascii="Courier New" w:hAnsi="Courier New" w:hint="default"/>
      </w:rPr>
    </w:lvl>
    <w:lvl w:ilvl="2" w:tplc="188ACCFC">
      <w:start w:val="1"/>
      <w:numFmt w:val="bullet"/>
      <w:lvlText w:val=""/>
      <w:lvlJc w:val="left"/>
      <w:pPr>
        <w:ind w:left="2520" w:hanging="360"/>
      </w:pPr>
      <w:rPr>
        <w:rFonts w:ascii="Wingdings" w:hAnsi="Wingdings" w:hint="default"/>
      </w:rPr>
    </w:lvl>
    <w:lvl w:ilvl="3" w:tplc="9312BF4E">
      <w:start w:val="1"/>
      <w:numFmt w:val="bullet"/>
      <w:lvlText w:val=""/>
      <w:lvlJc w:val="left"/>
      <w:pPr>
        <w:ind w:left="3240" w:hanging="360"/>
      </w:pPr>
      <w:rPr>
        <w:rFonts w:ascii="Symbol" w:hAnsi="Symbol" w:hint="default"/>
      </w:rPr>
    </w:lvl>
    <w:lvl w:ilvl="4" w:tplc="94028C94">
      <w:start w:val="1"/>
      <w:numFmt w:val="bullet"/>
      <w:lvlText w:val="o"/>
      <w:lvlJc w:val="left"/>
      <w:pPr>
        <w:ind w:left="3960" w:hanging="360"/>
      </w:pPr>
      <w:rPr>
        <w:rFonts w:ascii="Courier New" w:hAnsi="Courier New" w:hint="default"/>
      </w:rPr>
    </w:lvl>
    <w:lvl w:ilvl="5" w:tplc="99805C34">
      <w:start w:val="1"/>
      <w:numFmt w:val="bullet"/>
      <w:lvlText w:val=""/>
      <w:lvlJc w:val="left"/>
      <w:pPr>
        <w:ind w:left="4680" w:hanging="360"/>
      </w:pPr>
      <w:rPr>
        <w:rFonts w:ascii="Wingdings" w:hAnsi="Wingdings" w:hint="default"/>
      </w:rPr>
    </w:lvl>
    <w:lvl w:ilvl="6" w:tplc="9738C23C">
      <w:start w:val="1"/>
      <w:numFmt w:val="bullet"/>
      <w:lvlText w:val=""/>
      <w:lvlJc w:val="left"/>
      <w:pPr>
        <w:ind w:left="5400" w:hanging="360"/>
      </w:pPr>
      <w:rPr>
        <w:rFonts w:ascii="Symbol" w:hAnsi="Symbol" w:hint="default"/>
      </w:rPr>
    </w:lvl>
    <w:lvl w:ilvl="7" w:tplc="04A47592">
      <w:start w:val="1"/>
      <w:numFmt w:val="bullet"/>
      <w:lvlText w:val="o"/>
      <w:lvlJc w:val="left"/>
      <w:pPr>
        <w:ind w:left="6120" w:hanging="360"/>
      </w:pPr>
      <w:rPr>
        <w:rFonts w:ascii="Courier New" w:hAnsi="Courier New" w:hint="default"/>
      </w:rPr>
    </w:lvl>
    <w:lvl w:ilvl="8" w:tplc="C86EC400">
      <w:start w:val="1"/>
      <w:numFmt w:val="bullet"/>
      <w:lvlText w:val=""/>
      <w:lvlJc w:val="left"/>
      <w:pPr>
        <w:ind w:left="6840" w:hanging="360"/>
      </w:pPr>
      <w:rPr>
        <w:rFonts w:ascii="Wingdings" w:hAnsi="Wingdings" w:hint="default"/>
      </w:rPr>
    </w:lvl>
  </w:abstractNum>
  <w:abstractNum w:abstractNumId="3" w15:restartNumberingAfterBreak="0">
    <w:nsid w:val="230918E6"/>
    <w:multiLevelType w:val="hybridMultilevel"/>
    <w:tmpl w:val="44E8D6B6"/>
    <w:lvl w:ilvl="0" w:tplc="8688B376">
      <w:start w:val="1"/>
      <w:numFmt w:val="bullet"/>
      <w:lvlText w:val="o"/>
      <w:lvlJc w:val="left"/>
      <w:pPr>
        <w:ind w:left="1080" w:hanging="360"/>
      </w:pPr>
      <w:rPr>
        <w:rFonts w:ascii="Courier New" w:hAnsi="Courier New" w:hint="default"/>
      </w:rPr>
    </w:lvl>
    <w:lvl w:ilvl="1" w:tplc="2E84C3FC">
      <w:start w:val="1"/>
      <w:numFmt w:val="bullet"/>
      <w:lvlText w:val="o"/>
      <w:lvlJc w:val="left"/>
      <w:pPr>
        <w:ind w:left="1800" w:hanging="360"/>
      </w:pPr>
      <w:rPr>
        <w:rFonts w:ascii="Courier New" w:hAnsi="Courier New" w:hint="default"/>
      </w:rPr>
    </w:lvl>
    <w:lvl w:ilvl="2" w:tplc="4B7EA708">
      <w:start w:val="1"/>
      <w:numFmt w:val="bullet"/>
      <w:lvlText w:val=""/>
      <w:lvlJc w:val="left"/>
      <w:pPr>
        <w:ind w:left="2520" w:hanging="360"/>
      </w:pPr>
      <w:rPr>
        <w:rFonts w:ascii="Wingdings" w:hAnsi="Wingdings" w:hint="default"/>
      </w:rPr>
    </w:lvl>
    <w:lvl w:ilvl="3" w:tplc="7E340172">
      <w:start w:val="1"/>
      <w:numFmt w:val="bullet"/>
      <w:lvlText w:val=""/>
      <w:lvlJc w:val="left"/>
      <w:pPr>
        <w:ind w:left="3240" w:hanging="360"/>
      </w:pPr>
      <w:rPr>
        <w:rFonts w:ascii="Symbol" w:hAnsi="Symbol" w:hint="default"/>
      </w:rPr>
    </w:lvl>
    <w:lvl w:ilvl="4" w:tplc="DFA2F12C">
      <w:start w:val="1"/>
      <w:numFmt w:val="bullet"/>
      <w:lvlText w:val="o"/>
      <w:lvlJc w:val="left"/>
      <w:pPr>
        <w:ind w:left="3960" w:hanging="360"/>
      </w:pPr>
      <w:rPr>
        <w:rFonts w:ascii="Courier New" w:hAnsi="Courier New" w:hint="default"/>
      </w:rPr>
    </w:lvl>
    <w:lvl w:ilvl="5" w:tplc="E4B45EA6">
      <w:start w:val="1"/>
      <w:numFmt w:val="bullet"/>
      <w:lvlText w:val=""/>
      <w:lvlJc w:val="left"/>
      <w:pPr>
        <w:ind w:left="4680" w:hanging="360"/>
      </w:pPr>
      <w:rPr>
        <w:rFonts w:ascii="Wingdings" w:hAnsi="Wingdings" w:hint="default"/>
      </w:rPr>
    </w:lvl>
    <w:lvl w:ilvl="6" w:tplc="95020066">
      <w:start w:val="1"/>
      <w:numFmt w:val="bullet"/>
      <w:lvlText w:val=""/>
      <w:lvlJc w:val="left"/>
      <w:pPr>
        <w:ind w:left="5400" w:hanging="360"/>
      </w:pPr>
      <w:rPr>
        <w:rFonts w:ascii="Symbol" w:hAnsi="Symbol" w:hint="default"/>
      </w:rPr>
    </w:lvl>
    <w:lvl w:ilvl="7" w:tplc="808028CE">
      <w:start w:val="1"/>
      <w:numFmt w:val="bullet"/>
      <w:lvlText w:val="o"/>
      <w:lvlJc w:val="left"/>
      <w:pPr>
        <w:ind w:left="6120" w:hanging="360"/>
      </w:pPr>
      <w:rPr>
        <w:rFonts w:ascii="Courier New" w:hAnsi="Courier New" w:hint="default"/>
      </w:rPr>
    </w:lvl>
    <w:lvl w:ilvl="8" w:tplc="E660966E">
      <w:start w:val="1"/>
      <w:numFmt w:val="bullet"/>
      <w:lvlText w:val=""/>
      <w:lvlJc w:val="left"/>
      <w:pPr>
        <w:ind w:left="6840" w:hanging="360"/>
      </w:pPr>
      <w:rPr>
        <w:rFonts w:ascii="Wingdings" w:hAnsi="Wingdings" w:hint="default"/>
      </w:rPr>
    </w:lvl>
  </w:abstractNum>
  <w:abstractNum w:abstractNumId="4" w15:restartNumberingAfterBreak="0">
    <w:nsid w:val="27086D22"/>
    <w:multiLevelType w:val="hybridMultilevel"/>
    <w:tmpl w:val="3E72FB86"/>
    <w:lvl w:ilvl="0" w:tplc="07443EC4">
      <w:start w:val="1"/>
      <w:numFmt w:val="bullet"/>
      <w:lvlText w:val=""/>
      <w:lvlJc w:val="left"/>
      <w:pPr>
        <w:ind w:left="360" w:hanging="360"/>
      </w:pPr>
      <w:rPr>
        <w:rFonts w:ascii="Symbol" w:hAnsi="Symbol" w:hint="default"/>
      </w:rPr>
    </w:lvl>
    <w:lvl w:ilvl="1" w:tplc="66961602">
      <w:start w:val="1"/>
      <w:numFmt w:val="bullet"/>
      <w:lvlText w:val="o"/>
      <w:lvlJc w:val="left"/>
      <w:pPr>
        <w:ind w:left="1080" w:hanging="360"/>
      </w:pPr>
      <w:rPr>
        <w:rFonts w:ascii="Courier New" w:hAnsi="Courier New" w:hint="default"/>
      </w:rPr>
    </w:lvl>
    <w:lvl w:ilvl="2" w:tplc="AD5C348A">
      <w:start w:val="1"/>
      <w:numFmt w:val="bullet"/>
      <w:lvlText w:val=""/>
      <w:lvlJc w:val="left"/>
      <w:pPr>
        <w:ind w:left="1800" w:hanging="360"/>
      </w:pPr>
      <w:rPr>
        <w:rFonts w:ascii="Wingdings" w:hAnsi="Wingdings" w:hint="default"/>
      </w:rPr>
    </w:lvl>
    <w:lvl w:ilvl="3" w:tplc="015C60BC">
      <w:start w:val="1"/>
      <w:numFmt w:val="bullet"/>
      <w:lvlText w:val=""/>
      <w:lvlJc w:val="left"/>
      <w:pPr>
        <w:ind w:left="2520" w:hanging="360"/>
      </w:pPr>
      <w:rPr>
        <w:rFonts w:ascii="Symbol" w:hAnsi="Symbol" w:hint="default"/>
      </w:rPr>
    </w:lvl>
    <w:lvl w:ilvl="4" w:tplc="9BCA40A8">
      <w:start w:val="1"/>
      <w:numFmt w:val="bullet"/>
      <w:lvlText w:val="o"/>
      <w:lvlJc w:val="left"/>
      <w:pPr>
        <w:ind w:left="3240" w:hanging="360"/>
      </w:pPr>
      <w:rPr>
        <w:rFonts w:ascii="Courier New" w:hAnsi="Courier New" w:hint="default"/>
      </w:rPr>
    </w:lvl>
    <w:lvl w:ilvl="5" w:tplc="F29AB8F6">
      <w:start w:val="1"/>
      <w:numFmt w:val="bullet"/>
      <w:lvlText w:val=""/>
      <w:lvlJc w:val="left"/>
      <w:pPr>
        <w:ind w:left="3960" w:hanging="360"/>
      </w:pPr>
      <w:rPr>
        <w:rFonts w:ascii="Wingdings" w:hAnsi="Wingdings" w:hint="default"/>
      </w:rPr>
    </w:lvl>
    <w:lvl w:ilvl="6" w:tplc="3250A30E">
      <w:start w:val="1"/>
      <w:numFmt w:val="bullet"/>
      <w:lvlText w:val=""/>
      <w:lvlJc w:val="left"/>
      <w:pPr>
        <w:ind w:left="4680" w:hanging="360"/>
      </w:pPr>
      <w:rPr>
        <w:rFonts w:ascii="Symbol" w:hAnsi="Symbol" w:hint="default"/>
      </w:rPr>
    </w:lvl>
    <w:lvl w:ilvl="7" w:tplc="F692F7FA">
      <w:start w:val="1"/>
      <w:numFmt w:val="bullet"/>
      <w:lvlText w:val="o"/>
      <w:lvlJc w:val="left"/>
      <w:pPr>
        <w:ind w:left="5400" w:hanging="360"/>
      </w:pPr>
      <w:rPr>
        <w:rFonts w:ascii="Courier New" w:hAnsi="Courier New" w:hint="default"/>
      </w:rPr>
    </w:lvl>
    <w:lvl w:ilvl="8" w:tplc="EC66AF5A">
      <w:start w:val="1"/>
      <w:numFmt w:val="bullet"/>
      <w:lvlText w:val=""/>
      <w:lvlJc w:val="left"/>
      <w:pPr>
        <w:ind w:left="6120" w:hanging="360"/>
      </w:pPr>
      <w:rPr>
        <w:rFonts w:ascii="Wingdings" w:hAnsi="Wingdings" w:hint="default"/>
      </w:rPr>
    </w:lvl>
  </w:abstractNum>
  <w:abstractNum w:abstractNumId="5" w15:restartNumberingAfterBreak="0">
    <w:nsid w:val="2836CC3E"/>
    <w:multiLevelType w:val="hybridMultilevel"/>
    <w:tmpl w:val="CB260626"/>
    <w:lvl w:ilvl="0" w:tplc="5F5A80BA">
      <w:start w:val="1"/>
      <w:numFmt w:val="bullet"/>
      <w:lvlText w:val=""/>
      <w:lvlJc w:val="left"/>
      <w:pPr>
        <w:ind w:left="720" w:hanging="360"/>
      </w:pPr>
      <w:rPr>
        <w:rFonts w:ascii="Symbol" w:hAnsi="Symbol" w:hint="default"/>
      </w:rPr>
    </w:lvl>
    <w:lvl w:ilvl="1" w:tplc="C3563F50">
      <w:start w:val="1"/>
      <w:numFmt w:val="bullet"/>
      <w:lvlText w:val="o"/>
      <w:lvlJc w:val="left"/>
      <w:pPr>
        <w:ind w:left="1440" w:hanging="360"/>
      </w:pPr>
      <w:rPr>
        <w:rFonts w:ascii="Courier New" w:hAnsi="Courier New" w:hint="default"/>
      </w:rPr>
    </w:lvl>
    <w:lvl w:ilvl="2" w:tplc="3DF66B06">
      <w:start w:val="1"/>
      <w:numFmt w:val="bullet"/>
      <w:lvlText w:val=""/>
      <w:lvlJc w:val="left"/>
      <w:pPr>
        <w:ind w:left="2160" w:hanging="360"/>
      </w:pPr>
      <w:rPr>
        <w:rFonts w:ascii="Wingdings" w:hAnsi="Wingdings" w:hint="default"/>
      </w:rPr>
    </w:lvl>
    <w:lvl w:ilvl="3" w:tplc="58E60972">
      <w:start w:val="1"/>
      <w:numFmt w:val="bullet"/>
      <w:lvlText w:val=""/>
      <w:lvlJc w:val="left"/>
      <w:pPr>
        <w:ind w:left="2880" w:hanging="360"/>
      </w:pPr>
      <w:rPr>
        <w:rFonts w:ascii="Symbol" w:hAnsi="Symbol" w:hint="default"/>
      </w:rPr>
    </w:lvl>
    <w:lvl w:ilvl="4" w:tplc="AE84AAF0">
      <w:start w:val="1"/>
      <w:numFmt w:val="bullet"/>
      <w:lvlText w:val="o"/>
      <w:lvlJc w:val="left"/>
      <w:pPr>
        <w:ind w:left="3600" w:hanging="360"/>
      </w:pPr>
      <w:rPr>
        <w:rFonts w:ascii="Courier New" w:hAnsi="Courier New" w:hint="default"/>
      </w:rPr>
    </w:lvl>
    <w:lvl w:ilvl="5" w:tplc="61B4BE70">
      <w:start w:val="1"/>
      <w:numFmt w:val="bullet"/>
      <w:lvlText w:val=""/>
      <w:lvlJc w:val="left"/>
      <w:pPr>
        <w:ind w:left="4320" w:hanging="360"/>
      </w:pPr>
      <w:rPr>
        <w:rFonts w:ascii="Wingdings" w:hAnsi="Wingdings" w:hint="default"/>
      </w:rPr>
    </w:lvl>
    <w:lvl w:ilvl="6" w:tplc="86AAA8C2">
      <w:start w:val="1"/>
      <w:numFmt w:val="bullet"/>
      <w:lvlText w:val=""/>
      <w:lvlJc w:val="left"/>
      <w:pPr>
        <w:ind w:left="5040" w:hanging="360"/>
      </w:pPr>
      <w:rPr>
        <w:rFonts w:ascii="Symbol" w:hAnsi="Symbol" w:hint="default"/>
      </w:rPr>
    </w:lvl>
    <w:lvl w:ilvl="7" w:tplc="924E3E78">
      <w:start w:val="1"/>
      <w:numFmt w:val="bullet"/>
      <w:lvlText w:val="o"/>
      <w:lvlJc w:val="left"/>
      <w:pPr>
        <w:ind w:left="5760" w:hanging="360"/>
      </w:pPr>
      <w:rPr>
        <w:rFonts w:ascii="Courier New" w:hAnsi="Courier New" w:hint="default"/>
      </w:rPr>
    </w:lvl>
    <w:lvl w:ilvl="8" w:tplc="EC2838DC">
      <w:start w:val="1"/>
      <w:numFmt w:val="bullet"/>
      <w:lvlText w:val=""/>
      <w:lvlJc w:val="left"/>
      <w:pPr>
        <w:ind w:left="6480" w:hanging="360"/>
      </w:pPr>
      <w:rPr>
        <w:rFonts w:ascii="Wingdings" w:hAnsi="Wingdings" w:hint="default"/>
      </w:rPr>
    </w:lvl>
  </w:abstractNum>
  <w:abstractNum w:abstractNumId="6" w15:restartNumberingAfterBreak="0">
    <w:nsid w:val="2FF6376E"/>
    <w:multiLevelType w:val="hybridMultilevel"/>
    <w:tmpl w:val="2CAACE6E"/>
    <w:lvl w:ilvl="0" w:tplc="D79E7E86">
      <w:start w:val="1"/>
      <w:numFmt w:val="bullet"/>
      <w:lvlText w:val=""/>
      <w:lvlJc w:val="left"/>
      <w:pPr>
        <w:ind w:left="360" w:hanging="360"/>
      </w:pPr>
      <w:rPr>
        <w:rFonts w:ascii="Symbol" w:hAnsi="Symbol" w:hint="default"/>
      </w:rPr>
    </w:lvl>
    <w:lvl w:ilvl="1" w:tplc="7DE8CEA6">
      <w:start w:val="1"/>
      <w:numFmt w:val="bullet"/>
      <w:lvlText w:val="o"/>
      <w:lvlJc w:val="left"/>
      <w:pPr>
        <w:ind w:left="1080" w:hanging="360"/>
      </w:pPr>
      <w:rPr>
        <w:rFonts w:ascii="Courier New" w:hAnsi="Courier New" w:hint="default"/>
      </w:rPr>
    </w:lvl>
    <w:lvl w:ilvl="2" w:tplc="5F442272">
      <w:start w:val="1"/>
      <w:numFmt w:val="bullet"/>
      <w:lvlText w:val=""/>
      <w:lvlJc w:val="left"/>
      <w:pPr>
        <w:ind w:left="1800" w:hanging="360"/>
      </w:pPr>
      <w:rPr>
        <w:rFonts w:ascii="Wingdings" w:hAnsi="Wingdings" w:hint="default"/>
      </w:rPr>
    </w:lvl>
    <w:lvl w:ilvl="3" w:tplc="CC4AE786">
      <w:start w:val="1"/>
      <w:numFmt w:val="bullet"/>
      <w:lvlText w:val=""/>
      <w:lvlJc w:val="left"/>
      <w:pPr>
        <w:ind w:left="2520" w:hanging="360"/>
      </w:pPr>
      <w:rPr>
        <w:rFonts w:ascii="Symbol" w:hAnsi="Symbol" w:hint="default"/>
      </w:rPr>
    </w:lvl>
    <w:lvl w:ilvl="4" w:tplc="8E1E88B8">
      <w:start w:val="1"/>
      <w:numFmt w:val="bullet"/>
      <w:lvlText w:val="o"/>
      <w:lvlJc w:val="left"/>
      <w:pPr>
        <w:ind w:left="3240" w:hanging="360"/>
      </w:pPr>
      <w:rPr>
        <w:rFonts w:ascii="Courier New" w:hAnsi="Courier New" w:hint="default"/>
      </w:rPr>
    </w:lvl>
    <w:lvl w:ilvl="5" w:tplc="627A5C5C">
      <w:start w:val="1"/>
      <w:numFmt w:val="bullet"/>
      <w:lvlText w:val=""/>
      <w:lvlJc w:val="left"/>
      <w:pPr>
        <w:ind w:left="3960" w:hanging="360"/>
      </w:pPr>
      <w:rPr>
        <w:rFonts w:ascii="Wingdings" w:hAnsi="Wingdings" w:hint="default"/>
      </w:rPr>
    </w:lvl>
    <w:lvl w:ilvl="6" w:tplc="9D540E2C">
      <w:start w:val="1"/>
      <w:numFmt w:val="bullet"/>
      <w:lvlText w:val=""/>
      <w:lvlJc w:val="left"/>
      <w:pPr>
        <w:ind w:left="4680" w:hanging="360"/>
      </w:pPr>
      <w:rPr>
        <w:rFonts w:ascii="Symbol" w:hAnsi="Symbol" w:hint="default"/>
      </w:rPr>
    </w:lvl>
    <w:lvl w:ilvl="7" w:tplc="F6E8EEB0">
      <w:start w:val="1"/>
      <w:numFmt w:val="bullet"/>
      <w:lvlText w:val="o"/>
      <w:lvlJc w:val="left"/>
      <w:pPr>
        <w:ind w:left="5400" w:hanging="360"/>
      </w:pPr>
      <w:rPr>
        <w:rFonts w:ascii="Courier New" w:hAnsi="Courier New" w:hint="default"/>
      </w:rPr>
    </w:lvl>
    <w:lvl w:ilvl="8" w:tplc="66DC93F2">
      <w:start w:val="1"/>
      <w:numFmt w:val="bullet"/>
      <w:lvlText w:val=""/>
      <w:lvlJc w:val="left"/>
      <w:pPr>
        <w:ind w:left="6120" w:hanging="360"/>
      </w:pPr>
      <w:rPr>
        <w:rFonts w:ascii="Wingdings" w:hAnsi="Wingdings" w:hint="default"/>
      </w:rPr>
    </w:lvl>
  </w:abstractNum>
  <w:abstractNum w:abstractNumId="7" w15:restartNumberingAfterBreak="0">
    <w:nsid w:val="3D532A73"/>
    <w:multiLevelType w:val="hybridMultilevel"/>
    <w:tmpl w:val="FFFFFFFF"/>
    <w:lvl w:ilvl="0" w:tplc="F3F45BBE">
      <w:start w:val="1"/>
      <w:numFmt w:val="bullet"/>
      <w:lvlText w:val=""/>
      <w:lvlJc w:val="left"/>
      <w:pPr>
        <w:ind w:left="720" w:hanging="360"/>
      </w:pPr>
      <w:rPr>
        <w:rFonts w:ascii="Symbol" w:hAnsi="Symbol" w:hint="default"/>
      </w:rPr>
    </w:lvl>
    <w:lvl w:ilvl="1" w:tplc="1D9A0CD8">
      <w:start w:val="1"/>
      <w:numFmt w:val="bullet"/>
      <w:lvlText w:val="o"/>
      <w:lvlJc w:val="left"/>
      <w:pPr>
        <w:ind w:left="1440" w:hanging="360"/>
      </w:pPr>
      <w:rPr>
        <w:rFonts w:ascii="Courier New" w:hAnsi="Courier New" w:hint="default"/>
      </w:rPr>
    </w:lvl>
    <w:lvl w:ilvl="2" w:tplc="111802F2">
      <w:start w:val="1"/>
      <w:numFmt w:val="bullet"/>
      <w:lvlText w:val=""/>
      <w:lvlJc w:val="left"/>
      <w:pPr>
        <w:ind w:left="2160" w:hanging="360"/>
      </w:pPr>
      <w:rPr>
        <w:rFonts w:ascii="Wingdings" w:hAnsi="Wingdings" w:hint="default"/>
      </w:rPr>
    </w:lvl>
    <w:lvl w:ilvl="3" w:tplc="517A2274">
      <w:start w:val="1"/>
      <w:numFmt w:val="bullet"/>
      <w:lvlText w:val=""/>
      <w:lvlJc w:val="left"/>
      <w:pPr>
        <w:ind w:left="2880" w:hanging="360"/>
      </w:pPr>
      <w:rPr>
        <w:rFonts w:ascii="Symbol" w:hAnsi="Symbol" w:hint="default"/>
      </w:rPr>
    </w:lvl>
    <w:lvl w:ilvl="4" w:tplc="23D85F34">
      <w:start w:val="1"/>
      <w:numFmt w:val="bullet"/>
      <w:lvlText w:val="o"/>
      <w:lvlJc w:val="left"/>
      <w:pPr>
        <w:ind w:left="3600" w:hanging="360"/>
      </w:pPr>
      <w:rPr>
        <w:rFonts w:ascii="Courier New" w:hAnsi="Courier New" w:hint="default"/>
      </w:rPr>
    </w:lvl>
    <w:lvl w:ilvl="5" w:tplc="C8389602">
      <w:start w:val="1"/>
      <w:numFmt w:val="bullet"/>
      <w:lvlText w:val=""/>
      <w:lvlJc w:val="left"/>
      <w:pPr>
        <w:ind w:left="4320" w:hanging="360"/>
      </w:pPr>
      <w:rPr>
        <w:rFonts w:ascii="Wingdings" w:hAnsi="Wingdings" w:hint="default"/>
      </w:rPr>
    </w:lvl>
    <w:lvl w:ilvl="6" w:tplc="480E99DC">
      <w:start w:val="1"/>
      <w:numFmt w:val="bullet"/>
      <w:lvlText w:val=""/>
      <w:lvlJc w:val="left"/>
      <w:pPr>
        <w:ind w:left="5040" w:hanging="360"/>
      </w:pPr>
      <w:rPr>
        <w:rFonts w:ascii="Symbol" w:hAnsi="Symbol" w:hint="default"/>
      </w:rPr>
    </w:lvl>
    <w:lvl w:ilvl="7" w:tplc="143A7D2C">
      <w:start w:val="1"/>
      <w:numFmt w:val="bullet"/>
      <w:lvlText w:val="o"/>
      <w:lvlJc w:val="left"/>
      <w:pPr>
        <w:ind w:left="5760" w:hanging="360"/>
      </w:pPr>
      <w:rPr>
        <w:rFonts w:ascii="Courier New" w:hAnsi="Courier New" w:hint="default"/>
      </w:rPr>
    </w:lvl>
    <w:lvl w:ilvl="8" w:tplc="68CA65D8">
      <w:start w:val="1"/>
      <w:numFmt w:val="bullet"/>
      <w:lvlText w:val=""/>
      <w:lvlJc w:val="left"/>
      <w:pPr>
        <w:ind w:left="6480" w:hanging="360"/>
      </w:pPr>
      <w:rPr>
        <w:rFonts w:ascii="Wingdings" w:hAnsi="Wingdings" w:hint="default"/>
      </w:rPr>
    </w:lvl>
  </w:abstractNum>
  <w:abstractNum w:abstractNumId="8" w15:restartNumberingAfterBreak="0">
    <w:nsid w:val="47360FED"/>
    <w:multiLevelType w:val="hybridMultilevel"/>
    <w:tmpl w:val="1562ACAA"/>
    <w:lvl w:ilvl="0" w:tplc="9B86C8EE">
      <w:start w:val="1"/>
      <w:numFmt w:val="bullet"/>
      <w:lvlText w:val=""/>
      <w:lvlJc w:val="left"/>
      <w:pPr>
        <w:ind w:left="720" w:hanging="360"/>
      </w:pPr>
      <w:rPr>
        <w:rFonts w:ascii="Symbol" w:hAnsi="Symbol" w:hint="default"/>
      </w:rPr>
    </w:lvl>
    <w:lvl w:ilvl="1" w:tplc="E0DE30A4">
      <w:start w:val="1"/>
      <w:numFmt w:val="bullet"/>
      <w:lvlText w:val="o"/>
      <w:lvlJc w:val="left"/>
      <w:pPr>
        <w:ind w:left="1440" w:hanging="360"/>
      </w:pPr>
      <w:rPr>
        <w:rFonts w:ascii="Courier New" w:hAnsi="Courier New" w:hint="default"/>
      </w:rPr>
    </w:lvl>
    <w:lvl w:ilvl="2" w:tplc="73A4F7A0">
      <w:start w:val="1"/>
      <w:numFmt w:val="bullet"/>
      <w:lvlText w:val=""/>
      <w:lvlJc w:val="left"/>
      <w:pPr>
        <w:ind w:left="2160" w:hanging="360"/>
      </w:pPr>
      <w:rPr>
        <w:rFonts w:ascii="Wingdings" w:hAnsi="Wingdings" w:hint="default"/>
      </w:rPr>
    </w:lvl>
    <w:lvl w:ilvl="3" w:tplc="68DE66E6">
      <w:start w:val="1"/>
      <w:numFmt w:val="bullet"/>
      <w:lvlText w:val=""/>
      <w:lvlJc w:val="left"/>
      <w:pPr>
        <w:ind w:left="2880" w:hanging="360"/>
      </w:pPr>
      <w:rPr>
        <w:rFonts w:ascii="Symbol" w:hAnsi="Symbol" w:hint="default"/>
      </w:rPr>
    </w:lvl>
    <w:lvl w:ilvl="4" w:tplc="E92A7F40">
      <w:start w:val="1"/>
      <w:numFmt w:val="bullet"/>
      <w:lvlText w:val="o"/>
      <w:lvlJc w:val="left"/>
      <w:pPr>
        <w:ind w:left="3600" w:hanging="360"/>
      </w:pPr>
      <w:rPr>
        <w:rFonts w:ascii="Courier New" w:hAnsi="Courier New" w:hint="default"/>
      </w:rPr>
    </w:lvl>
    <w:lvl w:ilvl="5" w:tplc="4216C11C">
      <w:start w:val="1"/>
      <w:numFmt w:val="bullet"/>
      <w:lvlText w:val=""/>
      <w:lvlJc w:val="left"/>
      <w:pPr>
        <w:ind w:left="4320" w:hanging="360"/>
      </w:pPr>
      <w:rPr>
        <w:rFonts w:ascii="Wingdings" w:hAnsi="Wingdings" w:hint="default"/>
      </w:rPr>
    </w:lvl>
    <w:lvl w:ilvl="6" w:tplc="077A4BE0">
      <w:start w:val="1"/>
      <w:numFmt w:val="bullet"/>
      <w:lvlText w:val=""/>
      <w:lvlJc w:val="left"/>
      <w:pPr>
        <w:ind w:left="5040" w:hanging="360"/>
      </w:pPr>
      <w:rPr>
        <w:rFonts w:ascii="Symbol" w:hAnsi="Symbol" w:hint="default"/>
      </w:rPr>
    </w:lvl>
    <w:lvl w:ilvl="7" w:tplc="2776574A">
      <w:start w:val="1"/>
      <w:numFmt w:val="bullet"/>
      <w:lvlText w:val="o"/>
      <w:lvlJc w:val="left"/>
      <w:pPr>
        <w:ind w:left="5760" w:hanging="360"/>
      </w:pPr>
      <w:rPr>
        <w:rFonts w:ascii="Courier New" w:hAnsi="Courier New" w:hint="default"/>
      </w:rPr>
    </w:lvl>
    <w:lvl w:ilvl="8" w:tplc="0350716E">
      <w:start w:val="1"/>
      <w:numFmt w:val="bullet"/>
      <w:lvlText w:val=""/>
      <w:lvlJc w:val="left"/>
      <w:pPr>
        <w:ind w:left="6480" w:hanging="360"/>
      </w:pPr>
      <w:rPr>
        <w:rFonts w:ascii="Wingdings" w:hAnsi="Wingdings" w:hint="default"/>
      </w:rPr>
    </w:lvl>
  </w:abstractNum>
  <w:abstractNum w:abstractNumId="9" w15:restartNumberingAfterBreak="0">
    <w:nsid w:val="502C6A35"/>
    <w:multiLevelType w:val="hybridMultilevel"/>
    <w:tmpl w:val="314E0BF6"/>
    <w:lvl w:ilvl="0" w:tplc="1A1AC256">
      <w:start w:val="1"/>
      <w:numFmt w:val="bullet"/>
      <w:lvlText w:val=""/>
      <w:lvlJc w:val="left"/>
      <w:pPr>
        <w:ind w:left="360" w:hanging="360"/>
      </w:pPr>
      <w:rPr>
        <w:rFonts w:ascii="Symbol" w:hAnsi="Symbol" w:hint="default"/>
      </w:rPr>
    </w:lvl>
    <w:lvl w:ilvl="1" w:tplc="F3743780">
      <w:start w:val="1"/>
      <w:numFmt w:val="bullet"/>
      <w:lvlText w:val="o"/>
      <w:lvlJc w:val="left"/>
      <w:pPr>
        <w:ind w:left="1080" w:hanging="360"/>
      </w:pPr>
      <w:rPr>
        <w:rFonts w:ascii="Courier New" w:hAnsi="Courier New" w:hint="default"/>
      </w:rPr>
    </w:lvl>
    <w:lvl w:ilvl="2" w:tplc="773C9634">
      <w:start w:val="1"/>
      <w:numFmt w:val="bullet"/>
      <w:lvlText w:val=""/>
      <w:lvlJc w:val="left"/>
      <w:pPr>
        <w:ind w:left="1800" w:hanging="360"/>
      </w:pPr>
      <w:rPr>
        <w:rFonts w:ascii="Wingdings" w:hAnsi="Wingdings" w:hint="default"/>
      </w:rPr>
    </w:lvl>
    <w:lvl w:ilvl="3" w:tplc="D2D26176">
      <w:start w:val="1"/>
      <w:numFmt w:val="bullet"/>
      <w:lvlText w:val=""/>
      <w:lvlJc w:val="left"/>
      <w:pPr>
        <w:ind w:left="2520" w:hanging="360"/>
      </w:pPr>
      <w:rPr>
        <w:rFonts w:ascii="Symbol" w:hAnsi="Symbol" w:hint="default"/>
      </w:rPr>
    </w:lvl>
    <w:lvl w:ilvl="4" w:tplc="4DA889B4">
      <w:start w:val="1"/>
      <w:numFmt w:val="bullet"/>
      <w:lvlText w:val="o"/>
      <w:lvlJc w:val="left"/>
      <w:pPr>
        <w:ind w:left="3240" w:hanging="360"/>
      </w:pPr>
      <w:rPr>
        <w:rFonts w:ascii="Courier New" w:hAnsi="Courier New" w:hint="default"/>
      </w:rPr>
    </w:lvl>
    <w:lvl w:ilvl="5" w:tplc="338ABEC2">
      <w:start w:val="1"/>
      <w:numFmt w:val="bullet"/>
      <w:lvlText w:val=""/>
      <w:lvlJc w:val="left"/>
      <w:pPr>
        <w:ind w:left="3960" w:hanging="360"/>
      </w:pPr>
      <w:rPr>
        <w:rFonts w:ascii="Wingdings" w:hAnsi="Wingdings" w:hint="default"/>
      </w:rPr>
    </w:lvl>
    <w:lvl w:ilvl="6" w:tplc="D11E101C">
      <w:start w:val="1"/>
      <w:numFmt w:val="bullet"/>
      <w:lvlText w:val=""/>
      <w:lvlJc w:val="left"/>
      <w:pPr>
        <w:ind w:left="4680" w:hanging="360"/>
      </w:pPr>
      <w:rPr>
        <w:rFonts w:ascii="Symbol" w:hAnsi="Symbol" w:hint="default"/>
      </w:rPr>
    </w:lvl>
    <w:lvl w:ilvl="7" w:tplc="8376BE96">
      <w:start w:val="1"/>
      <w:numFmt w:val="bullet"/>
      <w:lvlText w:val="o"/>
      <w:lvlJc w:val="left"/>
      <w:pPr>
        <w:ind w:left="5400" w:hanging="360"/>
      </w:pPr>
      <w:rPr>
        <w:rFonts w:ascii="Courier New" w:hAnsi="Courier New" w:hint="default"/>
      </w:rPr>
    </w:lvl>
    <w:lvl w:ilvl="8" w:tplc="20DE43CC">
      <w:start w:val="1"/>
      <w:numFmt w:val="bullet"/>
      <w:lvlText w:val=""/>
      <w:lvlJc w:val="left"/>
      <w:pPr>
        <w:ind w:left="6120" w:hanging="360"/>
      </w:pPr>
      <w:rPr>
        <w:rFonts w:ascii="Wingdings" w:hAnsi="Wingdings" w:hint="default"/>
      </w:rPr>
    </w:lvl>
  </w:abstractNum>
  <w:abstractNum w:abstractNumId="10" w15:restartNumberingAfterBreak="0">
    <w:nsid w:val="5298B714"/>
    <w:multiLevelType w:val="hybridMultilevel"/>
    <w:tmpl w:val="0CAEDAC2"/>
    <w:lvl w:ilvl="0" w:tplc="DA2ECD8E">
      <w:start w:val="1"/>
      <w:numFmt w:val="bullet"/>
      <w:lvlText w:val=""/>
      <w:lvlJc w:val="left"/>
      <w:pPr>
        <w:ind w:left="720" w:hanging="360"/>
      </w:pPr>
      <w:rPr>
        <w:rFonts w:ascii="Symbol" w:hAnsi="Symbol" w:hint="default"/>
      </w:rPr>
    </w:lvl>
    <w:lvl w:ilvl="1" w:tplc="4A14425C">
      <w:start w:val="1"/>
      <w:numFmt w:val="bullet"/>
      <w:lvlText w:val="o"/>
      <w:lvlJc w:val="left"/>
      <w:pPr>
        <w:ind w:left="1440" w:hanging="360"/>
      </w:pPr>
      <w:rPr>
        <w:rFonts w:ascii="Courier New" w:hAnsi="Courier New" w:hint="default"/>
      </w:rPr>
    </w:lvl>
    <w:lvl w:ilvl="2" w:tplc="160AD5CC">
      <w:start w:val="1"/>
      <w:numFmt w:val="bullet"/>
      <w:lvlText w:val=""/>
      <w:lvlJc w:val="left"/>
      <w:pPr>
        <w:ind w:left="2160" w:hanging="360"/>
      </w:pPr>
      <w:rPr>
        <w:rFonts w:ascii="Wingdings" w:hAnsi="Wingdings" w:hint="default"/>
      </w:rPr>
    </w:lvl>
    <w:lvl w:ilvl="3" w:tplc="ACACAD96">
      <w:start w:val="1"/>
      <w:numFmt w:val="bullet"/>
      <w:lvlText w:val=""/>
      <w:lvlJc w:val="left"/>
      <w:pPr>
        <w:ind w:left="2880" w:hanging="360"/>
      </w:pPr>
      <w:rPr>
        <w:rFonts w:ascii="Symbol" w:hAnsi="Symbol" w:hint="default"/>
      </w:rPr>
    </w:lvl>
    <w:lvl w:ilvl="4" w:tplc="0428DE98">
      <w:start w:val="1"/>
      <w:numFmt w:val="bullet"/>
      <w:lvlText w:val="o"/>
      <w:lvlJc w:val="left"/>
      <w:pPr>
        <w:ind w:left="3600" w:hanging="360"/>
      </w:pPr>
      <w:rPr>
        <w:rFonts w:ascii="Courier New" w:hAnsi="Courier New" w:hint="default"/>
      </w:rPr>
    </w:lvl>
    <w:lvl w:ilvl="5" w:tplc="1ECA6BE4">
      <w:start w:val="1"/>
      <w:numFmt w:val="bullet"/>
      <w:lvlText w:val=""/>
      <w:lvlJc w:val="left"/>
      <w:pPr>
        <w:ind w:left="4320" w:hanging="360"/>
      </w:pPr>
      <w:rPr>
        <w:rFonts w:ascii="Wingdings" w:hAnsi="Wingdings" w:hint="default"/>
      </w:rPr>
    </w:lvl>
    <w:lvl w:ilvl="6" w:tplc="9D0C7DF2">
      <w:start w:val="1"/>
      <w:numFmt w:val="bullet"/>
      <w:lvlText w:val=""/>
      <w:lvlJc w:val="left"/>
      <w:pPr>
        <w:ind w:left="5040" w:hanging="360"/>
      </w:pPr>
      <w:rPr>
        <w:rFonts w:ascii="Symbol" w:hAnsi="Symbol" w:hint="default"/>
      </w:rPr>
    </w:lvl>
    <w:lvl w:ilvl="7" w:tplc="0B3C6A56">
      <w:start w:val="1"/>
      <w:numFmt w:val="bullet"/>
      <w:lvlText w:val="o"/>
      <w:lvlJc w:val="left"/>
      <w:pPr>
        <w:ind w:left="5760" w:hanging="360"/>
      </w:pPr>
      <w:rPr>
        <w:rFonts w:ascii="Courier New" w:hAnsi="Courier New" w:hint="default"/>
      </w:rPr>
    </w:lvl>
    <w:lvl w:ilvl="8" w:tplc="005E59DE">
      <w:start w:val="1"/>
      <w:numFmt w:val="bullet"/>
      <w:lvlText w:val=""/>
      <w:lvlJc w:val="left"/>
      <w:pPr>
        <w:ind w:left="6480" w:hanging="360"/>
      </w:pPr>
      <w:rPr>
        <w:rFonts w:ascii="Wingdings" w:hAnsi="Wingdings" w:hint="default"/>
      </w:rPr>
    </w:lvl>
  </w:abstractNum>
  <w:abstractNum w:abstractNumId="11" w15:restartNumberingAfterBreak="0">
    <w:nsid w:val="60FCB018"/>
    <w:multiLevelType w:val="hybridMultilevel"/>
    <w:tmpl w:val="896A2B68"/>
    <w:lvl w:ilvl="0" w:tplc="C2FCB09A">
      <w:start w:val="1"/>
      <w:numFmt w:val="bullet"/>
      <w:lvlText w:val="o"/>
      <w:lvlJc w:val="left"/>
      <w:pPr>
        <w:ind w:left="720" w:hanging="360"/>
      </w:pPr>
      <w:rPr>
        <w:rFonts w:ascii="Courier New" w:hAnsi="Courier New" w:hint="default"/>
      </w:rPr>
    </w:lvl>
    <w:lvl w:ilvl="1" w:tplc="8258F7FA">
      <w:start w:val="1"/>
      <w:numFmt w:val="bullet"/>
      <w:lvlText w:val="o"/>
      <w:lvlJc w:val="left"/>
      <w:pPr>
        <w:ind w:left="1440" w:hanging="360"/>
      </w:pPr>
      <w:rPr>
        <w:rFonts w:ascii="Courier New" w:hAnsi="Courier New" w:hint="default"/>
      </w:rPr>
    </w:lvl>
    <w:lvl w:ilvl="2" w:tplc="F00E0772">
      <w:start w:val="1"/>
      <w:numFmt w:val="bullet"/>
      <w:lvlText w:val=""/>
      <w:lvlJc w:val="left"/>
      <w:pPr>
        <w:ind w:left="2160" w:hanging="360"/>
      </w:pPr>
      <w:rPr>
        <w:rFonts w:ascii="Wingdings" w:hAnsi="Wingdings" w:hint="default"/>
      </w:rPr>
    </w:lvl>
    <w:lvl w:ilvl="3" w:tplc="EFCAD1AE">
      <w:start w:val="1"/>
      <w:numFmt w:val="bullet"/>
      <w:lvlText w:val=""/>
      <w:lvlJc w:val="left"/>
      <w:pPr>
        <w:ind w:left="2880" w:hanging="360"/>
      </w:pPr>
      <w:rPr>
        <w:rFonts w:ascii="Symbol" w:hAnsi="Symbol" w:hint="default"/>
      </w:rPr>
    </w:lvl>
    <w:lvl w:ilvl="4" w:tplc="9B50FB18">
      <w:start w:val="1"/>
      <w:numFmt w:val="bullet"/>
      <w:lvlText w:val="o"/>
      <w:lvlJc w:val="left"/>
      <w:pPr>
        <w:ind w:left="3600" w:hanging="360"/>
      </w:pPr>
      <w:rPr>
        <w:rFonts w:ascii="Courier New" w:hAnsi="Courier New" w:hint="default"/>
      </w:rPr>
    </w:lvl>
    <w:lvl w:ilvl="5" w:tplc="5BCCF922">
      <w:start w:val="1"/>
      <w:numFmt w:val="bullet"/>
      <w:lvlText w:val=""/>
      <w:lvlJc w:val="left"/>
      <w:pPr>
        <w:ind w:left="4320" w:hanging="360"/>
      </w:pPr>
      <w:rPr>
        <w:rFonts w:ascii="Wingdings" w:hAnsi="Wingdings" w:hint="default"/>
      </w:rPr>
    </w:lvl>
    <w:lvl w:ilvl="6" w:tplc="3E605E56">
      <w:start w:val="1"/>
      <w:numFmt w:val="bullet"/>
      <w:lvlText w:val=""/>
      <w:lvlJc w:val="left"/>
      <w:pPr>
        <w:ind w:left="5040" w:hanging="360"/>
      </w:pPr>
      <w:rPr>
        <w:rFonts w:ascii="Symbol" w:hAnsi="Symbol" w:hint="default"/>
      </w:rPr>
    </w:lvl>
    <w:lvl w:ilvl="7" w:tplc="9F68BF32">
      <w:start w:val="1"/>
      <w:numFmt w:val="bullet"/>
      <w:lvlText w:val="o"/>
      <w:lvlJc w:val="left"/>
      <w:pPr>
        <w:ind w:left="5760" w:hanging="360"/>
      </w:pPr>
      <w:rPr>
        <w:rFonts w:ascii="Courier New" w:hAnsi="Courier New" w:hint="default"/>
      </w:rPr>
    </w:lvl>
    <w:lvl w:ilvl="8" w:tplc="7BF6EC16">
      <w:start w:val="1"/>
      <w:numFmt w:val="bullet"/>
      <w:lvlText w:val=""/>
      <w:lvlJc w:val="left"/>
      <w:pPr>
        <w:ind w:left="6480" w:hanging="360"/>
      </w:pPr>
      <w:rPr>
        <w:rFonts w:ascii="Wingdings" w:hAnsi="Wingdings" w:hint="default"/>
      </w:rPr>
    </w:lvl>
  </w:abstractNum>
  <w:abstractNum w:abstractNumId="12" w15:restartNumberingAfterBreak="0">
    <w:nsid w:val="62806E88"/>
    <w:multiLevelType w:val="hybridMultilevel"/>
    <w:tmpl w:val="FFFFFFFF"/>
    <w:lvl w:ilvl="0" w:tplc="08B41FE6">
      <w:start w:val="1"/>
      <w:numFmt w:val="bullet"/>
      <w:lvlText w:val=""/>
      <w:lvlJc w:val="left"/>
      <w:pPr>
        <w:ind w:left="720" w:hanging="360"/>
      </w:pPr>
      <w:rPr>
        <w:rFonts w:ascii="Symbol" w:hAnsi="Symbol" w:hint="default"/>
      </w:rPr>
    </w:lvl>
    <w:lvl w:ilvl="1" w:tplc="0FD0171A">
      <w:start w:val="1"/>
      <w:numFmt w:val="bullet"/>
      <w:lvlText w:val="o"/>
      <w:lvlJc w:val="left"/>
      <w:pPr>
        <w:ind w:left="1440" w:hanging="360"/>
      </w:pPr>
      <w:rPr>
        <w:rFonts w:ascii="Courier New" w:hAnsi="Courier New" w:hint="default"/>
      </w:rPr>
    </w:lvl>
    <w:lvl w:ilvl="2" w:tplc="7E2283EA">
      <w:start w:val="1"/>
      <w:numFmt w:val="bullet"/>
      <w:lvlText w:val=""/>
      <w:lvlJc w:val="left"/>
      <w:pPr>
        <w:ind w:left="2160" w:hanging="360"/>
      </w:pPr>
      <w:rPr>
        <w:rFonts w:ascii="Wingdings" w:hAnsi="Wingdings" w:hint="default"/>
      </w:rPr>
    </w:lvl>
    <w:lvl w:ilvl="3" w:tplc="3768E9B2">
      <w:start w:val="1"/>
      <w:numFmt w:val="bullet"/>
      <w:lvlText w:val=""/>
      <w:lvlJc w:val="left"/>
      <w:pPr>
        <w:ind w:left="2880" w:hanging="360"/>
      </w:pPr>
      <w:rPr>
        <w:rFonts w:ascii="Symbol" w:hAnsi="Symbol" w:hint="default"/>
      </w:rPr>
    </w:lvl>
    <w:lvl w:ilvl="4" w:tplc="F73EAA78">
      <w:start w:val="1"/>
      <w:numFmt w:val="bullet"/>
      <w:lvlText w:val="o"/>
      <w:lvlJc w:val="left"/>
      <w:pPr>
        <w:ind w:left="3600" w:hanging="360"/>
      </w:pPr>
      <w:rPr>
        <w:rFonts w:ascii="Courier New" w:hAnsi="Courier New" w:hint="default"/>
      </w:rPr>
    </w:lvl>
    <w:lvl w:ilvl="5" w:tplc="5E84608C">
      <w:start w:val="1"/>
      <w:numFmt w:val="bullet"/>
      <w:lvlText w:val=""/>
      <w:lvlJc w:val="left"/>
      <w:pPr>
        <w:ind w:left="4320" w:hanging="360"/>
      </w:pPr>
      <w:rPr>
        <w:rFonts w:ascii="Wingdings" w:hAnsi="Wingdings" w:hint="default"/>
      </w:rPr>
    </w:lvl>
    <w:lvl w:ilvl="6" w:tplc="6E66D55C">
      <w:start w:val="1"/>
      <w:numFmt w:val="bullet"/>
      <w:lvlText w:val=""/>
      <w:lvlJc w:val="left"/>
      <w:pPr>
        <w:ind w:left="5040" w:hanging="360"/>
      </w:pPr>
      <w:rPr>
        <w:rFonts w:ascii="Symbol" w:hAnsi="Symbol" w:hint="default"/>
      </w:rPr>
    </w:lvl>
    <w:lvl w:ilvl="7" w:tplc="EA322826">
      <w:start w:val="1"/>
      <w:numFmt w:val="bullet"/>
      <w:lvlText w:val="o"/>
      <w:lvlJc w:val="left"/>
      <w:pPr>
        <w:ind w:left="5760" w:hanging="360"/>
      </w:pPr>
      <w:rPr>
        <w:rFonts w:ascii="Courier New" w:hAnsi="Courier New" w:hint="default"/>
      </w:rPr>
    </w:lvl>
    <w:lvl w:ilvl="8" w:tplc="9AFA0D12">
      <w:start w:val="1"/>
      <w:numFmt w:val="bullet"/>
      <w:lvlText w:val=""/>
      <w:lvlJc w:val="left"/>
      <w:pPr>
        <w:ind w:left="6480" w:hanging="360"/>
      </w:pPr>
      <w:rPr>
        <w:rFonts w:ascii="Wingdings" w:hAnsi="Wingdings" w:hint="default"/>
      </w:rPr>
    </w:lvl>
  </w:abstractNum>
  <w:abstractNum w:abstractNumId="13" w15:restartNumberingAfterBreak="0">
    <w:nsid w:val="7015725D"/>
    <w:multiLevelType w:val="hybridMultilevel"/>
    <w:tmpl w:val="40A44FA6"/>
    <w:lvl w:ilvl="0" w:tplc="03180682">
      <w:start w:val="1"/>
      <w:numFmt w:val="bullet"/>
      <w:lvlText w:val=""/>
      <w:lvlJc w:val="left"/>
      <w:pPr>
        <w:ind w:left="720" w:hanging="360"/>
      </w:pPr>
      <w:rPr>
        <w:rFonts w:ascii="Symbol" w:hAnsi="Symbol" w:hint="default"/>
      </w:rPr>
    </w:lvl>
    <w:lvl w:ilvl="1" w:tplc="FC54BA1E">
      <w:start w:val="1"/>
      <w:numFmt w:val="bullet"/>
      <w:lvlText w:val="o"/>
      <w:lvlJc w:val="left"/>
      <w:pPr>
        <w:ind w:left="1440" w:hanging="360"/>
      </w:pPr>
      <w:rPr>
        <w:rFonts w:ascii="Courier New" w:hAnsi="Courier New" w:hint="default"/>
      </w:rPr>
    </w:lvl>
    <w:lvl w:ilvl="2" w:tplc="BF6C2E66">
      <w:start w:val="1"/>
      <w:numFmt w:val="bullet"/>
      <w:lvlText w:val=""/>
      <w:lvlJc w:val="left"/>
      <w:pPr>
        <w:ind w:left="2160" w:hanging="360"/>
      </w:pPr>
      <w:rPr>
        <w:rFonts w:ascii="Wingdings" w:hAnsi="Wingdings" w:hint="default"/>
      </w:rPr>
    </w:lvl>
    <w:lvl w:ilvl="3" w:tplc="4E186032">
      <w:start w:val="1"/>
      <w:numFmt w:val="bullet"/>
      <w:lvlText w:val=""/>
      <w:lvlJc w:val="left"/>
      <w:pPr>
        <w:ind w:left="2880" w:hanging="360"/>
      </w:pPr>
      <w:rPr>
        <w:rFonts w:ascii="Symbol" w:hAnsi="Symbol" w:hint="default"/>
      </w:rPr>
    </w:lvl>
    <w:lvl w:ilvl="4" w:tplc="EC7E1BE4">
      <w:start w:val="1"/>
      <w:numFmt w:val="bullet"/>
      <w:lvlText w:val="o"/>
      <w:lvlJc w:val="left"/>
      <w:pPr>
        <w:ind w:left="3600" w:hanging="360"/>
      </w:pPr>
      <w:rPr>
        <w:rFonts w:ascii="Courier New" w:hAnsi="Courier New" w:hint="default"/>
      </w:rPr>
    </w:lvl>
    <w:lvl w:ilvl="5" w:tplc="49129002">
      <w:start w:val="1"/>
      <w:numFmt w:val="bullet"/>
      <w:lvlText w:val=""/>
      <w:lvlJc w:val="left"/>
      <w:pPr>
        <w:ind w:left="4320" w:hanging="360"/>
      </w:pPr>
      <w:rPr>
        <w:rFonts w:ascii="Wingdings" w:hAnsi="Wingdings" w:hint="default"/>
      </w:rPr>
    </w:lvl>
    <w:lvl w:ilvl="6" w:tplc="2634DF02">
      <w:start w:val="1"/>
      <w:numFmt w:val="bullet"/>
      <w:lvlText w:val=""/>
      <w:lvlJc w:val="left"/>
      <w:pPr>
        <w:ind w:left="5040" w:hanging="360"/>
      </w:pPr>
      <w:rPr>
        <w:rFonts w:ascii="Symbol" w:hAnsi="Symbol" w:hint="default"/>
      </w:rPr>
    </w:lvl>
    <w:lvl w:ilvl="7" w:tplc="06C040A8">
      <w:start w:val="1"/>
      <w:numFmt w:val="bullet"/>
      <w:lvlText w:val="o"/>
      <w:lvlJc w:val="left"/>
      <w:pPr>
        <w:ind w:left="5760" w:hanging="360"/>
      </w:pPr>
      <w:rPr>
        <w:rFonts w:ascii="Courier New" w:hAnsi="Courier New" w:hint="default"/>
      </w:rPr>
    </w:lvl>
    <w:lvl w:ilvl="8" w:tplc="DAC694F8">
      <w:start w:val="1"/>
      <w:numFmt w:val="bullet"/>
      <w:lvlText w:val=""/>
      <w:lvlJc w:val="left"/>
      <w:pPr>
        <w:ind w:left="6480" w:hanging="360"/>
      </w:pPr>
      <w:rPr>
        <w:rFonts w:ascii="Wingdings" w:hAnsi="Wingdings" w:hint="default"/>
      </w:rPr>
    </w:lvl>
  </w:abstractNum>
  <w:abstractNum w:abstractNumId="14" w15:restartNumberingAfterBreak="0">
    <w:nsid w:val="741753BC"/>
    <w:multiLevelType w:val="hybridMultilevel"/>
    <w:tmpl w:val="54A8159C"/>
    <w:lvl w:ilvl="0" w:tplc="7C10EB74">
      <w:start w:val="1"/>
      <w:numFmt w:val="bullet"/>
      <w:lvlText w:val="o"/>
      <w:lvlJc w:val="left"/>
      <w:pPr>
        <w:ind w:left="720" w:hanging="360"/>
      </w:pPr>
      <w:rPr>
        <w:rFonts w:ascii="Courier New" w:hAnsi="Courier New" w:hint="default"/>
      </w:rPr>
    </w:lvl>
    <w:lvl w:ilvl="1" w:tplc="6DA4C042">
      <w:start w:val="1"/>
      <w:numFmt w:val="bullet"/>
      <w:lvlText w:val="o"/>
      <w:lvlJc w:val="left"/>
      <w:pPr>
        <w:ind w:left="1440" w:hanging="360"/>
      </w:pPr>
      <w:rPr>
        <w:rFonts w:ascii="Courier New" w:hAnsi="Courier New" w:hint="default"/>
      </w:rPr>
    </w:lvl>
    <w:lvl w:ilvl="2" w:tplc="342A947E">
      <w:start w:val="1"/>
      <w:numFmt w:val="bullet"/>
      <w:lvlText w:val=""/>
      <w:lvlJc w:val="left"/>
      <w:pPr>
        <w:ind w:left="2160" w:hanging="360"/>
      </w:pPr>
      <w:rPr>
        <w:rFonts w:ascii="Wingdings" w:hAnsi="Wingdings" w:hint="default"/>
      </w:rPr>
    </w:lvl>
    <w:lvl w:ilvl="3" w:tplc="138AD91C">
      <w:start w:val="1"/>
      <w:numFmt w:val="bullet"/>
      <w:lvlText w:val=""/>
      <w:lvlJc w:val="left"/>
      <w:pPr>
        <w:ind w:left="2880" w:hanging="360"/>
      </w:pPr>
      <w:rPr>
        <w:rFonts w:ascii="Symbol" w:hAnsi="Symbol" w:hint="default"/>
      </w:rPr>
    </w:lvl>
    <w:lvl w:ilvl="4" w:tplc="86D89632">
      <w:start w:val="1"/>
      <w:numFmt w:val="bullet"/>
      <w:lvlText w:val="o"/>
      <w:lvlJc w:val="left"/>
      <w:pPr>
        <w:ind w:left="3600" w:hanging="360"/>
      </w:pPr>
      <w:rPr>
        <w:rFonts w:ascii="Courier New" w:hAnsi="Courier New" w:hint="default"/>
      </w:rPr>
    </w:lvl>
    <w:lvl w:ilvl="5" w:tplc="8B34AAD0">
      <w:start w:val="1"/>
      <w:numFmt w:val="bullet"/>
      <w:lvlText w:val=""/>
      <w:lvlJc w:val="left"/>
      <w:pPr>
        <w:ind w:left="4320" w:hanging="360"/>
      </w:pPr>
      <w:rPr>
        <w:rFonts w:ascii="Wingdings" w:hAnsi="Wingdings" w:hint="default"/>
      </w:rPr>
    </w:lvl>
    <w:lvl w:ilvl="6" w:tplc="9A18354C">
      <w:start w:val="1"/>
      <w:numFmt w:val="bullet"/>
      <w:lvlText w:val=""/>
      <w:lvlJc w:val="left"/>
      <w:pPr>
        <w:ind w:left="5040" w:hanging="360"/>
      </w:pPr>
      <w:rPr>
        <w:rFonts w:ascii="Symbol" w:hAnsi="Symbol" w:hint="default"/>
      </w:rPr>
    </w:lvl>
    <w:lvl w:ilvl="7" w:tplc="27C88142">
      <w:start w:val="1"/>
      <w:numFmt w:val="bullet"/>
      <w:lvlText w:val="o"/>
      <w:lvlJc w:val="left"/>
      <w:pPr>
        <w:ind w:left="5760" w:hanging="360"/>
      </w:pPr>
      <w:rPr>
        <w:rFonts w:ascii="Courier New" w:hAnsi="Courier New" w:hint="default"/>
      </w:rPr>
    </w:lvl>
    <w:lvl w:ilvl="8" w:tplc="3C8AE378">
      <w:start w:val="1"/>
      <w:numFmt w:val="bullet"/>
      <w:lvlText w:val=""/>
      <w:lvlJc w:val="left"/>
      <w:pPr>
        <w:ind w:left="6480" w:hanging="360"/>
      </w:pPr>
      <w:rPr>
        <w:rFonts w:ascii="Wingdings" w:hAnsi="Wingdings" w:hint="default"/>
      </w:rPr>
    </w:lvl>
  </w:abstractNum>
  <w:abstractNum w:abstractNumId="15" w15:restartNumberingAfterBreak="0">
    <w:nsid w:val="76A5CCF5"/>
    <w:multiLevelType w:val="hybridMultilevel"/>
    <w:tmpl w:val="466035D6"/>
    <w:lvl w:ilvl="0" w:tplc="C47422B2">
      <w:start w:val="1"/>
      <w:numFmt w:val="bullet"/>
      <w:lvlText w:val="o"/>
      <w:lvlJc w:val="left"/>
      <w:pPr>
        <w:ind w:left="720" w:hanging="360"/>
      </w:pPr>
      <w:rPr>
        <w:rFonts w:ascii="Courier New" w:hAnsi="Courier New" w:hint="default"/>
      </w:rPr>
    </w:lvl>
    <w:lvl w:ilvl="1" w:tplc="7BF4E524">
      <w:start w:val="1"/>
      <w:numFmt w:val="bullet"/>
      <w:lvlText w:val="o"/>
      <w:lvlJc w:val="left"/>
      <w:pPr>
        <w:ind w:left="1440" w:hanging="360"/>
      </w:pPr>
      <w:rPr>
        <w:rFonts w:ascii="Courier New" w:hAnsi="Courier New" w:hint="default"/>
      </w:rPr>
    </w:lvl>
    <w:lvl w:ilvl="2" w:tplc="3FC4BEEA">
      <w:start w:val="1"/>
      <w:numFmt w:val="bullet"/>
      <w:lvlText w:val=""/>
      <w:lvlJc w:val="left"/>
      <w:pPr>
        <w:ind w:left="2160" w:hanging="360"/>
      </w:pPr>
      <w:rPr>
        <w:rFonts w:ascii="Wingdings" w:hAnsi="Wingdings" w:hint="default"/>
      </w:rPr>
    </w:lvl>
    <w:lvl w:ilvl="3" w:tplc="93FEF7FC">
      <w:start w:val="1"/>
      <w:numFmt w:val="bullet"/>
      <w:lvlText w:val=""/>
      <w:lvlJc w:val="left"/>
      <w:pPr>
        <w:ind w:left="2880" w:hanging="360"/>
      </w:pPr>
      <w:rPr>
        <w:rFonts w:ascii="Symbol" w:hAnsi="Symbol" w:hint="default"/>
      </w:rPr>
    </w:lvl>
    <w:lvl w:ilvl="4" w:tplc="0956943A">
      <w:start w:val="1"/>
      <w:numFmt w:val="bullet"/>
      <w:lvlText w:val="o"/>
      <w:lvlJc w:val="left"/>
      <w:pPr>
        <w:ind w:left="3600" w:hanging="360"/>
      </w:pPr>
      <w:rPr>
        <w:rFonts w:ascii="Courier New" w:hAnsi="Courier New" w:hint="default"/>
      </w:rPr>
    </w:lvl>
    <w:lvl w:ilvl="5" w:tplc="1D34CBCE">
      <w:start w:val="1"/>
      <w:numFmt w:val="bullet"/>
      <w:lvlText w:val=""/>
      <w:lvlJc w:val="left"/>
      <w:pPr>
        <w:ind w:left="4320" w:hanging="360"/>
      </w:pPr>
      <w:rPr>
        <w:rFonts w:ascii="Wingdings" w:hAnsi="Wingdings" w:hint="default"/>
      </w:rPr>
    </w:lvl>
    <w:lvl w:ilvl="6" w:tplc="2A9ABC46">
      <w:start w:val="1"/>
      <w:numFmt w:val="bullet"/>
      <w:lvlText w:val=""/>
      <w:lvlJc w:val="left"/>
      <w:pPr>
        <w:ind w:left="5040" w:hanging="360"/>
      </w:pPr>
      <w:rPr>
        <w:rFonts w:ascii="Symbol" w:hAnsi="Symbol" w:hint="default"/>
      </w:rPr>
    </w:lvl>
    <w:lvl w:ilvl="7" w:tplc="6DC23336">
      <w:start w:val="1"/>
      <w:numFmt w:val="bullet"/>
      <w:lvlText w:val="o"/>
      <w:lvlJc w:val="left"/>
      <w:pPr>
        <w:ind w:left="5760" w:hanging="360"/>
      </w:pPr>
      <w:rPr>
        <w:rFonts w:ascii="Courier New" w:hAnsi="Courier New" w:hint="default"/>
      </w:rPr>
    </w:lvl>
    <w:lvl w:ilvl="8" w:tplc="14AA1A2A">
      <w:start w:val="1"/>
      <w:numFmt w:val="bullet"/>
      <w:lvlText w:val=""/>
      <w:lvlJc w:val="left"/>
      <w:pPr>
        <w:ind w:left="6480" w:hanging="360"/>
      </w:pPr>
      <w:rPr>
        <w:rFonts w:ascii="Wingdings" w:hAnsi="Wingdings" w:hint="default"/>
      </w:rPr>
    </w:lvl>
  </w:abstractNum>
  <w:abstractNum w:abstractNumId="16" w15:restartNumberingAfterBreak="0">
    <w:nsid w:val="788321C7"/>
    <w:multiLevelType w:val="hybridMultilevel"/>
    <w:tmpl w:val="B156C628"/>
    <w:lvl w:ilvl="0" w:tplc="8B441CAA">
      <w:start w:val="1"/>
      <w:numFmt w:val="bullet"/>
      <w:lvlText w:val="o"/>
      <w:lvlJc w:val="left"/>
      <w:pPr>
        <w:ind w:left="720" w:hanging="360"/>
      </w:pPr>
      <w:rPr>
        <w:rFonts w:ascii="Courier New" w:hAnsi="Courier New" w:hint="default"/>
      </w:rPr>
    </w:lvl>
    <w:lvl w:ilvl="1" w:tplc="2874692C">
      <w:start w:val="1"/>
      <w:numFmt w:val="bullet"/>
      <w:lvlText w:val="o"/>
      <w:lvlJc w:val="left"/>
      <w:pPr>
        <w:ind w:left="1440" w:hanging="360"/>
      </w:pPr>
      <w:rPr>
        <w:rFonts w:ascii="Courier New" w:hAnsi="Courier New" w:hint="default"/>
      </w:rPr>
    </w:lvl>
    <w:lvl w:ilvl="2" w:tplc="3B22E99E">
      <w:start w:val="1"/>
      <w:numFmt w:val="bullet"/>
      <w:lvlText w:val=""/>
      <w:lvlJc w:val="left"/>
      <w:pPr>
        <w:ind w:left="2160" w:hanging="360"/>
      </w:pPr>
      <w:rPr>
        <w:rFonts w:ascii="Wingdings" w:hAnsi="Wingdings" w:hint="default"/>
      </w:rPr>
    </w:lvl>
    <w:lvl w:ilvl="3" w:tplc="179C325E">
      <w:start w:val="1"/>
      <w:numFmt w:val="bullet"/>
      <w:lvlText w:val=""/>
      <w:lvlJc w:val="left"/>
      <w:pPr>
        <w:ind w:left="2880" w:hanging="360"/>
      </w:pPr>
      <w:rPr>
        <w:rFonts w:ascii="Symbol" w:hAnsi="Symbol" w:hint="default"/>
      </w:rPr>
    </w:lvl>
    <w:lvl w:ilvl="4" w:tplc="9CD89DCE">
      <w:start w:val="1"/>
      <w:numFmt w:val="bullet"/>
      <w:lvlText w:val="o"/>
      <w:lvlJc w:val="left"/>
      <w:pPr>
        <w:ind w:left="3600" w:hanging="360"/>
      </w:pPr>
      <w:rPr>
        <w:rFonts w:ascii="Courier New" w:hAnsi="Courier New" w:hint="default"/>
      </w:rPr>
    </w:lvl>
    <w:lvl w:ilvl="5" w:tplc="55727FD4">
      <w:start w:val="1"/>
      <w:numFmt w:val="bullet"/>
      <w:lvlText w:val=""/>
      <w:lvlJc w:val="left"/>
      <w:pPr>
        <w:ind w:left="4320" w:hanging="360"/>
      </w:pPr>
      <w:rPr>
        <w:rFonts w:ascii="Wingdings" w:hAnsi="Wingdings" w:hint="default"/>
      </w:rPr>
    </w:lvl>
    <w:lvl w:ilvl="6" w:tplc="64766094">
      <w:start w:val="1"/>
      <w:numFmt w:val="bullet"/>
      <w:lvlText w:val=""/>
      <w:lvlJc w:val="left"/>
      <w:pPr>
        <w:ind w:left="5040" w:hanging="360"/>
      </w:pPr>
      <w:rPr>
        <w:rFonts w:ascii="Symbol" w:hAnsi="Symbol" w:hint="default"/>
      </w:rPr>
    </w:lvl>
    <w:lvl w:ilvl="7" w:tplc="8F6CC132">
      <w:start w:val="1"/>
      <w:numFmt w:val="bullet"/>
      <w:lvlText w:val="o"/>
      <w:lvlJc w:val="left"/>
      <w:pPr>
        <w:ind w:left="5760" w:hanging="360"/>
      </w:pPr>
      <w:rPr>
        <w:rFonts w:ascii="Courier New" w:hAnsi="Courier New" w:hint="default"/>
      </w:rPr>
    </w:lvl>
    <w:lvl w:ilvl="8" w:tplc="2026B080">
      <w:start w:val="1"/>
      <w:numFmt w:val="bullet"/>
      <w:lvlText w:val=""/>
      <w:lvlJc w:val="left"/>
      <w:pPr>
        <w:ind w:left="6480" w:hanging="360"/>
      </w:pPr>
      <w:rPr>
        <w:rFonts w:ascii="Wingdings" w:hAnsi="Wingdings" w:hint="default"/>
      </w:rPr>
    </w:lvl>
  </w:abstractNum>
  <w:abstractNum w:abstractNumId="17"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503274">
    <w:abstractNumId w:val="2"/>
  </w:num>
  <w:num w:numId="2" w16cid:durableId="2039239640">
    <w:abstractNumId w:val="10"/>
  </w:num>
  <w:num w:numId="3" w16cid:durableId="1376544426">
    <w:abstractNumId w:val="3"/>
  </w:num>
  <w:num w:numId="4" w16cid:durableId="1485464663">
    <w:abstractNumId w:val="4"/>
  </w:num>
  <w:num w:numId="5" w16cid:durableId="1941910661">
    <w:abstractNumId w:val="6"/>
  </w:num>
  <w:num w:numId="6" w16cid:durableId="1361006023">
    <w:abstractNumId w:val="9"/>
  </w:num>
  <w:num w:numId="7" w16cid:durableId="1142430332">
    <w:abstractNumId w:val="8"/>
  </w:num>
  <w:num w:numId="8" w16cid:durableId="331108519">
    <w:abstractNumId w:val="5"/>
  </w:num>
  <w:num w:numId="9" w16cid:durableId="1162310958">
    <w:abstractNumId w:val="15"/>
  </w:num>
  <w:num w:numId="10" w16cid:durableId="337470421">
    <w:abstractNumId w:val="14"/>
  </w:num>
  <w:num w:numId="11" w16cid:durableId="1961494068">
    <w:abstractNumId w:val="16"/>
  </w:num>
  <w:num w:numId="12" w16cid:durableId="1658027242">
    <w:abstractNumId w:val="11"/>
  </w:num>
  <w:num w:numId="13" w16cid:durableId="1392271609">
    <w:abstractNumId w:val="1"/>
  </w:num>
  <w:num w:numId="14" w16cid:durableId="351802233">
    <w:abstractNumId w:val="12"/>
  </w:num>
  <w:num w:numId="15" w16cid:durableId="592319931">
    <w:abstractNumId w:val="7"/>
  </w:num>
  <w:num w:numId="16" w16cid:durableId="1310668826">
    <w:abstractNumId w:val="0"/>
  </w:num>
  <w:num w:numId="17" w16cid:durableId="882862692">
    <w:abstractNumId w:val="17"/>
  </w:num>
  <w:num w:numId="18" w16cid:durableId="1558977922">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07DC8"/>
    <w:rsid w:val="00010C1A"/>
    <w:rsid w:val="0001312C"/>
    <w:rsid w:val="0001544D"/>
    <w:rsid w:val="0002369F"/>
    <w:rsid w:val="00026E7B"/>
    <w:rsid w:val="00037331"/>
    <w:rsid w:val="000437EA"/>
    <w:rsid w:val="000514C4"/>
    <w:rsid w:val="00051F15"/>
    <w:rsid w:val="00057CD2"/>
    <w:rsid w:val="00067910"/>
    <w:rsid w:val="000745D9"/>
    <w:rsid w:val="00077C4A"/>
    <w:rsid w:val="00081CE9"/>
    <w:rsid w:val="000C77F0"/>
    <w:rsid w:val="00110701"/>
    <w:rsid w:val="00132159"/>
    <w:rsid w:val="00135414"/>
    <w:rsid w:val="00136920"/>
    <w:rsid w:val="00142967"/>
    <w:rsid w:val="0014399F"/>
    <w:rsid w:val="001476DB"/>
    <w:rsid w:val="00156DDB"/>
    <w:rsid w:val="001711C3"/>
    <w:rsid w:val="0017520C"/>
    <w:rsid w:val="00175ED8"/>
    <w:rsid w:val="001932DF"/>
    <w:rsid w:val="001A4C87"/>
    <w:rsid w:val="001A794D"/>
    <w:rsid w:val="001B5BBC"/>
    <w:rsid w:val="001C52FC"/>
    <w:rsid w:val="001D0E65"/>
    <w:rsid w:val="001D5868"/>
    <w:rsid w:val="001F5AB9"/>
    <w:rsid w:val="00213631"/>
    <w:rsid w:val="00230E81"/>
    <w:rsid w:val="00235C6A"/>
    <w:rsid w:val="002361B9"/>
    <w:rsid w:val="0023727A"/>
    <w:rsid w:val="00242C28"/>
    <w:rsid w:val="00277903"/>
    <w:rsid w:val="00292058"/>
    <w:rsid w:val="00292A9C"/>
    <w:rsid w:val="002B1A12"/>
    <w:rsid w:val="002C3848"/>
    <w:rsid w:val="002F12BF"/>
    <w:rsid w:val="0032268B"/>
    <w:rsid w:val="00343BE3"/>
    <w:rsid w:val="00346144"/>
    <w:rsid w:val="00353AB8"/>
    <w:rsid w:val="0036068D"/>
    <w:rsid w:val="00376EC1"/>
    <w:rsid w:val="003774D3"/>
    <w:rsid w:val="003937DB"/>
    <w:rsid w:val="003F21E2"/>
    <w:rsid w:val="003F377C"/>
    <w:rsid w:val="004075D3"/>
    <w:rsid w:val="004205EB"/>
    <w:rsid w:val="004337D9"/>
    <w:rsid w:val="0046741F"/>
    <w:rsid w:val="0047016E"/>
    <w:rsid w:val="00493159"/>
    <w:rsid w:val="00497C70"/>
    <w:rsid w:val="004B0B44"/>
    <w:rsid w:val="004B3CFE"/>
    <w:rsid w:val="004B544B"/>
    <w:rsid w:val="004C0704"/>
    <w:rsid w:val="004C5648"/>
    <w:rsid w:val="004C7451"/>
    <w:rsid w:val="004C7477"/>
    <w:rsid w:val="004D2ECF"/>
    <w:rsid w:val="004D6692"/>
    <w:rsid w:val="004E2A4F"/>
    <w:rsid w:val="004E57FB"/>
    <w:rsid w:val="004F1A54"/>
    <w:rsid w:val="00510C88"/>
    <w:rsid w:val="005139BA"/>
    <w:rsid w:val="00516C18"/>
    <w:rsid w:val="00517672"/>
    <w:rsid w:val="005339EF"/>
    <w:rsid w:val="00554A2D"/>
    <w:rsid w:val="005576A8"/>
    <w:rsid w:val="00573291"/>
    <w:rsid w:val="0058666F"/>
    <w:rsid w:val="005A5A2B"/>
    <w:rsid w:val="005B18C1"/>
    <w:rsid w:val="005B35ED"/>
    <w:rsid w:val="005B60BC"/>
    <w:rsid w:val="005D1792"/>
    <w:rsid w:val="005D22AE"/>
    <w:rsid w:val="005D7BF3"/>
    <w:rsid w:val="00607871"/>
    <w:rsid w:val="0060B339"/>
    <w:rsid w:val="00615F19"/>
    <w:rsid w:val="0062186B"/>
    <w:rsid w:val="00624E26"/>
    <w:rsid w:val="00647308"/>
    <w:rsid w:val="00674AD9"/>
    <w:rsid w:val="006763EA"/>
    <w:rsid w:val="006866C9"/>
    <w:rsid w:val="006912AC"/>
    <w:rsid w:val="006923EE"/>
    <w:rsid w:val="00692CC9"/>
    <w:rsid w:val="006941D5"/>
    <w:rsid w:val="006A04D7"/>
    <w:rsid w:val="006A5105"/>
    <w:rsid w:val="006A5B9B"/>
    <w:rsid w:val="006B02C4"/>
    <w:rsid w:val="006B0B00"/>
    <w:rsid w:val="006B1ECB"/>
    <w:rsid w:val="006C46A7"/>
    <w:rsid w:val="006D2244"/>
    <w:rsid w:val="006D4907"/>
    <w:rsid w:val="006F124B"/>
    <w:rsid w:val="006F1B69"/>
    <w:rsid w:val="007024EE"/>
    <w:rsid w:val="007035D0"/>
    <w:rsid w:val="007053F5"/>
    <w:rsid w:val="007135AD"/>
    <w:rsid w:val="00720B94"/>
    <w:rsid w:val="007331B4"/>
    <w:rsid w:val="00745F62"/>
    <w:rsid w:val="007500CD"/>
    <w:rsid w:val="00756D59"/>
    <w:rsid w:val="007663CE"/>
    <w:rsid w:val="00773EC9"/>
    <w:rsid w:val="0078387D"/>
    <w:rsid w:val="00796146"/>
    <w:rsid w:val="007A7B31"/>
    <w:rsid w:val="007C7B3C"/>
    <w:rsid w:val="007D3E80"/>
    <w:rsid w:val="007F3301"/>
    <w:rsid w:val="00803C92"/>
    <w:rsid w:val="00810C12"/>
    <w:rsid w:val="008178C2"/>
    <w:rsid w:val="008209BB"/>
    <w:rsid w:val="00833EDA"/>
    <w:rsid w:val="00843297"/>
    <w:rsid w:val="00847131"/>
    <w:rsid w:val="00850930"/>
    <w:rsid w:val="0085D27D"/>
    <w:rsid w:val="0086559E"/>
    <w:rsid w:val="00865CC1"/>
    <w:rsid w:val="00873570"/>
    <w:rsid w:val="0087630B"/>
    <w:rsid w:val="0087706F"/>
    <w:rsid w:val="00886203"/>
    <w:rsid w:val="00891F08"/>
    <w:rsid w:val="0089280F"/>
    <w:rsid w:val="008957F9"/>
    <w:rsid w:val="00897921"/>
    <w:rsid w:val="008B1744"/>
    <w:rsid w:val="008B4BCD"/>
    <w:rsid w:val="008C0C64"/>
    <w:rsid w:val="008C2622"/>
    <w:rsid w:val="008C3592"/>
    <w:rsid w:val="008D4A56"/>
    <w:rsid w:val="008E17DB"/>
    <w:rsid w:val="008F035B"/>
    <w:rsid w:val="00900586"/>
    <w:rsid w:val="00910828"/>
    <w:rsid w:val="0091128B"/>
    <w:rsid w:val="009137FB"/>
    <w:rsid w:val="00916C8B"/>
    <w:rsid w:val="00942D89"/>
    <w:rsid w:val="00954691"/>
    <w:rsid w:val="009626AB"/>
    <w:rsid w:val="009679BF"/>
    <w:rsid w:val="00971447"/>
    <w:rsid w:val="009809D6"/>
    <w:rsid w:val="009969DC"/>
    <w:rsid w:val="009B391A"/>
    <w:rsid w:val="009C6DD9"/>
    <w:rsid w:val="009E099B"/>
    <w:rsid w:val="009E1758"/>
    <w:rsid w:val="009E1A2E"/>
    <w:rsid w:val="009E47AE"/>
    <w:rsid w:val="009F50AA"/>
    <w:rsid w:val="00A13383"/>
    <w:rsid w:val="00A32670"/>
    <w:rsid w:val="00A3365A"/>
    <w:rsid w:val="00A402C3"/>
    <w:rsid w:val="00A409EB"/>
    <w:rsid w:val="00A46D65"/>
    <w:rsid w:val="00A51B3B"/>
    <w:rsid w:val="00A524D2"/>
    <w:rsid w:val="00A57466"/>
    <w:rsid w:val="00A74691"/>
    <w:rsid w:val="00A91BC5"/>
    <w:rsid w:val="00A958DE"/>
    <w:rsid w:val="00A96427"/>
    <w:rsid w:val="00AA44B3"/>
    <w:rsid w:val="00AB660D"/>
    <w:rsid w:val="00AE4873"/>
    <w:rsid w:val="00AF6990"/>
    <w:rsid w:val="00B343FE"/>
    <w:rsid w:val="00B34F7F"/>
    <w:rsid w:val="00B37A19"/>
    <w:rsid w:val="00B43A37"/>
    <w:rsid w:val="00B454B7"/>
    <w:rsid w:val="00B45BA6"/>
    <w:rsid w:val="00B46F39"/>
    <w:rsid w:val="00B5279A"/>
    <w:rsid w:val="00B6343F"/>
    <w:rsid w:val="00B74D2A"/>
    <w:rsid w:val="00B84CE5"/>
    <w:rsid w:val="00B85117"/>
    <w:rsid w:val="00B9211C"/>
    <w:rsid w:val="00BA02DC"/>
    <w:rsid w:val="00BB0C67"/>
    <w:rsid w:val="00BB46E1"/>
    <w:rsid w:val="00BC7165"/>
    <w:rsid w:val="00BD027A"/>
    <w:rsid w:val="00BD3FA6"/>
    <w:rsid w:val="00BD6863"/>
    <w:rsid w:val="00BE1A64"/>
    <w:rsid w:val="00BF30D5"/>
    <w:rsid w:val="00BF5028"/>
    <w:rsid w:val="00C07C46"/>
    <w:rsid w:val="00C27264"/>
    <w:rsid w:val="00C33C2B"/>
    <w:rsid w:val="00C5228C"/>
    <w:rsid w:val="00C63321"/>
    <w:rsid w:val="00C63DF8"/>
    <w:rsid w:val="00C6759C"/>
    <w:rsid w:val="00C72BBA"/>
    <w:rsid w:val="00C77BAE"/>
    <w:rsid w:val="00C81123"/>
    <w:rsid w:val="00C96DBF"/>
    <w:rsid w:val="00C979E3"/>
    <w:rsid w:val="00CA7274"/>
    <w:rsid w:val="00CB391A"/>
    <w:rsid w:val="00CB5D3D"/>
    <w:rsid w:val="00CC6E09"/>
    <w:rsid w:val="00CD088D"/>
    <w:rsid w:val="00CD41EB"/>
    <w:rsid w:val="00CE1730"/>
    <w:rsid w:val="00CF4528"/>
    <w:rsid w:val="00D02F81"/>
    <w:rsid w:val="00D06D07"/>
    <w:rsid w:val="00D10583"/>
    <w:rsid w:val="00D26B31"/>
    <w:rsid w:val="00D475CA"/>
    <w:rsid w:val="00D51099"/>
    <w:rsid w:val="00D51940"/>
    <w:rsid w:val="00D55E7C"/>
    <w:rsid w:val="00D57271"/>
    <w:rsid w:val="00D67722"/>
    <w:rsid w:val="00D67FE1"/>
    <w:rsid w:val="00D7363B"/>
    <w:rsid w:val="00D73A67"/>
    <w:rsid w:val="00D871A8"/>
    <w:rsid w:val="00D9687F"/>
    <w:rsid w:val="00DB006B"/>
    <w:rsid w:val="00DC212E"/>
    <w:rsid w:val="00DC69CE"/>
    <w:rsid w:val="00DD152F"/>
    <w:rsid w:val="00DD21EA"/>
    <w:rsid w:val="00DD6656"/>
    <w:rsid w:val="00DE1442"/>
    <w:rsid w:val="00DE217C"/>
    <w:rsid w:val="00DF732B"/>
    <w:rsid w:val="00DF7E03"/>
    <w:rsid w:val="00E015F9"/>
    <w:rsid w:val="00E026E7"/>
    <w:rsid w:val="00E03738"/>
    <w:rsid w:val="00E06934"/>
    <w:rsid w:val="00E34392"/>
    <w:rsid w:val="00E460B5"/>
    <w:rsid w:val="00E51D88"/>
    <w:rsid w:val="00E54593"/>
    <w:rsid w:val="00E550AC"/>
    <w:rsid w:val="00E5685B"/>
    <w:rsid w:val="00E84459"/>
    <w:rsid w:val="00E92C3B"/>
    <w:rsid w:val="00E97F72"/>
    <w:rsid w:val="00EB360B"/>
    <w:rsid w:val="00EC0C40"/>
    <w:rsid w:val="00EC6806"/>
    <w:rsid w:val="00EE1579"/>
    <w:rsid w:val="00F105BA"/>
    <w:rsid w:val="00F12C63"/>
    <w:rsid w:val="00F1764F"/>
    <w:rsid w:val="00F20986"/>
    <w:rsid w:val="00F26FD3"/>
    <w:rsid w:val="00F346F9"/>
    <w:rsid w:val="00F43718"/>
    <w:rsid w:val="00F50DA9"/>
    <w:rsid w:val="00F63DA2"/>
    <w:rsid w:val="00F64B08"/>
    <w:rsid w:val="00F675F5"/>
    <w:rsid w:val="00F836C7"/>
    <w:rsid w:val="00F83CC5"/>
    <w:rsid w:val="00F940EF"/>
    <w:rsid w:val="00FA0978"/>
    <w:rsid w:val="00FA22C6"/>
    <w:rsid w:val="00FA53C2"/>
    <w:rsid w:val="00FB169A"/>
    <w:rsid w:val="00FC7137"/>
    <w:rsid w:val="00FD1BB4"/>
    <w:rsid w:val="00FD690D"/>
    <w:rsid w:val="00FD7FF4"/>
    <w:rsid w:val="00FE1027"/>
    <w:rsid w:val="012491CD"/>
    <w:rsid w:val="01254E6F"/>
    <w:rsid w:val="0196DB63"/>
    <w:rsid w:val="01BBB000"/>
    <w:rsid w:val="01E193B0"/>
    <w:rsid w:val="02325ADC"/>
    <w:rsid w:val="02D29645"/>
    <w:rsid w:val="02DE908D"/>
    <w:rsid w:val="03159892"/>
    <w:rsid w:val="0378061C"/>
    <w:rsid w:val="038662C9"/>
    <w:rsid w:val="03952FD5"/>
    <w:rsid w:val="0468F6E8"/>
    <w:rsid w:val="049DF81E"/>
    <w:rsid w:val="04F8C24B"/>
    <w:rsid w:val="0519C882"/>
    <w:rsid w:val="052FFA13"/>
    <w:rsid w:val="0588F52B"/>
    <w:rsid w:val="0613BF0E"/>
    <w:rsid w:val="0614178C"/>
    <w:rsid w:val="0667021A"/>
    <w:rsid w:val="06A5FFCF"/>
    <w:rsid w:val="06E0B81D"/>
    <w:rsid w:val="07039CFB"/>
    <w:rsid w:val="074F8CB4"/>
    <w:rsid w:val="07CF4C03"/>
    <w:rsid w:val="07EE0D48"/>
    <w:rsid w:val="0802283F"/>
    <w:rsid w:val="0802F597"/>
    <w:rsid w:val="08753F10"/>
    <w:rsid w:val="087CF190"/>
    <w:rsid w:val="088EFB28"/>
    <w:rsid w:val="08FAB9FC"/>
    <w:rsid w:val="090C6BDD"/>
    <w:rsid w:val="095FFA0D"/>
    <w:rsid w:val="09679B2A"/>
    <w:rsid w:val="09AA924F"/>
    <w:rsid w:val="09E834CC"/>
    <w:rsid w:val="0A6A59AE"/>
    <w:rsid w:val="0AAC4FF0"/>
    <w:rsid w:val="0AC71D98"/>
    <w:rsid w:val="0B420ADC"/>
    <w:rsid w:val="0C1F975C"/>
    <w:rsid w:val="0C4B8414"/>
    <w:rsid w:val="0CB749F1"/>
    <w:rsid w:val="0D3F2FE1"/>
    <w:rsid w:val="0E2F259B"/>
    <w:rsid w:val="0F02579A"/>
    <w:rsid w:val="0F868488"/>
    <w:rsid w:val="0FCA2A5A"/>
    <w:rsid w:val="103F6294"/>
    <w:rsid w:val="10ACD56F"/>
    <w:rsid w:val="10D2B295"/>
    <w:rsid w:val="11383478"/>
    <w:rsid w:val="11BB7CCB"/>
    <w:rsid w:val="11CDD113"/>
    <w:rsid w:val="125E5F06"/>
    <w:rsid w:val="1353B75E"/>
    <w:rsid w:val="13AFE0F9"/>
    <w:rsid w:val="13DD9BD5"/>
    <w:rsid w:val="1589D940"/>
    <w:rsid w:val="15BE3D65"/>
    <w:rsid w:val="16130E38"/>
    <w:rsid w:val="168C2CB3"/>
    <w:rsid w:val="173609DD"/>
    <w:rsid w:val="17924220"/>
    <w:rsid w:val="187FDA80"/>
    <w:rsid w:val="18D6A0D3"/>
    <w:rsid w:val="193CFF12"/>
    <w:rsid w:val="194A0CDA"/>
    <w:rsid w:val="195708CF"/>
    <w:rsid w:val="1A0E625A"/>
    <w:rsid w:val="1B6A836E"/>
    <w:rsid w:val="1E5583B8"/>
    <w:rsid w:val="1E6BF788"/>
    <w:rsid w:val="1EA4ED5E"/>
    <w:rsid w:val="1EF71693"/>
    <w:rsid w:val="1F2CBF34"/>
    <w:rsid w:val="1F5BF96F"/>
    <w:rsid w:val="1FA55A7F"/>
    <w:rsid w:val="1FC2AC3F"/>
    <w:rsid w:val="20613959"/>
    <w:rsid w:val="20E5E6B9"/>
    <w:rsid w:val="20E92AC5"/>
    <w:rsid w:val="20EB6A21"/>
    <w:rsid w:val="20F05045"/>
    <w:rsid w:val="20FF29E1"/>
    <w:rsid w:val="2148B351"/>
    <w:rsid w:val="21AC6260"/>
    <w:rsid w:val="22134039"/>
    <w:rsid w:val="22725B0E"/>
    <w:rsid w:val="229C4F17"/>
    <w:rsid w:val="22A49632"/>
    <w:rsid w:val="23940C55"/>
    <w:rsid w:val="24357268"/>
    <w:rsid w:val="24B1429B"/>
    <w:rsid w:val="2506E2B0"/>
    <w:rsid w:val="252DC996"/>
    <w:rsid w:val="25BEEF15"/>
    <w:rsid w:val="2691E96A"/>
    <w:rsid w:val="26A22D7C"/>
    <w:rsid w:val="26B8A617"/>
    <w:rsid w:val="26CCC005"/>
    <w:rsid w:val="26D41222"/>
    <w:rsid w:val="26DEAA8A"/>
    <w:rsid w:val="271366C2"/>
    <w:rsid w:val="2767C2DE"/>
    <w:rsid w:val="279F70CE"/>
    <w:rsid w:val="27B9BBB4"/>
    <w:rsid w:val="27BF9590"/>
    <w:rsid w:val="27C51C2B"/>
    <w:rsid w:val="27FEE388"/>
    <w:rsid w:val="287D9F67"/>
    <w:rsid w:val="28D21E43"/>
    <w:rsid w:val="28E4CCE1"/>
    <w:rsid w:val="2953E618"/>
    <w:rsid w:val="2A76DC90"/>
    <w:rsid w:val="2A92E9AA"/>
    <w:rsid w:val="2ADB2955"/>
    <w:rsid w:val="2AE95DE4"/>
    <w:rsid w:val="2AEF14DE"/>
    <w:rsid w:val="2B0AE695"/>
    <w:rsid w:val="2B39ED48"/>
    <w:rsid w:val="2B3EB2FC"/>
    <w:rsid w:val="2C30F21F"/>
    <w:rsid w:val="2D70018A"/>
    <w:rsid w:val="2DD2E832"/>
    <w:rsid w:val="2E181FBE"/>
    <w:rsid w:val="2E3E3CAF"/>
    <w:rsid w:val="2E539BF1"/>
    <w:rsid w:val="2E6438DF"/>
    <w:rsid w:val="2F35B538"/>
    <w:rsid w:val="2F8AFEE3"/>
    <w:rsid w:val="2F9366DF"/>
    <w:rsid w:val="2FA58B3D"/>
    <w:rsid w:val="303E9D7D"/>
    <w:rsid w:val="304EEB79"/>
    <w:rsid w:val="30BBA853"/>
    <w:rsid w:val="30DC39F4"/>
    <w:rsid w:val="310BABBB"/>
    <w:rsid w:val="319499DF"/>
    <w:rsid w:val="32B82750"/>
    <w:rsid w:val="337D32E1"/>
    <w:rsid w:val="338BA5C2"/>
    <w:rsid w:val="33FBD724"/>
    <w:rsid w:val="345A421C"/>
    <w:rsid w:val="346A5E79"/>
    <w:rsid w:val="35653B8C"/>
    <w:rsid w:val="358FA62B"/>
    <w:rsid w:val="35DF52D2"/>
    <w:rsid w:val="35F849E2"/>
    <w:rsid w:val="36AD8A5C"/>
    <w:rsid w:val="3706BC75"/>
    <w:rsid w:val="3732CF09"/>
    <w:rsid w:val="377EE95F"/>
    <w:rsid w:val="37845A0A"/>
    <w:rsid w:val="37A60651"/>
    <w:rsid w:val="38156DC5"/>
    <w:rsid w:val="385AAF22"/>
    <w:rsid w:val="38608993"/>
    <w:rsid w:val="38D5BA47"/>
    <w:rsid w:val="38F3BFAB"/>
    <w:rsid w:val="39C13D3E"/>
    <w:rsid w:val="39DD4C73"/>
    <w:rsid w:val="3A0FC8F5"/>
    <w:rsid w:val="3A38388B"/>
    <w:rsid w:val="3AA219C7"/>
    <w:rsid w:val="3ACD891C"/>
    <w:rsid w:val="3AE9C928"/>
    <w:rsid w:val="3AF88E60"/>
    <w:rsid w:val="3B2601B7"/>
    <w:rsid w:val="3C07BFB2"/>
    <w:rsid w:val="3CBCA94F"/>
    <w:rsid w:val="3D911A6D"/>
    <w:rsid w:val="3DBCF107"/>
    <w:rsid w:val="3E6803FC"/>
    <w:rsid w:val="3EB8B72E"/>
    <w:rsid w:val="3F78AF41"/>
    <w:rsid w:val="3F978307"/>
    <w:rsid w:val="40AD3A34"/>
    <w:rsid w:val="40FBD006"/>
    <w:rsid w:val="41242CCB"/>
    <w:rsid w:val="414C000E"/>
    <w:rsid w:val="41EA225C"/>
    <w:rsid w:val="41EFBFE5"/>
    <w:rsid w:val="429A4ECF"/>
    <w:rsid w:val="42EB62B0"/>
    <w:rsid w:val="42FB9A03"/>
    <w:rsid w:val="43131617"/>
    <w:rsid w:val="43244A9A"/>
    <w:rsid w:val="437FC4F1"/>
    <w:rsid w:val="43E07DC6"/>
    <w:rsid w:val="43FFAF8B"/>
    <w:rsid w:val="453495F0"/>
    <w:rsid w:val="461D1561"/>
    <w:rsid w:val="464A5ACB"/>
    <w:rsid w:val="46E026FB"/>
    <w:rsid w:val="470CA965"/>
    <w:rsid w:val="473C752B"/>
    <w:rsid w:val="4787F210"/>
    <w:rsid w:val="47ACAA45"/>
    <w:rsid w:val="4817DBEC"/>
    <w:rsid w:val="483E5355"/>
    <w:rsid w:val="48760FF1"/>
    <w:rsid w:val="487CB533"/>
    <w:rsid w:val="497A3EA0"/>
    <w:rsid w:val="49AFC4E1"/>
    <w:rsid w:val="49B9CE2F"/>
    <w:rsid w:val="4A1B3E1F"/>
    <w:rsid w:val="4A33AD47"/>
    <w:rsid w:val="4AFA701F"/>
    <w:rsid w:val="4B78209E"/>
    <w:rsid w:val="4C02F925"/>
    <w:rsid w:val="4CB74149"/>
    <w:rsid w:val="4CE71AFA"/>
    <w:rsid w:val="4D988F9B"/>
    <w:rsid w:val="4E64A28E"/>
    <w:rsid w:val="4F08C714"/>
    <w:rsid w:val="4FA2E23A"/>
    <w:rsid w:val="4FE066BB"/>
    <w:rsid w:val="501D5CCE"/>
    <w:rsid w:val="50491D65"/>
    <w:rsid w:val="50BCB347"/>
    <w:rsid w:val="5106ABED"/>
    <w:rsid w:val="524C7168"/>
    <w:rsid w:val="528E32D1"/>
    <w:rsid w:val="52D2A857"/>
    <w:rsid w:val="52E475FA"/>
    <w:rsid w:val="53AB3C1A"/>
    <w:rsid w:val="542CD2F1"/>
    <w:rsid w:val="551A7811"/>
    <w:rsid w:val="551C60D9"/>
    <w:rsid w:val="555D67B1"/>
    <w:rsid w:val="5581C540"/>
    <w:rsid w:val="55CDC00D"/>
    <w:rsid w:val="55D66831"/>
    <w:rsid w:val="562E48DE"/>
    <w:rsid w:val="56CA4455"/>
    <w:rsid w:val="56CDB4DA"/>
    <w:rsid w:val="5712B63F"/>
    <w:rsid w:val="585084A7"/>
    <w:rsid w:val="588218F0"/>
    <w:rsid w:val="595FC151"/>
    <w:rsid w:val="59EE256C"/>
    <w:rsid w:val="59F6982A"/>
    <w:rsid w:val="5A74ACB3"/>
    <w:rsid w:val="5AF2685A"/>
    <w:rsid w:val="5BF3AC29"/>
    <w:rsid w:val="5C81631C"/>
    <w:rsid w:val="5D7510B9"/>
    <w:rsid w:val="5D8A8DD0"/>
    <w:rsid w:val="5DC820C9"/>
    <w:rsid w:val="5E1B2DDA"/>
    <w:rsid w:val="5E9A92D4"/>
    <w:rsid w:val="600E7F60"/>
    <w:rsid w:val="601C6BF7"/>
    <w:rsid w:val="602E49D1"/>
    <w:rsid w:val="60EA02CA"/>
    <w:rsid w:val="61752AE7"/>
    <w:rsid w:val="61A1A985"/>
    <w:rsid w:val="627AC059"/>
    <w:rsid w:val="62B4B75D"/>
    <w:rsid w:val="64EF32C2"/>
    <w:rsid w:val="6537C0B0"/>
    <w:rsid w:val="6549BBAA"/>
    <w:rsid w:val="654D91B0"/>
    <w:rsid w:val="659ED87B"/>
    <w:rsid w:val="6624B452"/>
    <w:rsid w:val="66A55C2C"/>
    <w:rsid w:val="66B7D411"/>
    <w:rsid w:val="670E83A1"/>
    <w:rsid w:val="67A2DEA7"/>
    <w:rsid w:val="67AED18B"/>
    <w:rsid w:val="67B5F5FB"/>
    <w:rsid w:val="68358547"/>
    <w:rsid w:val="6836AFF6"/>
    <w:rsid w:val="687AD605"/>
    <w:rsid w:val="69C6074A"/>
    <w:rsid w:val="6A6EE60A"/>
    <w:rsid w:val="6B455A36"/>
    <w:rsid w:val="6C047532"/>
    <w:rsid w:val="6C097105"/>
    <w:rsid w:val="6CE90C90"/>
    <w:rsid w:val="6CFD955C"/>
    <w:rsid w:val="6D49EFC8"/>
    <w:rsid w:val="6D8E55A1"/>
    <w:rsid w:val="6EDE27A4"/>
    <w:rsid w:val="6F1BF402"/>
    <w:rsid w:val="6F7CAD78"/>
    <w:rsid w:val="70063C46"/>
    <w:rsid w:val="7011C988"/>
    <w:rsid w:val="70240F06"/>
    <w:rsid w:val="703F5105"/>
    <w:rsid w:val="7046D212"/>
    <w:rsid w:val="7071BD84"/>
    <w:rsid w:val="7083629F"/>
    <w:rsid w:val="70B3B7C1"/>
    <w:rsid w:val="7121757C"/>
    <w:rsid w:val="71523979"/>
    <w:rsid w:val="718CA575"/>
    <w:rsid w:val="71FF744B"/>
    <w:rsid w:val="720B2957"/>
    <w:rsid w:val="72590325"/>
    <w:rsid w:val="72E18F2B"/>
    <w:rsid w:val="7327ED59"/>
    <w:rsid w:val="7403082C"/>
    <w:rsid w:val="74A9A8AF"/>
    <w:rsid w:val="74B6AC95"/>
    <w:rsid w:val="75B2121C"/>
    <w:rsid w:val="75F194F4"/>
    <w:rsid w:val="760D1276"/>
    <w:rsid w:val="76CDE9D9"/>
    <w:rsid w:val="77198CE6"/>
    <w:rsid w:val="77524D1F"/>
    <w:rsid w:val="779910A1"/>
    <w:rsid w:val="791830AE"/>
    <w:rsid w:val="791D427D"/>
    <w:rsid w:val="7924AA3E"/>
    <w:rsid w:val="792F6A76"/>
    <w:rsid w:val="79338684"/>
    <w:rsid w:val="79AEEC15"/>
    <w:rsid w:val="7AAE0E93"/>
    <w:rsid w:val="7AD918BC"/>
    <w:rsid w:val="7B050CD8"/>
    <w:rsid w:val="7B897AC2"/>
    <w:rsid w:val="7D4AB2BB"/>
    <w:rsid w:val="7D569544"/>
    <w:rsid w:val="7DD44961"/>
    <w:rsid w:val="7E260160"/>
    <w:rsid w:val="7E60094E"/>
    <w:rsid w:val="7EA4BFBB"/>
    <w:rsid w:val="7F489D3C"/>
    <w:rsid w:val="7F95AE4D"/>
    <w:rsid w:val="7FAEBD97"/>
    <w:rsid w:val="7FB86074"/>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DF40C2F3-F093-41BF-9604-9ED8D121F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500CD"/>
  </w:style>
  <w:style w:type="paragraph" w:styleId="ListBullet">
    <w:name w:val="List Bullet"/>
    <w:basedOn w:val="Normal"/>
    <w:uiPriority w:val="99"/>
    <w:unhideWhenUsed/>
    <w:rsid w:val="000C77F0"/>
    <w:pPr>
      <w:numPr>
        <w:numId w:val="16"/>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 w:type="character" w:styleId="CommentReference">
    <w:name w:val="annotation reference"/>
    <w:basedOn w:val="DefaultParagraphFont"/>
    <w:uiPriority w:val="99"/>
    <w:semiHidden/>
    <w:unhideWhenUsed/>
    <w:rsid w:val="00B84CE5"/>
    <w:rPr>
      <w:sz w:val="16"/>
      <w:szCs w:val="16"/>
    </w:rPr>
  </w:style>
  <w:style w:type="paragraph" w:styleId="CommentText">
    <w:name w:val="annotation text"/>
    <w:basedOn w:val="Normal"/>
    <w:link w:val="CommentTextChar"/>
    <w:uiPriority w:val="99"/>
    <w:unhideWhenUsed/>
    <w:rsid w:val="00B84CE5"/>
    <w:rPr>
      <w:sz w:val="20"/>
      <w:szCs w:val="20"/>
    </w:rPr>
  </w:style>
  <w:style w:type="character" w:customStyle="1" w:styleId="CommentTextChar">
    <w:name w:val="Comment Text Char"/>
    <w:basedOn w:val="DefaultParagraphFont"/>
    <w:link w:val="CommentText"/>
    <w:uiPriority w:val="99"/>
    <w:rsid w:val="00B84CE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84CE5"/>
    <w:rPr>
      <w:b/>
      <w:bCs/>
    </w:rPr>
  </w:style>
  <w:style w:type="character" w:customStyle="1" w:styleId="CommentSubjectChar">
    <w:name w:val="Comment Subject Char"/>
    <w:basedOn w:val="CommentTextChar"/>
    <w:link w:val="CommentSubject"/>
    <w:uiPriority w:val="99"/>
    <w:semiHidden/>
    <w:rsid w:val="00B84CE5"/>
    <w:rPr>
      <w:rFonts w:ascii="Times New Roman" w:eastAsia="Times New Roman" w:hAnsi="Times New Roman" w:cs="Times New Roman"/>
      <w:b/>
      <w:bCs/>
      <w:sz w:val="20"/>
      <w:szCs w:val="20"/>
      <w:lang w:eastAsia="en-GB"/>
    </w:rPr>
  </w:style>
  <w:style w:type="paragraph" w:styleId="Revision">
    <w:name w:val="Revision"/>
    <w:hidden/>
    <w:uiPriority w:val="99"/>
    <w:semiHidden/>
    <w:rsid w:val="005B60BC"/>
    <w:pPr>
      <w:spacing w:after="0" w:line="240" w:lineRule="auto"/>
    </w:pPr>
    <w:rPr>
      <w:rFonts w:ascii="Times New Roman" w:eastAsia="Times New Roman" w:hAnsi="Times New Roman" w:cs="Times New Roman"/>
      <w:sz w:val="24"/>
      <w:szCs w:val="24"/>
      <w:lang w:eastAsia="en-GB"/>
    </w:rPr>
  </w:style>
  <w:style w:type="character" w:styleId="Mention">
    <w:name w:val="Mention"/>
    <w:basedOn w:val="DefaultParagraphFont"/>
    <w:uiPriority w:val="99"/>
    <w:unhideWhenUsed/>
    <w:rsid w:val="007024EE"/>
    <w:rPr>
      <w:color w:val="2B579A"/>
      <w:shd w:val="clear" w:color="auto" w:fill="E1DFDD"/>
    </w:rPr>
  </w:style>
  <w:style w:type="paragraph" w:styleId="Header">
    <w:name w:val="header"/>
    <w:basedOn w:val="Normal"/>
    <w:link w:val="HeaderChar"/>
    <w:uiPriority w:val="99"/>
    <w:unhideWhenUsed/>
    <w:rsid w:val="00E5685B"/>
    <w:pPr>
      <w:tabs>
        <w:tab w:val="center" w:pos="4513"/>
        <w:tab w:val="right" w:pos="9026"/>
      </w:tabs>
    </w:pPr>
  </w:style>
  <w:style w:type="character" w:customStyle="1" w:styleId="HeaderChar">
    <w:name w:val="Header Char"/>
    <w:basedOn w:val="DefaultParagraphFont"/>
    <w:link w:val="Header"/>
    <w:uiPriority w:val="99"/>
    <w:rsid w:val="00E5685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5685B"/>
    <w:pPr>
      <w:tabs>
        <w:tab w:val="center" w:pos="4513"/>
        <w:tab w:val="right" w:pos="9026"/>
      </w:tabs>
    </w:pPr>
  </w:style>
  <w:style w:type="character" w:customStyle="1" w:styleId="FooterChar">
    <w:name w:val="Footer Char"/>
    <w:basedOn w:val="DefaultParagraphFont"/>
    <w:link w:val="Footer"/>
    <w:uiPriority w:val="99"/>
    <w:rsid w:val="00E5685B"/>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8ADF8042-AC52-44CB-9AA8-BE46C0B7E92C}">
    <t:Anchor>
      <t:Comment id="665938051"/>
    </t:Anchor>
    <t:History>
      <t:Event id="{07235096-8381-4436-B353-A8AF96C79C62}" time="2026-06-05T08:57:33.828Z">
        <t:Attribution userId="S::aina.snaith@publicguardian.gov.uk::5ddd2ff0-f617-48e5-9ac1-28c85706a2a9" userProvider="AD" userName="Snaith, Aina  |  She/Hers"/>
        <t:Anchor>
          <t:Comment id="665938051"/>
        </t:Anchor>
        <t:Create/>
      </t:Event>
      <t:Event id="{A168EF50-E612-4A42-8035-B8D898D8D87A}" time="2026-06-05T08:57:33.828Z">
        <t:Attribution userId="S::aina.snaith@publicguardian.gov.uk::5ddd2ff0-f617-48e5-9ac1-28c85706a2a9" userProvider="AD" userName="Snaith, Aina  |  She/Hers"/>
        <t:Anchor>
          <t:Comment id="665938051"/>
        </t:Anchor>
        <t:Assign userId="S::Richard.Cowell@publicguardian.gov.uk::c0f4e1e6-131b-406f-bccc-def5bf9a2d91" userProvider="AD" userName="Cowell, Richard"/>
      </t:Event>
      <t:Event id="{ADAA6246-5684-420D-A63F-C61B7DDCEC20}" time="2026-06-05T08:57:33.828Z">
        <t:Attribution userId="S::aina.snaith@publicguardian.gov.uk::5ddd2ff0-f617-48e5-9ac1-28c85706a2a9" userProvider="AD" userName="Snaith, Aina  |  She/Hers"/>
        <t:Anchor>
          <t:Comment id="665938051"/>
        </t:Anchor>
        <t:SetTitle title="I think MQS should be the lead one is it can give us an example of a time they actually delivered, managed people, led a team, identified risks, collaborated with stakeholders, etc. If you disagree, let me know @Cowell, Richard"/>
      </t:Event>
      <t:Event id="{3231EE60-C050-441D-A35C-25C93AE6AF84}" time="2026-06-11T08:00:39.64Z">
        <t:Attribution userId="S::aina.snaith@publicguardian.gov.uk::5ddd2ff0-f617-48e5-9ac1-28c85706a2a9" userProvider="AD" userName="Snaith, Aina  |  She/Hers"/>
        <t:Progress percentComplete="100"/>
      </t:Event>
    </t:History>
  </t:Task>
  <t:Task id="{91908DD4-8E55-4A29-BD78-C7F50E3EDE28}">
    <t:Anchor>
      <t:Comment id="1187181482"/>
    </t:Anchor>
    <t:History>
      <t:Event id="{64E3A785-5088-4B2C-8902-59813BE43822}" time="2026-05-21T13:06:15.699Z">
        <t:Attribution userId="S::aina.snaith@publicguardian.gov.uk::5ddd2ff0-f617-48e5-9ac1-28c85706a2a9" userProvider="AD" userName="Snaith, Aina  |  She/Hers"/>
        <t:Anchor>
          <t:Comment id="1187181482"/>
        </t:Anchor>
        <t:Create/>
      </t:Event>
      <t:Event id="{F8D98212-5F88-40DC-82CB-3C578E4AB4B7}" time="2026-05-21T13:06:15.699Z">
        <t:Attribution userId="S::aina.snaith@publicguardian.gov.uk::5ddd2ff0-f617-48e5-9ac1-28c85706a2a9" userProvider="AD" userName="Snaith, Aina  |  She/Hers"/>
        <t:Anchor>
          <t:Comment id="1187181482"/>
        </t:Anchor>
        <t:Assign userId="S::david.barlow@publicguardian.gov.uk::f315fd88-b4bd-4358-aa12-6c4cee92c9b8" userProvider="AD" userName="Barlow, David"/>
      </t:Event>
      <t:Event id="{52B2BDD3-E9C0-4931-8027-4906D3AFC633}" time="2026-05-21T13:06:15.699Z">
        <t:Attribution userId="S::aina.snaith@publicguardian.gov.uk::5ddd2ff0-f617-48e5-9ac1-28c85706a2a9" userProvider="AD" userName="Snaith, Aina  |  She/Hers"/>
        <t:Anchor>
          <t:Comment id="1187181482"/>
        </t:Anchor>
        <t:SetTitle title="…to achieving outcomes, despite any setbacks regularly check performance against objectives, making suggestions for improvement or taking corrective action where necessary ensure that colleagues are supported where tasks are challenging @Barlow, David"/>
      </t:Event>
      <t:Event id="{622179AA-2604-4C27-8D94-B967F8FEECA0}" time="2026-05-26T13:42:08.176Z">
        <t:Attribution userId="S::aina.snaith@publicguardian.gov.uk::5ddd2ff0-f617-48e5-9ac1-28c85706a2a9" userProvider="AD" userName="Snaith, Aina  |  She/Hers"/>
        <t:Progress percentComplete="100"/>
      </t:Event>
    </t:History>
  </t:Task>
  <t:Task id="{2FF3BF39-BA92-4F15-9A56-DB91B6520F2B}">
    <t:Anchor>
      <t:Comment id="1058281373"/>
    </t:Anchor>
    <t:History>
      <t:Event id="{B8A33B15-7132-411C-ADFF-E9BEF7271341}" time="2026-06-04T06:48:05.673Z">
        <t:Attribution userId="S::david.barlow@publicguardian.gov.uk::f315fd88-b4bd-4358-aa12-6c4cee92c9b8" userProvider="AD" userName="Barlow, David"/>
        <t:Anchor>
          <t:Comment id="1058281373"/>
        </t:Anchor>
        <t:Create/>
      </t:Event>
      <t:Event id="{F11BB875-11B9-486F-8291-23B7039D1E54}" time="2026-06-04T06:48:05.673Z">
        <t:Attribution userId="S::david.barlow@publicguardian.gov.uk::f315fd88-b4bd-4358-aa12-6c4cee92c9b8" userProvider="AD" userName="Barlow, David"/>
        <t:Anchor>
          <t:Comment id="1058281373"/>
        </t:Anchor>
        <t:Assign userId="S::Aina.Snaith@publicguardian.gov.uk::5ddd2ff0-f617-48e5-9ac1-28c85706a2a9" userProvider="AD" userName="Snaith, Aina  |  She/Hers"/>
      </t:Event>
      <t:Event id="{6DBA8A14-AD27-4FB3-A19A-ECE3AD32AB73}" time="2026-06-04T06:48:05.673Z">
        <t:Attribution userId="S::david.barlow@publicguardian.gov.uk::f315fd88-b4bd-4358-aa12-6c4cee92c9b8" userProvider="AD" userName="Barlow, David"/>
        <t:Anchor>
          <t:Comment id="1058281373"/>
        </t:Anchor>
        <t:SetTitle title="@Snaith, Aina | She/Hers this seems more for EO roles."/>
      </t:Event>
      <t:Event id="{D82EE0D5-C921-4710-9A40-383F5BA17B73}" time="2026-06-04T09:12:44.867Z">
        <t:Attribution userId="S::aina.snaith@publicguardian.gov.uk::5ddd2ff0-f617-48e5-9ac1-28c85706a2a9" userProvider="AD" userName="Snaith, Aina  |  She/Hers"/>
        <t:Progress percentComplete="100"/>
      </t:Event>
    </t:History>
  </t:Task>
  <t:Task id="{E6E82418-5C6B-47C4-B3E9-78175F383B8B}">
    <t:Anchor>
      <t:Comment id="757814004"/>
    </t:Anchor>
    <t:History>
      <t:Event id="{4B80DCD1-8A83-4048-9825-E7D957B8351A}" time="2026-05-27T15:24:49.378Z">
        <t:Attribution userId="S::aina.snaith@publicguardian.gov.uk::5ddd2ff0-f617-48e5-9ac1-28c85706a2a9" userProvider="AD" userName="Snaith, Aina  |  She/Hers"/>
        <t:Anchor>
          <t:Comment id="757814004"/>
        </t:Anchor>
        <t:Create/>
      </t:Event>
      <t:Event id="{97C13BA5-C4AE-4F45-B777-FA70BC898590}" time="2026-05-27T15:24:49.378Z">
        <t:Attribution userId="S::aina.snaith@publicguardian.gov.uk::5ddd2ff0-f617-48e5-9ac1-28c85706a2a9" userProvider="AD" userName="Snaith, Aina  |  She/Hers"/>
        <t:Anchor>
          <t:Comment id="757814004"/>
        </t:Anchor>
        <t:Assign userId="S::david.barlow@publicguardian.gov.uk::f315fd88-b4bd-4358-aa12-6c4cee92c9b8" userProvider="AD" userName="Barlow, David"/>
      </t:Event>
      <t:Event id="{CF98867C-9E33-4044-A09E-DA0CDD547438}" time="2026-05-27T15:24:49.378Z">
        <t:Attribution userId="S::aina.snaith@publicguardian.gov.uk::5ddd2ff0-f617-48e5-9ac1-28c85706a2a9" userProvider="AD" userName="Snaith, Aina  |  She/Hers"/>
        <t:Anchor>
          <t:Comment id="757814004"/>
        </t:Anchor>
        <t:SetTitle title="…at pace Adaptable Disciplined Catalyst Focused Organiser Resilient Responsible Leadership Confident Change agent Inclusive Motivator Team leader Visionary I suggest we assess: Analytical Disciplined Resilient Confident Happy with it @Barlow, David?"/>
      </t:Event>
      <t:Event id="{CC91DDA0-6FB3-462C-9655-6B6A8F1A1583}" time="2026-05-28T09:57:43.97Z">
        <t:Attribution userId="S::aina.snaith@publicguardian.gov.uk::5ddd2ff0-f617-48e5-9ac1-28c85706a2a9" userProvider="AD" userName="Snaith, Aina  |  She/Hers"/>
        <t:Progress percentComplete="100"/>
      </t:Event>
    </t:History>
  </t:Task>
  <t:Task id="{EC83DF26-A78A-4254-B9B2-92D0E0AD779C}">
    <t:Anchor>
      <t:Comment id="786786881"/>
    </t:Anchor>
    <t:History>
      <t:Event id="{F5678EC6-589A-4A37-B18B-AB8162CAB882}" time="2026-06-03T15:44:30.598Z">
        <t:Attribution userId="S::aina.snaith@publicguardian.gov.uk::5ddd2ff0-f617-48e5-9ac1-28c85706a2a9" userProvider="AD" userName="Snaith, Aina  |  She/Hers"/>
        <t:Anchor>
          <t:Comment id="786786881"/>
        </t:Anchor>
        <t:Create/>
      </t:Event>
      <t:Event id="{E96B1ED9-66B1-4531-8C2F-AF46BC835AE3}" time="2026-06-03T15:44:30.598Z">
        <t:Attribution userId="S::aina.snaith@publicguardian.gov.uk::5ddd2ff0-f617-48e5-9ac1-28c85706a2a9" userProvider="AD" userName="Snaith, Aina  |  She/Hers"/>
        <t:Anchor>
          <t:Comment id="786786881"/>
        </t:Anchor>
        <t:Assign userId="S::david.barlow@publicguardian.gov.uk::f315fd88-b4bd-4358-aa12-6c4cee92c9b8" userProvider="AD" userName="Barlow, David"/>
      </t:Event>
      <t:Event id="{E707774A-5CDE-4594-8F42-4C759372B931}" time="2026-06-03T15:44:30.598Z">
        <t:Attribution userId="S::aina.snaith@publicguardian.gov.uk::5ddd2ff0-f617-48e5-9ac1-28c85706a2a9" userProvider="AD" userName="Snaith, Aina  |  She/Hers"/>
        <t:Anchor>
          <t:Comment id="786786881"/>
        </t:Anchor>
        <t:SetTitle title="@Barlow, David can you conform, please?"/>
      </t:Event>
      <t:Event id="{0C946CCE-57DB-4CC5-A9E1-A5A0A47DBD92}" time="2026-06-04T06:35:58.888Z">
        <t:Attribution userId="S::david.barlow@publicguardian.gov.uk::f315fd88-b4bd-4358-aa12-6c4cee92c9b8" userProvider="AD" userName="Barlow, David"/>
        <t:Progress percentComplete="100"/>
      </t:Event>
      <t:Event id="{6881F416-2BF9-437A-BDCB-389FD1F56AF2}" time="2026-06-04T06:37:37.901Z">
        <t:Attribution userId="S::david.barlow@publicguardian.gov.uk::f315fd88-b4bd-4358-aa12-6c4cee92c9b8" userProvider="AD" userName="Barlow, David"/>
        <t:Progress percentComplete="0"/>
      </t:Event>
      <t:Event id="{EEB6F2AD-F843-42D5-AB08-6CF6B97C7F71}" time="2026-06-04T06:37:55.918Z">
        <t:Attribution userId="S::david.barlow@publicguardian.gov.uk::f315fd88-b4bd-4358-aa12-6c4cee92c9b8" userProvider="AD" userName="Barlow, David"/>
        <t:Progress percentComplete="100"/>
      </t:Event>
    </t:History>
  </t:Task>
  <t:Task id="{609967BC-6CE2-4D9C-A097-06BEF2D66359}">
    <t:Anchor>
      <t:Comment id="63895957"/>
    </t:Anchor>
    <t:History>
      <t:Event id="{4AC83D36-EABE-46CE-B053-A512211A840B}" time="2026-06-05T08:56:10.862Z">
        <t:Attribution userId="S::aina.snaith@publicguardian.gov.uk::5ddd2ff0-f617-48e5-9ac1-28c85706a2a9" userProvider="AD" userName="Snaith, Aina  |  She/Hers"/>
        <t:Anchor>
          <t:Comment id="63895957"/>
        </t:Anchor>
        <t:Create/>
      </t:Event>
      <t:Event id="{F4493CBA-AFF7-45CA-AE0F-2F63503FF270}" time="2026-06-05T08:56:10.862Z">
        <t:Attribution userId="S::aina.snaith@publicguardian.gov.uk::5ddd2ff0-f617-48e5-9ac1-28c85706a2a9" userProvider="AD" userName="Snaith, Aina  |  She/Hers"/>
        <t:Anchor>
          <t:Comment id="63895957"/>
        </t:Anchor>
        <t:Assign userId="S::Richard.Cowell@publicguardian.gov.uk::c0f4e1e6-131b-406f-bccc-def5bf9a2d91" userProvider="AD" userName="Cowell, Richard"/>
      </t:Event>
      <t:Event id="{B81D55A9-4DBE-41B3-9364-207EA6E70495}" time="2026-06-05T08:56:10.862Z">
        <t:Attribution userId="S::aina.snaith@publicguardian.gov.uk::5ddd2ff0-f617-48e5-9ac1-28c85706a2a9" userProvider="AD" userName="Snaith, Aina  |  She/Hers"/>
        <t:Anchor>
          <t:Comment id="63895957"/>
        </t:Anchor>
        <t:SetTitle title="…have also had 3 but I'd be keen to add a 4th like we did for the SEOs. If you agree, I'd recommend we go with: Communicating and influencing OR Making Effective Decisions Happy for you to decide @Cowell, Richard as this role will sit in your team."/>
      </t:Event>
    </t:History>
  </t:Task>
  <t:Task id="{24055EA4-5C10-4425-9929-EB6932A6D008}">
    <t:Anchor>
      <t:Comment id="1459560799"/>
    </t:Anchor>
    <t:History>
      <t:Event id="{2329C0C1-0D62-44FA-9272-611274DC5FF0}" time="2026-06-04T06:46:57.413Z">
        <t:Attribution userId="S::david.barlow@publicguardian.gov.uk::f315fd88-b4bd-4358-aa12-6c4cee92c9b8" userProvider="AD" userName="Barlow, David"/>
        <t:Anchor>
          <t:Comment id="1459560799"/>
        </t:Anchor>
        <t:Create/>
      </t:Event>
      <t:Event id="{E4FAECC8-F207-416B-A26C-C57E1C59BE73}" time="2026-06-04T06:46:57.413Z">
        <t:Attribution userId="S::david.barlow@publicguardian.gov.uk::f315fd88-b4bd-4358-aa12-6c4cee92c9b8" userProvider="AD" userName="Barlow, David"/>
        <t:Anchor>
          <t:Comment id="1459560799"/>
        </t:Anchor>
        <t:Assign userId="S::Aina.Snaith@publicguardian.gov.uk::5ddd2ff0-f617-48e5-9ac1-28c85706a2a9" userProvider="AD" userName="Snaith, Aina  |  She/Hers"/>
      </t:Event>
      <t:Event id="{E4ED8289-37F4-4048-9D69-76D68FFD31A2}" time="2026-06-04T06:46:57.413Z">
        <t:Attribution userId="S::david.barlow@publicguardian.gov.uk::f315fd88-b4bd-4358-aa12-6c4cee92c9b8" userProvider="AD" userName="Barlow, David"/>
        <t:Anchor>
          <t:Comment id="1459560799"/>
        </t:Anchor>
        <t:SetTitle title="@Snaith, Aina | She/Hers if we’re envisaging the role to major on records work, suggest refocusing this section so it starts with that and then list other stuff below - for example, it could start with RM, then talk about DPIAs, DSAs, incidents and then…"/>
      </t:Event>
      <t:Event id="{748447D9-616F-427C-9EEE-C06790ACDEF3}" time="2026-06-05T07:59:11.449Z">
        <t:Attribution userId="S::aina.snaith@publicguardian.gov.uk::5ddd2ff0-f617-48e5-9ac1-28c85706a2a9" userProvider="AD" userName="Snaith, Aina  |  She/Hers"/>
        <t:Progress percentComplete="100"/>
      </t:Event>
    </t:History>
  </t:Task>
  <t:Task id="{4330B456-0D0B-4159-B150-6056913B1B4D}">
    <t:Anchor>
      <t:Comment id="1657250985"/>
    </t:Anchor>
    <t:History>
      <t:Event id="{2949EB7D-7BB2-4821-B905-BB8BE0FF0424}" time="2026-06-04T06:58:41.406Z">
        <t:Attribution userId="S::david.barlow@publicguardian.gov.uk::f315fd88-b4bd-4358-aa12-6c4cee92c9b8" userProvider="AD" userName="Barlow, David"/>
        <t:Anchor>
          <t:Comment id="1657250985"/>
        </t:Anchor>
        <t:Create/>
      </t:Event>
      <t:Event id="{7231799D-7030-46B7-BD42-41F3A0903AEB}" time="2026-06-04T06:58:41.406Z">
        <t:Attribution userId="S::david.barlow@publicguardian.gov.uk::f315fd88-b4bd-4358-aa12-6c4cee92c9b8" userProvider="AD" userName="Barlow, David"/>
        <t:Anchor>
          <t:Comment id="1657250985"/>
        </t:Anchor>
        <t:Assign userId="S::Aina.Snaith@publicguardian.gov.uk::5ddd2ff0-f617-48e5-9ac1-28c85706a2a9" userProvider="AD" userName="Snaith, Aina  |  She/Hers"/>
      </t:Event>
      <t:Event id="{60C5A89D-8A16-46FD-B8F5-0D7937782E72}" time="2026-06-04T06:58:41.406Z">
        <t:Attribution userId="S::david.barlow@publicguardian.gov.uk::f315fd88-b4bd-4358-aa12-6c4cee92c9b8" userProvider="AD" userName="Barlow, David"/>
        <t:Anchor>
          <t:Comment id="1657250985"/>
        </t:Anchor>
        <t:SetTitle title="@Snaith, Aina | She/Hers are we planning to do the questionnaire for this advert like the EO one? Would make sense to do so and we could tweak questions to make them more suitable for HEO grade."/>
      </t:Event>
      <t:Event id="{3E4305D4-5890-4941-9F62-20607AA2C8C2}" time="2026-06-05T08:41:38.604Z">
        <t:Attribution userId="S::aina.snaith@publicguardian.gov.uk::5ddd2ff0-f617-48e5-9ac1-28c85706a2a9" userProvider="AD" userName="Snaith, Aina  |  She/Hers"/>
        <t:Progress percentComplete="100"/>
      </t:Event>
    </t:History>
  </t:Task>
  <t:Task id="{F5260B89-633D-4117-B6DB-40FA2A6B7773}">
    <t:Anchor>
      <t:Comment id="2125678921"/>
    </t:Anchor>
    <t:History>
      <t:Event id="{7F7549CE-14B2-4D1C-9E01-71489208DECF}" time="2026-06-05T08:57:33.828Z">
        <t:Attribution userId="S::aina.snaith@publicguardian.gov.uk::5ddd2ff0-f617-48e5-9ac1-28c85706a2a9" userProvider="AD" userName="Snaith, Aina  |  She/Hers"/>
        <t:Anchor>
          <t:Comment id="2125678921"/>
        </t:Anchor>
        <t:Create/>
      </t:Event>
      <t:Event id="{F2C5BEA4-E402-43ED-B0D3-F973F26B2128}" time="2026-06-05T08:57:33.828Z">
        <t:Attribution userId="S::aina.snaith@publicguardian.gov.uk::5ddd2ff0-f617-48e5-9ac1-28c85706a2a9" userProvider="AD" userName="Snaith, Aina  |  She/Hers"/>
        <t:Anchor>
          <t:Comment id="2125678921"/>
        </t:Anchor>
        <t:Assign userId="S::Richard.Cowell@publicguardian.gov.uk::c0f4e1e6-131b-406f-bccc-def5bf9a2d91" userProvider="AD" userName="Cowell, Richard"/>
      </t:Event>
      <t:Event id="{5C992762-CAEF-414A-97E9-BF6BC580F751}" time="2026-06-05T08:57:33.828Z">
        <t:Attribution userId="S::aina.snaith@publicguardian.gov.uk::5ddd2ff0-f617-48e5-9ac1-28c85706a2a9" userProvider="AD" userName="Snaith, Aina  |  She/Hers"/>
        <t:Anchor>
          <t:Comment id="2125678921"/>
        </t:Anchor>
        <t:SetTitle title="I think MQS should be the lead one is it can give us an example of a time they actually delivered, managed people, led a team, identified risks, collaborated with stakeholders, etc. If you disagree, let me know @Cowell, Richard"/>
      </t:Event>
    </t:History>
  </t:Task>
  <t:Task id="{314DE3A1-29F3-47D4-8647-4499C2C3E5E9}">
    <t:Anchor>
      <t:Comment id="1016381898"/>
    </t:Anchor>
    <t:History>
      <t:Event id="{9719FCCF-D9C4-45A1-AFF3-9BFD68D3657B}" time="2026-06-05T08:58:47.304Z">
        <t:Attribution userId="S::aina.snaith@publicguardian.gov.uk::5ddd2ff0-f617-48e5-9ac1-28c85706a2a9" userProvider="AD" userName="Snaith, Aina  |  She/Hers"/>
        <t:Anchor>
          <t:Comment id="1016381898"/>
        </t:Anchor>
        <t:Create/>
      </t:Event>
      <t:Event id="{30B3C6E2-9C83-4CEC-B16F-FB2CCA653330}" time="2026-06-05T08:58:47.304Z">
        <t:Attribution userId="S::aina.snaith@publicguardian.gov.uk::5ddd2ff0-f617-48e5-9ac1-28c85706a2a9" userProvider="AD" userName="Snaith, Aina  |  She/Hers"/>
        <t:Anchor>
          <t:Comment id="1016381898"/>
        </t:Anchor>
        <t:Assign userId="S::Richard.Cowell@publicguardian.gov.uk::c0f4e1e6-131b-406f-bccc-def5bf9a2d91" userProvider="AD" userName="Cowell, Richard"/>
      </t:Event>
      <t:Event id="{E4A69A4A-C300-4290-98C2-56F161C7402A}" time="2026-06-05T08:58:47.304Z">
        <t:Attribution userId="S::aina.snaith@publicguardian.gov.uk::5ddd2ff0-f617-48e5-9ac1-28c85706a2a9" userProvider="AD" userName="Snaith, Aina  |  She/Hers"/>
        <t:Anchor>
          <t:Comment id="1016381898"/>
        </t:Anchor>
        <t:SetTitle title="Please check if you are content @Cowell, Richard It reflects what we discussed yesterday + some additions form your previous HEO JD. Feel free to add/remove at will"/>
      </t:Event>
      <t:Event id="{8651C7D0-F89D-485E-88F6-B6DC99BA5B04}" time="2026-06-11T08:01:39.206Z">
        <t:Attribution userId="S::aina.snaith@publicguardian.gov.uk::5ddd2ff0-f617-48e5-9ac1-28c85706a2a9" userProvider="AD" userName="Snaith, Aina  |  She/Hers"/>
        <t:Progress percentComplete="100"/>
      </t:Event>
    </t:History>
  </t:Task>
  <t:Task id="{4DE068A1-5877-4923-8440-7ABD11D7F9DF}">
    <t:Anchor>
      <t:Comment id="287023607"/>
    </t:Anchor>
    <t:History>
      <t:Event id="{D3A043E5-A156-4260-B86D-8DD9C5F050C5}" time="2026-06-05T08:59:36.552Z">
        <t:Attribution userId="S::aina.snaith@publicguardian.gov.uk::5ddd2ff0-f617-48e5-9ac1-28c85706a2a9" userProvider="AD" userName="Snaith, Aina  |  She/Hers"/>
        <t:Anchor>
          <t:Comment id="287023607"/>
        </t:Anchor>
        <t:Create/>
      </t:Event>
      <t:Event id="{05DCB77C-A3BC-43DD-B140-DAD7EC1EB757}" time="2026-06-05T08:59:36.552Z">
        <t:Attribution userId="S::aina.snaith@publicguardian.gov.uk::5ddd2ff0-f617-48e5-9ac1-28c85706a2a9" userProvider="AD" userName="Snaith, Aina  |  She/Hers"/>
        <t:Anchor>
          <t:Comment id="287023607"/>
        </t:Anchor>
        <t:Assign userId="S::Richard.Cowell@publicguardian.gov.uk::c0f4e1e6-131b-406f-bccc-def5bf9a2d91" userProvider="AD" userName="Cowell, Richard"/>
      </t:Event>
      <t:Event id="{C5B7BA31-3B93-4E85-B399-0FF523F8A59D}" time="2026-06-05T08:59:36.552Z">
        <t:Attribution userId="S::aina.snaith@publicguardian.gov.uk::5ddd2ff0-f617-48e5-9ac1-28c85706a2a9" userProvider="AD" userName="Snaith, Aina  |  She/Hers"/>
        <t:Anchor>
          <t:Comment id="287023607"/>
        </t:Anchor>
        <t:SetTitle title="Both essential and desirable are based on previous HEO JDs Please let me know if they look ok to you @Cowell, Richard"/>
      </t:Event>
      <t:Event id="{E7042A7B-97F5-48C1-A61A-B59EA8B01A63}" time="2026-06-11T08:00:29.1Z">
        <t:Attribution userId="S::aina.snaith@publicguardian.gov.uk::5ddd2ff0-f617-48e5-9ac1-28c85706a2a9" userProvider="AD" userName="Snaith, Aina  |  She/Her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3.xml><?xml version="1.0" encoding="utf-8"?>
<ds:datastoreItem xmlns:ds="http://schemas.openxmlformats.org/officeDocument/2006/customXml" ds:itemID="{660B5B18-DD63-4A78-B1DA-5FA5EE327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1423</Words>
  <Characters>8112</Characters>
  <Application>Microsoft Office Word</Application>
  <DocSecurity>0</DocSecurity>
  <Lines>67</Lines>
  <Paragraphs>19</Paragraphs>
  <ScaleCrop>false</ScaleCrop>
  <Company>MOJ</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Abdul-Jabbar, Ramlah | She/Hers</cp:lastModifiedBy>
  <cp:revision>2</cp:revision>
  <dcterms:created xsi:type="dcterms:W3CDTF">2026-06-16T11:40:00Z</dcterms:created>
  <dcterms:modified xsi:type="dcterms:W3CDTF">2026-06-16T11:40:00Z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y fmtid="{D5CDD505-2E9C-101B-9397-08002B2CF9AE}" pid="4" name="docLang">
    <vt:lpwstr>en</vt:lpwstr>
  </property>
  <property fmtid="{D5CDD505-2E9C-101B-9397-08002B2CF9AE}" pid="5" name="Order">
    <vt:r8>3100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ClassificationContentMarkingHeaderShapeIds">
    <vt:lpwstr>13e41fd9,7bc98c50,f3d7129</vt:lpwstr>
  </property>
  <property fmtid="{D5CDD505-2E9C-101B-9397-08002B2CF9AE}" pid="13" name="ClassificationContentMarkingHeaderFontProps">
    <vt:lpwstr>#000000,12,Aptos</vt:lpwstr>
  </property>
  <property fmtid="{D5CDD505-2E9C-101B-9397-08002B2CF9AE}" pid="14" name="ClassificationContentMarkingHeaderText">
    <vt:lpwstr>OFFICIAL</vt:lpwstr>
  </property>
  <property fmtid="{D5CDD505-2E9C-101B-9397-08002B2CF9AE}" pid="15" name="ClassificationContentMarkingFooterShapeIds">
    <vt:lpwstr>72183fe5,6069a35f,3cc14130</vt:lpwstr>
  </property>
  <property fmtid="{D5CDD505-2E9C-101B-9397-08002B2CF9AE}" pid="16" name="ClassificationContentMarkingFooterFontProps">
    <vt:lpwstr>#000000,12,Aptos</vt:lpwstr>
  </property>
  <property fmtid="{D5CDD505-2E9C-101B-9397-08002B2CF9AE}" pid="17" name="ClassificationContentMarkingFooterText">
    <vt:lpwstr>OFFICIAL</vt:lpwstr>
  </property>
  <property fmtid="{D5CDD505-2E9C-101B-9397-08002B2CF9AE}" pid="18" name="MSIP_Label_eed1d2f5-2977-4ce1-839d-57a403841e1f_Enabled">
    <vt:lpwstr>true</vt:lpwstr>
  </property>
  <property fmtid="{D5CDD505-2E9C-101B-9397-08002B2CF9AE}" pid="19" name="MSIP_Label_eed1d2f5-2977-4ce1-839d-57a403841e1f_SetDate">
    <vt:lpwstr>2026-06-15T13:24:43Z</vt:lpwstr>
  </property>
  <property fmtid="{D5CDD505-2E9C-101B-9397-08002B2CF9AE}" pid="20" name="MSIP_Label_eed1d2f5-2977-4ce1-839d-57a403841e1f_Method">
    <vt:lpwstr>Privileged</vt:lpwstr>
  </property>
  <property fmtid="{D5CDD505-2E9C-101B-9397-08002B2CF9AE}" pid="21" name="MSIP_Label_eed1d2f5-2977-4ce1-839d-57a403841e1f_Name">
    <vt:lpwstr>OFFICIAL</vt:lpwstr>
  </property>
  <property fmtid="{D5CDD505-2E9C-101B-9397-08002B2CF9AE}" pid="22" name="MSIP_Label_eed1d2f5-2977-4ce1-839d-57a403841e1f_SiteId">
    <vt:lpwstr>c6874728-71e6-41fe-a9e1-2e8c36776ad8</vt:lpwstr>
  </property>
  <property fmtid="{D5CDD505-2E9C-101B-9397-08002B2CF9AE}" pid="23" name="MSIP_Label_eed1d2f5-2977-4ce1-839d-57a403841e1f_ActionId">
    <vt:lpwstr>44d6c774-5a65-48a2-be70-e584d4b166f1</vt:lpwstr>
  </property>
  <property fmtid="{D5CDD505-2E9C-101B-9397-08002B2CF9AE}" pid="24" name="MSIP_Label_eed1d2f5-2977-4ce1-839d-57a403841e1f_ContentBits">
    <vt:lpwstr>3</vt:lpwstr>
  </property>
  <property fmtid="{D5CDD505-2E9C-101B-9397-08002B2CF9AE}" pid="25" name="MSIP_Label_eed1d2f5-2977-4ce1-839d-57a403841e1f_Tag">
    <vt:lpwstr>10, 0, 1, 2</vt:lpwstr>
  </property>
</Properties>
</file>