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BAE8B9" w14:textId="28924414" w:rsidR="003B4A01" w:rsidRPr="008A306E" w:rsidRDefault="4553A757" w:rsidP="7324D481">
      <w:pPr>
        <w:rPr>
          <w:rFonts w:ascii="Aptos" w:hAnsi="Aptos"/>
          <w:b/>
          <w:bCs/>
        </w:rPr>
      </w:pPr>
      <w:r w:rsidRPr="008A306E">
        <w:rPr>
          <w:rFonts w:ascii="Aptos" w:hAnsi="Aptos"/>
          <w:b/>
          <w:bCs/>
        </w:rPr>
        <w:t>Overview</w:t>
      </w:r>
    </w:p>
    <w:p w14:paraId="3DB60A07" w14:textId="2B201F2F" w:rsidR="003B4A01" w:rsidRPr="008A306E" w:rsidRDefault="4553A757" w:rsidP="5660D718">
      <w:pPr>
        <w:rPr>
          <w:rFonts w:ascii="Aptos" w:hAnsi="Aptos"/>
        </w:rPr>
      </w:pPr>
      <w:r w:rsidRPr="008A306E">
        <w:rPr>
          <w:rFonts w:ascii="Aptos" w:hAnsi="Aptos"/>
        </w:rPr>
        <w:t>The Head of Engagement will work to ensure the Justice AI Unit has the people</w:t>
      </w:r>
      <w:r w:rsidR="4C92684B" w:rsidRPr="008A306E">
        <w:rPr>
          <w:rFonts w:ascii="Aptos" w:hAnsi="Aptos"/>
        </w:rPr>
        <w:t xml:space="preserve"> and</w:t>
      </w:r>
      <w:r w:rsidRPr="008A306E">
        <w:rPr>
          <w:rFonts w:ascii="Aptos" w:hAnsi="Aptos"/>
        </w:rPr>
        <w:t xml:space="preserve"> capability needed to deliver the AI Action Plan for Justice. The role combines strategic people enablement with practical delivery, ensuring recruitment, onboarding, l</w:t>
      </w:r>
      <w:r w:rsidR="134AE783" w:rsidRPr="008A306E">
        <w:rPr>
          <w:rFonts w:ascii="Aptos" w:hAnsi="Aptos"/>
        </w:rPr>
        <w:t>earning and</w:t>
      </w:r>
      <w:r w:rsidRPr="008A306E">
        <w:rPr>
          <w:rFonts w:ascii="Aptos" w:hAnsi="Aptos"/>
        </w:rPr>
        <w:t xml:space="preserve"> development and engagement activity are aligned to organisational priorities.</w:t>
      </w:r>
    </w:p>
    <w:p w14:paraId="5A60A2ED" w14:textId="76C5684B" w:rsidR="003B4A01" w:rsidRPr="008A306E" w:rsidRDefault="389C7BE0" w:rsidP="0AAFACA1">
      <w:r w:rsidRPr="008A306E">
        <w:rPr>
          <w:rFonts w:ascii="Aptos" w:eastAsia="Aptos" w:hAnsi="Aptos" w:cs="Aptos"/>
        </w:rPr>
        <w:t>The Head of Engagement will lead delivery of major departmental engagement campaigns linked to the Justice AI Unit’s priorities, including One Big Thing where relevant. This will involve using communications, engagement, networks, events and performance insight to build awareness, participation and confidence in AI adoption across MoJ.</w:t>
      </w:r>
      <w:r w:rsidRPr="008A306E">
        <w:rPr>
          <w:rFonts w:ascii="Aptos" w:hAnsi="Aptos"/>
        </w:rPr>
        <w:t xml:space="preserve"> </w:t>
      </w:r>
    </w:p>
    <w:p w14:paraId="0368781B" w14:textId="34FDB708" w:rsidR="003B4A01" w:rsidRPr="008A306E" w:rsidRDefault="4553A757" w:rsidP="5660D718">
      <w:pPr>
        <w:rPr>
          <w:rFonts w:ascii="Aptos" w:hAnsi="Aptos"/>
        </w:rPr>
      </w:pPr>
      <w:r w:rsidRPr="008A306E">
        <w:rPr>
          <w:rFonts w:ascii="Aptos" w:hAnsi="Aptos"/>
        </w:rPr>
        <w:t>As the Justice AI Unit continues to grow in scale, complexity and profile, the postholder will lead</w:t>
      </w:r>
      <w:r w:rsidR="10C3CD5E" w:rsidRPr="008A306E">
        <w:rPr>
          <w:rFonts w:ascii="Aptos" w:hAnsi="Aptos"/>
        </w:rPr>
        <w:t xml:space="preserve"> </w:t>
      </w:r>
      <w:r w:rsidRPr="008A306E">
        <w:rPr>
          <w:rFonts w:ascii="Aptos" w:hAnsi="Aptos"/>
        </w:rPr>
        <w:t>the development of a consistent and scalable approach to people enablement. They will create an environment where colleagues understand the unit’s priorities, feel connected to its purpose, are supported to contribute effectively, and have access to the information, tools and development they need to deliver at pace.</w:t>
      </w:r>
    </w:p>
    <w:p w14:paraId="306C497D" w14:textId="41A13E8B" w:rsidR="42B11BBE" w:rsidRDefault="42B11BBE" w:rsidP="0AAFACA1">
      <w:pPr>
        <w:rPr>
          <w:rFonts w:ascii="Aptos" w:eastAsia="Aptos" w:hAnsi="Aptos" w:cs="Aptos"/>
        </w:rPr>
      </w:pPr>
      <w:r w:rsidRPr="008A306E">
        <w:rPr>
          <w:rFonts w:ascii="Aptos" w:eastAsia="Aptos" w:hAnsi="Aptos" w:cs="Aptos"/>
        </w:rPr>
        <w:t>The postholder does not need to be an AI specialist, but they will need to be confident working in an AI, digital or transformation context, translating technical or strategic priorities into accessible engagement activity for non-specialist audiences.</w:t>
      </w:r>
    </w:p>
    <w:p w14:paraId="7F91696A" w14:textId="5546F4AD" w:rsidR="008A306E" w:rsidRPr="008A306E" w:rsidRDefault="008A306E" w:rsidP="0AAFACA1">
      <w:r w:rsidRPr="006A0163">
        <w:t xml:space="preserve">To learn more about the Justice AI Unit and our work, </w:t>
      </w:r>
      <w:r>
        <w:t xml:space="preserve">see the </w:t>
      </w:r>
      <w:hyperlink r:id="rId10" w:history="1">
        <w:r>
          <w:rPr>
            <w:rStyle w:val="Hyperlink"/>
          </w:rPr>
          <w:t>AI Action Plan for Justice</w:t>
        </w:r>
      </w:hyperlink>
      <w:r>
        <w:t xml:space="preserve">, </w:t>
      </w:r>
      <w:r w:rsidRPr="006A0163">
        <w:t xml:space="preserve">visit our </w:t>
      </w:r>
      <w:hyperlink r:id="rId11" w:history="1">
        <w:r w:rsidRPr="006A0163">
          <w:rPr>
            <w:rStyle w:val="Hyperlink"/>
          </w:rPr>
          <w:t>website</w:t>
        </w:r>
      </w:hyperlink>
      <w:r w:rsidRPr="006A0163">
        <w:t> </w:t>
      </w:r>
      <w:r>
        <w:t>and</w:t>
      </w:r>
      <w:r w:rsidRPr="006A0163">
        <w:t xml:space="preserve"> follow us on </w:t>
      </w:r>
      <w:hyperlink r:id="rId12" w:history="1">
        <w:r w:rsidRPr="006A0163">
          <w:rPr>
            <w:rStyle w:val="Hyperlink"/>
          </w:rPr>
          <w:t>LinkedIn</w:t>
        </w:r>
      </w:hyperlink>
      <w:r w:rsidRPr="006A0163">
        <w:t xml:space="preserve"> for updates and insights</w:t>
      </w:r>
      <w:r>
        <w:t>.</w:t>
      </w:r>
      <w:r w:rsidRPr="006A0163">
        <w:t xml:space="preserve"> </w:t>
      </w:r>
    </w:p>
    <w:p w14:paraId="44B00CD1" w14:textId="0BD7EED5" w:rsidR="22016F0E" w:rsidRPr="008A306E" w:rsidRDefault="22016F0E" w:rsidP="0AAFACA1">
      <w:pPr>
        <w:rPr>
          <w:rFonts w:ascii="Aptos" w:hAnsi="Aptos"/>
          <w:b/>
          <w:bCs/>
        </w:rPr>
      </w:pPr>
      <w:r w:rsidRPr="008A306E">
        <w:rPr>
          <w:rFonts w:ascii="Aptos" w:hAnsi="Aptos"/>
          <w:b/>
          <w:bCs/>
        </w:rPr>
        <w:t>Key Responsibilities</w:t>
      </w:r>
    </w:p>
    <w:p w14:paraId="0C4BFD3F" w14:textId="77777777" w:rsidR="00E531A0" w:rsidRPr="008A306E" w:rsidRDefault="00E531A0" w:rsidP="00E531A0">
      <w:pPr>
        <w:numPr>
          <w:ilvl w:val="0"/>
          <w:numId w:val="1"/>
        </w:numPr>
        <w:tabs>
          <w:tab w:val="num" w:pos="360"/>
        </w:tabs>
        <w:rPr>
          <w:rFonts w:ascii="Aptos" w:hAnsi="Aptos"/>
        </w:rPr>
      </w:pPr>
      <w:r w:rsidRPr="008A306E">
        <w:rPr>
          <w:rFonts w:ascii="Aptos" w:hAnsi="Aptos"/>
        </w:rPr>
        <w:t>Own and lead the Justice AI Unit's people enablement, engagement and communications strategy, ensuring it supports delivery of the AI Action Plan for Justice and aligns with the unit's operating model, governance and priorities.</w:t>
      </w:r>
    </w:p>
    <w:p w14:paraId="5A3F1335" w14:textId="2D11F650" w:rsidR="00E531A0" w:rsidRPr="008A306E" w:rsidRDefault="00E531A0" w:rsidP="00E531A0">
      <w:pPr>
        <w:numPr>
          <w:ilvl w:val="0"/>
          <w:numId w:val="1"/>
        </w:numPr>
        <w:tabs>
          <w:tab w:val="num" w:pos="360"/>
        </w:tabs>
        <w:rPr>
          <w:rFonts w:ascii="Aptos" w:hAnsi="Aptos"/>
        </w:rPr>
      </w:pPr>
      <w:r w:rsidRPr="008A306E">
        <w:rPr>
          <w:rFonts w:ascii="Aptos" w:hAnsi="Aptos"/>
        </w:rPr>
        <w:t>Act as a senior adviser to the unit's leadership team on workforce planning, capability requirements, organisational readiness, engagement risks and people</w:t>
      </w:r>
      <w:r w:rsidR="008A306E">
        <w:rPr>
          <w:rFonts w:ascii="Aptos" w:hAnsi="Aptos"/>
        </w:rPr>
        <w:t xml:space="preserve"> </w:t>
      </w:r>
      <w:r w:rsidRPr="008A306E">
        <w:rPr>
          <w:rFonts w:ascii="Aptos" w:hAnsi="Aptos"/>
        </w:rPr>
        <w:t>related trade-offs, providing clear recommendations in ambiguous or fast-moving circumstances.</w:t>
      </w:r>
    </w:p>
    <w:p w14:paraId="210AF75E" w14:textId="6E508EC3" w:rsidR="00E531A0" w:rsidRPr="008A306E" w:rsidRDefault="00080BBD" w:rsidP="00080BBD">
      <w:pPr>
        <w:numPr>
          <w:ilvl w:val="0"/>
          <w:numId w:val="1"/>
        </w:numPr>
        <w:tabs>
          <w:tab w:val="num" w:pos="360"/>
        </w:tabs>
        <w:rPr>
          <w:rFonts w:ascii="Aptos" w:hAnsi="Aptos"/>
        </w:rPr>
      </w:pPr>
      <w:r w:rsidRPr="008A306E">
        <w:rPr>
          <w:rFonts w:ascii="Aptos" w:hAnsi="Aptos"/>
        </w:rPr>
        <w:t>Lead the unit’s end-to-end employee lifecycle approach, establishing scalable ways to recruit and onboard permanent employees and contractors, support wellbeing and development, strengthen retention and succession planning, and manage transitions and exits so the unit can grow sustainably and deliver at pace.</w:t>
      </w:r>
    </w:p>
    <w:p w14:paraId="3CC0963C" w14:textId="77777777" w:rsidR="00E531A0" w:rsidRPr="008A306E" w:rsidRDefault="00E531A0" w:rsidP="00E531A0">
      <w:pPr>
        <w:numPr>
          <w:ilvl w:val="0"/>
          <w:numId w:val="1"/>
        </w:numPr>
        <w:tabs>
          <w:tab w:val="num" w:pos="360"/>
        </w:tabs>
        <w:rPr>
          <w:rFonts w:ascii="Aptos" w:hAnsi="Aptos"/>
        </w:rPr>
      </w:pPr>
      <w:r w:rsidRPr="008A306E">
        <w:rPr>
          <w:rFonts w:ascii="Aptos" w:hAnsi="Aptos"/>
        </w:rPr>
        <w:t>Develop practical tools, guidance and self-service resources that strengthen line management capability, support consistent people processes and improve team effectiveness.</w:t>
      </w:r>
    </w:p>
    <w:p w14:paraId="43504168" w14:textId="77777777" w:rsidR="00E531A0" w:rsidRPr="008A306E" w:rsidRDefault="00E531A0" w:rsidP="00E531A0">
      <w:pPr>
        <w:numPr>
          <w:ilvl w:val="0"/>
          <w:numId w:val="1"/>
        </w:numPr>
        <w:tabs>
          <w:tab w:val="num" w:pos="360"/>
        </w:tabs>
        <w:rPr>
          <w:rFonts w:ascii="Aptos" w:hAnsi="Aptos"/>
        </w:rPr>
      </w:pPr>
      <w:r w:rsidRPr="008A306E">
        <w:rPr>
          <w:rFonts w:ascii="Aptos" w:hAnsi="Aptos"/>
        </w:rPr>
        <w:lastRenderedPageBreak/>
        <w:t>Provide visible leadership for an inclusive, high-performing and learning-oriented culture, helping colleagues feel connected to the unit's mission and equipped to contribute effectively.</w:t>
      </w:r>
    </w:p>
    <w:p w14:paraId="78EA02CD" w14:textId="77777777" w:rsidR="00E531A0" w:rsidRPr="008A306E" w:rsidRDefault="00E531A0" w:rsidP="00E531A0">
      <w:pPr>
        <w:numPr>
          <w:ilvl w:val="0"/>
          <w:numId w:val="1"/>
        </w:numPr>
        <w:tabs>
          <w:tab w:val="num" w:pos="360"/>
        </w:tabs>
        <w:rPr>
          <w:rFonts w:ascii="Aptos" w:hAnsi="Aptos"/>
        </w:rPr>
      </w:pPr>
      <w:r w:rsidRPr="008A306E">
        <w:rPr>
          <w:rFonts w:ascii="Aptos" w:hAnsi="Aptos"/>
        </w:rPr>
        <w:t>Lead the design, delivery and evaluation of major communications and engagement campaigns that build awareness, participation and confidence in AI adoption across MoJ.</w:t>
      </w:r>
    </w:p>
    <w:p w14:paraId="447A7260" w14:textId="77777777" w:rsidR="00E531A0" w:rsidRPr="008A306E" w:rsidRDefault="00E531A0" w:rsidP="00E531A0">
      <w:pPr>
        <w:numPr>
          <w:ilvl w:val="0"/>
          <w:numId w:val="1"/>
        </w:numPr>
        <w:tabs>
          <w:tab w:val="num" w:pos="360"/>
        </w:tabs>
        <w:rPr>
          <w:rFonts w:ascii="Aptos" w:hAnsi="Aptos"/>
        </w:rPr>
      </w:pPr>
      <w:r w:rsidRPr="008A306E">
        <w:rPr>
          <w:rFonts w:ascii="Aptos" w:hAnsi="Aptos"/>
        </w:rPr>
        <w:t>Shape clear narratives, messages, events and engagement products that explain the unit's priorities, progress, changes and expectations for specialist and non-specialist audiences.</w:t>
      </w:r>
    </w:p>
    <w:p w14:paraId="2882A91D" w14:textId="77777777" w:rsidR="00E531A0" w:rsidRPr="008A306E" w:rsidRDefault="00E531A0" w:rsidP="00E531A0">
      <w:pPr>
        <w:numPr>
          <w:ilvl w:val="0"/>
          <w:numId w:val="1"/>
        </w:numPr>
        <w:tabs>
          <w:tab w:val="num" w:pos="360"/>
        </w:tabs>
        <w:rPr>
          <w:rFonts w:ascii="Aptos" w:hAnsi="Aptos"/>
        </w:rPr>
      </w:pPr>
      <w:r w:rsidRPr="008A306E">
        <w:rPr>
          <w:rFonts w:ascii="Aptos" w:hAnsi="Aptos"/>
        </w:rPr>
        <w:t>Use qualitative and quantitative insight, including staff feedback, survey results, participation data and performance metrics, to assess impact, identify gaps and drive continuous improvement.</w:t>
      </w:r>
    </w:p>
    <w:p w14:paraId="379E8804" w14:textId="6805E1F7" w:rsidR="00E531A0" w:rsidRPr="008A306E" w:rsidRDefault="00E531A0" w:rsidP="00E531A0">
      <w:pPr>
        <w:numPr>
          <w:ilvl w:val="0"/>
          <w:numId w:val="1"/>
        </w:numPr>
        <w:tabs>
          <w:tab w:val="num" w:pos="360"/>
        </w:tabs>
        <w:rPr>
          <w:rFonts w:ascii="Aptos" w:hAnsi="Aptos"/>
        </w:rPr>
      </w:pPr>
      <w:r w:rsidRPr="008A306E">
        <w:rPr>
          <w:rFonts w:ascii="Aptos" w:hAnsi="Aptos"/>
        </w:rPr>
        <w:t xml:space="preserve">Work closely with HR, communications, delivery, policy, </w:t>
      </w:r>
      <w:r w:rsidR="00980235" w:rsidRPr="008A306E">
        <w:rPr>
          <w:rFonts w:ascii="Aptos" w:hAnsi="Aptos"/>
        </w:rPr>
        <w:t>and other teams</w:t>
      </w:r>
      <w:r w:rsidRPr="008A306E">
        <w:rPr>
          <w:rFonts w:ascii="Aptos" w:hAnsi="Aptos"/>
        </w:rPr>
        <w:t xml:space="preserve"> to ensure departmental policy, professional standards and best practice are applied effectively in the unit's context.</w:t>
      </w:r>
    </w:p>
    <w:p w14:paraId="57D4CA0F" w14:textId="77777777" w:rsidR="00E531A0" w:rsidRPr="008A306E" w:rsidRDefault="00E531A0" w:rsidP="00E531A0">
      <w:pPr>
        <w:numPr>
          <w:ilvl w:val="0"/>
          <w:numId w:val="1"/>
        </w:numPr>
        <w:tabs>
          <w:tab w:val="num" w:pos="360"/>
        </w:tabs>
        <w:rPr>
          <w:rFonts w:ascii="Aptos" w:hAnsi="Aptos"/>
        </w:rPr>
      </w:pPr>
      <w:r w:rsidRPr="008A306E">
        <w:rPr>
          <w:rFonts w:ascii="Aptos" w:hAnsi="Aptos"/>
        </w:rPr>
        <w:t>Build and maintain senior stakeholder relationships across MoJ and wider government, sharing good practice and influencing cross-government approaches to capability, engagement and AI-enabled transformation.</w:t>
      </w:r>
    </w:p>
    <w:p w14:paraId="4320C725" w14:textId="77777777" w:rsidR="00E531A0" w:rsidRPr="008A306E" w:rsidRDefault="00E531A0" w:rsidP="00E531A0">
      <w:pPr>
        <w:rPr>
          <w:rFonts w:ascii="Aptos" w:hAnsi="Aptos"/>
          <w:b/>
          <w:bCs/>
        </w:rPr>
      </w:pPr>
    </w:p>
    <w:p w14:paraId="3BDEDF25" w14:textId="487ECA39" w:rsidR="003B4A01" w:rsidRPr="008A306E" w:rsidRDefault="4553A757" w:rsidP="00E531A0">
      <w:pPr>
        <w:rPr>
          <w:rFonts w:ascii="Aptos" w:hAnsi="Aptos"/>
          <w:b/>
          <w:bCs/>
        </w:rPr>
      </w:pPr>
      <w:r w:rsidRPr="008A306E">
        <w:rPr>
          <w:rFonts w:ascii="Aptos" w:hAnsi="Aptos"/>
          <w:b/>
          <w:bCs/>
        </w:rPr>
        <w:t>Person Specification</w:t>
      </w:r>
    </w:p>
    <w:p w14:paraId="454B88A0" w14:textId="36F1973D" w:rsidR="003B4A01" w:rsidRPr="008A306E" w:rsidRDefault="4553A757" w:rsidP="4C657341">
      <w:pPr>
        <w:rPr>
          <w:rFonts w:ascii="Aptos" w:hAnsi="Aptos"/>
          <w:b/>
          <w:bCs/>
        </w:rPr>
      </w:pPr>
      <w:r w:rsidRPr="008A306E">
        <w:rPr>
          <w:rFonts w:ascii="Aptos" w:hAnsi="Aptos"/>
          <w:b/>
          <w:bCs/>
        </w:rPr>
        <w:t>Essential skills and experience</w:t>
      </w:r>
    </w:p>
    <w:p w14:paraId="581ABE9A" w14:textId="77777777" w:rsidR="008364FB" w:rsidRPr="008A306E" w:rsidRDefault="008364FB" w:rsidP="008364FB">
      <w:pPr>
        <w:pStyle w:val="ListParagraph"/>
        <w:numPr>
          <w:ilvl w:val="0"/>
          <w:numId w:val="7"/>
        </w:numPr>
        <w:rPr>
          <w:rFonts w:ascii="Aptos" w:hAnsi="Aptos"/>
        </w:rPr>
      </w:pPr>
      <w:r w:rsidRPr="008A306E">
        <w:rPr>
          <w:rFonts w:ascii="Aptos" w:hAnsi="Aptos"/>
        </w:rPr>
        <w:t>People lifecycle and organisational development: You have experience improving organisational capability, employee experience and team effectiveness, including workforce planning, recruitment, onboarding, wellbeing, retention and exits.</w:t>
      </w:r>
    </w:p>
    <w:p w14:paraId="6320ED1D" w14:textId="77777777" w:rsidR="008364FB" w:rsidRPr="008A306E" w:rsidRDefault="008364FB" w:rsidP="008364FB">
      <w:pPr>
        <w:pStyle w:val="ListParagraph"/>
        <w:numPr>
          <w:ilvl w:val="0"/>
          <w:numId w:val="7"/>
        </w:numPr>
        <w:rPr>
          <w:rFonts w:ascii="Aptos" w:hAnsi="Aptos"/>
        </w:rPr>
      </w:pPr>
      <w:r w:rsidRPr="008A306E">
        <w:rPr>
          <w:rFonts w:ascii="Aptos" w:hAnsi="Aptos"/>
        </w:rPr>
        <w:t>Communications, engagement and campaign delivery: You have experience leading communications, engagement or change campaigns from planning through to delivery and evaluation, working with multiple stakeholders to achieve measurable outcomes.</w:t>
      </w:r>
    </w:p>
    <w:p w14:paraId="2B326A6C" w14:textId="77777777" w:rsidR="008364FB" w:rsidRPr="008A306E" w:rsidRDefault="008364FB" w:rsidP="008364FB">
      <w:pPr>
        <w:pStyle w:val="ListParagraph"/>
        <w:numPr>
          <w:ilvl w:val="0"/>
          <w:numId w:val="7"/>
        </w:numPr>
        <w:rPr>
          <w:rFonts w:ascii="Aptos" w:hAnsi="Aptos"/>
        </w:rPr>
      </w:pPr>
      <w:r w:rsidRPr="008A306E">
        <w:rPr>
          <w:rFonts w:ascii="Aptos" w:hAnsi="Aptos"/>
        </w:rPr>
        <w:t>Strategic thinking and judgement: You can understand organisational priorities, identify risks and opportunities, and translate strategic objectives into practical people, engagement and communications activity.</w:t>
      </w:r>
    </w:p>
    <w:p w14:paraId="40CE69FF" w14:textId="77777777" w:rsidR="008364FB" w:rsidRPr="008A306E" w:rsidRDefault="008364FB" w:rsidP="008364FB">
      <w:pPr>
        <w:pStyle w:val="ListParagraph"/>
        <w:numPr>
          <w:ilvl w:val="0"/>
          <w:numId w:val="7"/>
        </w:numPr>
        <w:rPr>
          <w:rFonts w:ascii="Aptos" w:hAnsi="Aptos"/>
        </w:rPr>
      </w:pPr>
      <w:r w:rsidRPr="008A306E">
        <w:rPr>
          <w:rFonts w:ascii="Aptos" w:hAnsi="Aptos"/>
        </w:rPr>
        <w:t>Senior communication: You can create clear narratives, communicate confidently with a range of audiences, and produce high-quality advice, messages and engagement products for senior stakeholders.</w:t>
      </w:r>
    </w:p>
    <w:p w14:paraId="287E141B" w14:textId="77777777" w:rsidR="008364FB" w:rsidRPr="008A306E" w:rsidRDefault="008364FB" w:rsidP="008364FB">
      <w:pPr>
        <w:pStyle w:val="ListParagraph"/>
        <w:numPr>
          <w:ilvl w:val="0"/>
          <w:numId w:val="7"/>
        </w:numPr>
        <w:rPr>
          <w:rFonts w:ascii="Aptos" w:hAnsi="Aptos"/>
        </w:rPr>
      </w:pPr>
      <w:r w:rsidRPr="008A306E">
        <w:rPr>
          <w:rFonts w:ascii="Aptos" w:hAnsi="Aptos"/>
        </w:rPr>
        <w:lastRenderedPageBreak/>
        <w:t>Stakeholder management and influence: You have experience building trusted relationships with senior leaders, HR professionals, delivery teams, technical specialists and wider stakeholders to influence outcomes.</w:t>
      </w:r>
    </w:p>
    <w:p w14:paraId="44190C47" w14:textId="77777777" w:rsidR="008364FB" w:rsidRPr="008A306E" w:rsidRDefault="008364FB" w:rsidP="008364FB">
      <w:pPr>
        <w:pStyle w:val="ListParagraph"/>
        <w:numPr>
          <w:ilvl w:val="0"/>
          <w:numId w:val="7"/>
        </w:numPr>
        <w:rPr>
          <w:rFonts w:ascii="Aptos" w:hAnsi="Aptos"/>
        </w:rPr>
      </w:pPr>
      <w:r w:rsidRPr="008A306E">
        <w:rPr>
          <w:rFonts w:ascii="Aptos" w:hAnsi="Aptos"/>
        </w:rPr>
        <w:t>Delivery at pace: You can manage multiple priorities, adapt quickly and deliver through others in a fast-moving, ambiguous or high-profile environment.</w:t>
      </w:r>
    </w:p>
    <w:p w14:paraId="440BFB37" w14:textId="77777777" w:rsidR="008364FB" w:rsidRPr="008A306E" w:rsidRDefault="008364FB" w:rsidP="008364FB">
      <w:pPr>
        <w:pStyle w:val="ListParagraph"/>
        <w:numPr>
          <w:ilvl w:val="0"/>
          <w:numId w:val="7"/>
        </w:numPr>
        <w:rPr>
          <w:rFonts w:ascii="Aptos" w:hAnsi="Aptos"/>
        </w:rPr>
      </w:pPr>
      <w:r w:rsidRPr="008A306E">
        <w:rPr>
          <w:rFonts w:ascii="Aptos" w:hAnsi="Aptos"/>
        </w:rPr>
        <w:t>Data and insight: You can interpret qualitative and quantitative data, including engagement insight, staff feedback and participation metrics, to understand impact and improve future activity.</w:t>
      </w:r>
    </w:p>
    <w:p w14:paraId="2E3D635E" w14:textId="0A92FD4C" w:rsidR="008364FB" w:rsidRPr="008A306E" w:rsidRDefault="008364FB" w:rsidP="008364FB">
      <w:pPr>
        <w:pStyle w:val="ListParagraph"/>
        <w:numPr>
          <w:ilvl w:val="0"/>
          <w:numId w:val="7"/>
        </w:numPr>
        <w:rPr>
          <w:rFonts w:ascii="Aptos" w:hAnsi="Aptos"/>
        </w:rPr>
      </w:pPr>
      <w:r w:rsidRPr="008A306E">
        <w:rPr>
          <w:rFonts w:ascii="Aptos" w:hAnsi="Aptos"/>
        </w:rPr>
        <w:t>AI, digital or transformation context: You have experience working in a digital, data, technology, transformation or AI-focused environment, and can translate technical or strategic priorities for non-specialist audiences.</w:t>
      </w:r>
    </w:p>
    <w:p w14:paraId="6B63E239" w14:textId="2723FF77" w:rsidR="003B4A01" w:rsidRPr="008A306E" w:rsidRDefault="4553A757" w:rsidP="4C657341">
      <w:pPr>
        <w:rPr>
          <w:rFonts w:ascii="Aptos" w:hAnsi="Aptos"/>
          <w:b/>
          <w:bCs/>
        </w:rPr>
      </w:pPr>
      <w:r w:rsidRPr="008A306E">
        <w:rPr>
          <w:rFonts w:ascii="Aptos" w:hAnsi="Aptos"/>
          <w:b/>
          <w:bCs/>
        </w:rPr>
        <w:t>Desirable skills and experience</w:t>
      </w:r>
    </w:p>
    <w:p w14:paraId="61380B6E" w14:textId="35A583C7" w:rsidR="003B4A01" w:rsidRPr="008A306E" w:rsidRDefault="4553A757" w:rsidP="5660D718">
      <w:pPr>
        <w:numPr>
          <w:ilvl w:val="0"/>
          <w:numId w:val="4"/>
        </w:numPr>
        <w:rPr>
          <w:rFonts w:ascii="Aptos" w:hAnsi="Aptos"/>
        </w:rPr>
      </w:pPr>
      <w:r w:rsidRPr="008A306E">
        <w:rPr>
          <w:rFonts w:ascii="Aptos" w:hAnsi="Aptos"/>
        </w:rPr>
        <w:t xml:space="preserve">Knowledge </w:t>
      </w:r>
      <w:r w:rsidR="2849C639" w:rsidRPr="008A306E">
        <w:rPr>
          <w:rFonts w:ascii="Aptos" w:hAnsi="Aptos"/>
        </w:rPr>
        <w:t xml:space="preserve">and application </w:t>
      </w:r>
      <w:r w:rsidRPr="008A306E">
        <w:rPr>
          <w:rFonts w:ascii="Aptos" w:hAnsi="Aptos"/>
        </w:rPr>
        <w:t xml:space="preserve">of </w:t>
      </w:r>
      <w:r w:rsidR="4827BD9B" w:rsidRPr="008A306E">
        <w:rPr>
          <w:rFonts w:ascii="Aptos" w:hAnsi="Aptos"/>
        </w:rPr>
        <w:t>Ministry of Justice</w:t>
      </w:r>
      <w:r w:rsidRPr="008A306E">
        <w:rPr>
          <w:rFonts w:ascii="Aptos" w:hAnsi="Aptos"/>
        </w:rPr>
        <w:t xml:space="preserve"> </w:t>
      </w:r>
      <w:r w:rsidR="0B124A05" w:rsidRPr="008A306E">
        <w:rPr>
          <w:rFonts w:ascii="Aptos" w:hAnsi="Aptos"/>
        </w:rPr>
        <w:t>HR</w:t>
      </w:r>
      <w:r w:rsidRPr="008A306E">
        <w:rPr>
          <w:rFonts w:ascii="Aptos" w:hAnsi="Aptos"/>
        </w:rPr>
        <w:t xml:space="preserve"> policies, workforce planning </w:t>
      </w:r>
      <w:r w:rsidR="0BA94C98" w:rsidRPr="008A306E">
        <w:rPr>
          <w:rFonts w:ascii="Aptos" w:hAnsi="Aptos"/>
        </w:rPr>
        <w:t>and</w:t>
      </w:r>
      <w:r w:rsidRPr="008A306E">
        <w:rPr>
          <w:rFonts w:ascii="Aptos" w:hAnsi="Aptos"/>
        </w:rPr>
        <w:t xml:space="preserve"> capability frameworks.</w:t>
      </w:r>
    </w:p>
    <w:p w14:paraId="60424B18" w14:textId="40DECADF" w:rsidR="003B4A01" w:rsidRPr="008A306E" w:rsidRDefault="4553A757" w:rsidP="4C657341">
      <w:pPr>
        <w:rPr>
          <w:rFonts w:ascii="Aptos" w:hAnsi="Aptos"/>
          <w:b/>
          <w:bCs/>
        </w:rPr>
      </w:pPr>
      <w:r w:rsidRPr="008A306E">
        <w:rPr>
          <w:rFonts w:ascii="Aptos" w:hAnsi="Aptos"/>
          <w:b/>
          <w:bCs/>
        </w:rPr>
        <w:t>How to Apply</w:t>
      </w:r>
    </w:p>
    <w:p w14:paraId="5AF7E7FB" w14:textId="72B3911A" w:rsidR="003B4A01" w:rsidRPr="008A306E" w:rsidRDefault="4553A757" w:rsidP="5660D718">
      <w:pPr>
        <w:rPr>
          <w:rFonts w:ascii="Aptos" w:hAnsi="Aptos"/>
        </w:rPr>
      </w:pPr>
      <w:r w:rsidRPr="008A306E">
        <w:rPr>
          <w:rFonts w:ascii="Aptos" w:hAnsi="Aptos"/>
        </w:rPr>
        <w:t>Candidates must submit a CV and Personal Statement.</w:t>
      </w:r>
    </w:p>
    <w:p w14:paraId="1AB9E331" w14:textId="3382D600" w:rsidR="003B4A01" w:rsidRPr="008A306E" w:rsidRDefault="4553A757" w:rsidP="5660D718">
      <w:pPr>
        <w:rPr>
          <w:rFonts w:ascii="Aptos" w:hAnsi="Aptos"/>
        </w:rPr>
      </w:pPr>
      <w:r w:rsidRPr="008A306E">
        <w:rPr>
          <w:rFonts w:ascii="Aptos" w:hAnsi="Aptos"/>
        </w:rPr>
        <w:t xml:space="preserve">Your Personal Statement, no more than </w:t>
      </w:r>
      <w:r w:rsidR="2C47E473" w:rsidRPr="008A306E">
        <w:rPr>
          <w:rFonts w:ascii="Aptos" w:hAnsi="Aptos"/>
        </w:rPr>
        <w:t>50</w:t>
      </w:r>
      <w:r w:rsidRPr="008A306E">
        <w:rPr>
          <w:rFonts w:ascii="Aptos" w:hAnsi="Aptos"/>
        </w:rPr>
        <w:t>0 words, should outline your experience, using examples of work you have undertaken. It should address the following criteria from the Person Specification:</w:t>
      </w:r>
    </w:p>
    <w:p w14:paraId="30B39FCA" w14:textId="6DA52F46" w:rsidR="003B4A01" w:rsidRPr="008A306E" w:rsidRDefault="4553A757" w:rsidP="5660D718">
      <w:pPr>
        <w:numPr>
          <w:ilvl w:val="0"/>
          <w:numId w:val="2"/>
        </w:numPr>
        <w:rPr>
          <w:rFonts w:ascii="Aptos" w:hAnsi="Aptos"/>
        </w:rPr>
      </w:pPr>
      <w:r w:rsidRPr="008A306E">
        <w:rPr>
          <w:rFonts w:ascii="Aptos" w:hAnsi="Aptos"/>
        </w:rPr>
        <w:t>People and organisational development</w:t>
      </w:r>
    </w:p>
    <w:p w14:paraId="5FC8830F" w14:textId="318EB7B2" w:rsidR="79761808" w:rsidRPr="008A306E" w:rsidRDefault="79761808" w:rsidP="0AAFACA1">
      <w:pPr>
        <w:numPr>
          <w:ilvl w:val="0"/>
          <w:numId w:val="2"/>
        </w:numPr>
        <w:rPr>
          <w:rFonts w:ascii="Aptos" w:hAnsi="Aptos"/>
        </w:rPr>
      </w:pPr>
      <w:r w:rsidRPr="008A306E">
        <w:rPr>
          <w:rFonts w:ascii="Aptos" w:hAnsi="Aptos"/>
        </w:rPr>
        <w:t>Campaign and change delivery</w:t>
      </w:r>
    </w:p>
    <w:p w14:paraId="665BAAE7" w14:textId="26198F7D" w:rsidR="003B4A01" w:rsidRPr="008A306E" w:rsidRDefault="4553A757" w:rsidP="5660D718">
      <w:pPr>
        <w:rPr>
          <w:rFonts w:ascii="Aptos" w:hAnsi="Aptos"/>
        </w:rPr>
      </w:pPr>
      <w:r w:rsidRPr="008A306E">
        <w:rPr>
          <w:rFonts w:ascii="Aptos" w:hAnsi="Aptos"/>
        </w:rPr>
        <w:t>A diverse panel will assess applications against these criteria.</w:t>
      </w:r>
    </w:p>
    <w:p w14:paraId="64D9D563" w14:textId="6B72AEBA" w:rsidR="003B4A01" w:rsidRPr="008A306E" w:rsidRDefault="4553A757" w:rsidP="5660D718">
      <w:pPr>
        <w:rPr>
          <w:rFonts w:ascii="Aptos" w:hAnsi="Aptos"/>
        </w:rPr>
      </w:pPr>
      <w:r w:rsidRPr="008A306E">
        <w:rPr>
          <w:rFonts w:ascii="Aptos" w:hAnsi="Aptos"/>
        </w:rPr>
        <w:t xml:space="preserve">Should we receive a high volume of applications, a pre-sift may be conducted based on </w:t>
      </w:r>
      <w:r w:rsidRPr="008A306E">
        <w:rPr>
          <w:rFonts w:ascii="Aptos" w:hAnsi="Aptos"/>
          <w:b/>
          <w:bCs/>
        </w:rPr>
        <w:t>People and organisational development</w:t>
      </w:r>
      <w:r w:rsidRPr="008A306E">
        <w:rPr>
          <w:rFonts w:ascii="Aptos" w:hAnsi="Aptos"/>
        </w:rPr>
        <w:t>.</w:t>
      </w:r>
    </w:p>
    <w:p w14:paraId="1000BCC3" w14:textId="0A9DF559" w:rsidR="003B4A01" w:rsidRPr="008A306E" w:rsidRDefault="4553A757" w:rsidP="4C657341">
      <w:pPr>
        <w:rPr>
          <w:rFonts w:ascii="Aptos" w:hAnsi="Aptos"/>
          <w:b/>
          <w:bCs/>
        </w:rPr>
      </w:pPr>
      <w:r w:rsidRPr="008A306E">
        <w:rPr>
          <w:rFonts w:ascii="Aptos" w:hAnsi="Aptos"/>
          <w:b/>
          <w:bCs/>
        </w:rPr>
        <w:t>Selection Process</w:t>
      </w:r>
    </w:p>
    <w:p w14:paraId="1FC854FA" w14:textId="537DCA51" w:rsidR="003B4A01" w:rsidRPr="008A306E" w:rsidRDefault="4553A757" w:rsidP="5660D718">
      <w:pPr>
        <w:rPr>
          <w:rFonts w:ascii="Aptos" w:hAnsi="Aptos"/>
        </w:rPr>
      </w:pPr>
      <w:r w:rsidRPr="008A306E">
        <w:rPr>
          <w:rFonts w:ascii="Aptos" w:hAnsi="Aptos"/>
        </w:rPr>
        <w:t>Successful candidates who meet the required standard will be invited to a virtual panel interview.</w:t>
      </w:r>
    </w:p>
    <w:p w14:paraId="353682AC" w14:textId="538BA6DE" w:rsidR="003B4A01" w:rsidRPr="008A306E" w:rsidRDefault="4553A757" w:rsidP="5660D718">
      <w:pPr>
        <w:rPr>
          <w:rFonts w:ascii="Aptos" w:hAnsi="Aptos"/>
        </w:rPr>
      </w:pPr>
      <w:r w:rsidRPr="008A306E">
        <w:rPr>
          <w:rFonts w:ascii="Aptos" w:hAnsi="Aptos"/>
        </w:rPr>
        <w:t>As part of the interview, candidates may be asked to deliver a short presentation. Details will be provided in advance.</w:t>
      </w:r>
    </w:p>
    <w:p w14:paraId="040B8F91" w14:textId="06321222" w:rsidR="003B4A01" w:rsidRPr="008A306E" w:rsidRDefault="4553A757" w:rsidP="5660D718">
      <w:pPr>
        <w:rPr>
          <w:rFonts w:ascii="Aptos" w:hAnsi="Aptos"/>
        </w:rPr>
      </w:pPr>
      <w:r w:rsidRPr="008A306E">
        <w:rPr>
          <w:rFonts w:ascii="Aptos" w:hAnsi="Aptos"/>
        </w:rPr>
        <w:t>We will assess your experience and the following Civil Service Success Profiles behaviours:</w:t>
      </w:r>
    </w:p>
    <w:p w14:paraId="6F2DAB78" w14:textId="51DDA649" w:rsidR="003B4A01" w:rsidRPr="008A306E" w:rsidRDefault="4553A757" w:rsidP="5660D718">
      <w:pPr>
        <w:numPr>
          <w:ilvl w:val="0"/>
          <w:numId w:val="6"/>
        </w:numPr>
        <w:rPr>
          <w:rFonts w:ascii="Aptos" w:hAnsi="Aptos"/>
        </w:rPr>
      </w:pPr>
      <w:r w:rsidRPr="008A306E">
        <w:rPr>
          <w:rFonts w:ascii="Aptos" w:hAnsi="Aptos"/>
        </w:rPr>
        <w:t>Seeing the Big Picture</w:t>
      </w:r>
    </w:p>
    <w:p w14:paraId="5D650495" w14:textId="60CE4E8B" w:rsidR="003B4A01" w:rsidRPr="008A306E" w:rsidRDefault="4553A757" w:rsidP="5660D718">
      <w:pPr>
        <w:numPr>
          <w:ilvl w:val="0"/>
          <w:numId w:val="6"/>
        </w:numPr>
        <w:rPr>
          <w:rFonts w:ascii="Aptos" w:hAnsi="Aptos"/>
        </w:rPr>
      </w:pPr>
      <w:r w:rsidRPr="008A306E">
        <w:rPr>
          <w:rFonts w:ascii="Aptos" w:hAnsi="Aptos"/>
        </w:rPr>
        <w:t>Communicating and Influencing</w:t>
      </w:r>
    </w:p>
    <w:p w14:paraId="78847B8E" w14:textId="3FF062D1" w:rsidR="003B4A01" w:rsidRPr="008A306E" w:rsidRDefault="4553A757" w:rsidP="5660D718">
      <w:pPr>
        <w:numPr>
          <w:ilvl w:val="0"/>
          <w:numId w:val="6"/>
        </w:numPr>
        <w:rPr>
          <w:rFonts w:ascii="Aptos" w:hAnsi="Aptos"/>
        </w:rPr>
      </w:pPr>
      <w:r w:rsidRPr="008A306E">
        <w:rPr>
          <w:rFonts w:ascii="Aptos" w:hAnsi="Aptos"/>
        </w:rPr>
        <w:lastRenderedPageBreak/>
        <w:t>Delivering at Pace</w:t>
      </w:r>
    </w:p>
    <w:p w14:paraId="5E5787A5" w14:textId="58FE2ABB" w:rsidR="003B4A01" w:rsidRPr="008A306E" w:rsidRDefault="003B4A01"/>
    <w:sectPr w:rsidR="003B4A01" w:rsidRPr="008A306E">
      <w:headerReference w:type="even" r:id="rId13"/>
      <w:headerReference w:type="default" r:id="rId14"/>
      <w:footerReference w:type="even" r:id="rId15"/>
      <w:footerReference w:type="default" r:id="rId16"/>
      <w:headerReference w:type="first" r:id="rId17"/>
      <w:footerReference w:type="first" r:id="rId18"/>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700457" w14:textId="77777777" w:rsidR="00AB6103" w:rsidRDefault="00AB6103" w:rsidP="009529FC">
      <w:pPr>
        <w:spacing w:after="0" w:line="240" w:lineRule="auto"/>
      </w:pPr>
      <w:r>
        <w:separator/>
      </w:r>
    </w:p>
  </w:endnote>
  <w:endnote w:type="continuationSeparator" w:id="0">
    <w:p w14:paraId="69EAEFEC" w14:textId="77777777" w:rsidR="00AB6103" w:rsidRDefault="00AB6103" w:rsidP="009529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46236A" w14:textId="5CF5659D" w:rsidR="00664983" w:rsidRDefault="00664983">
    <w:pPr>
      <w:pStyle w:val="Footer"/>
    </w:pPr>
    <w:r>
      <w:rPr>
        <w:noProof/>
      </w:rPr>
      <mc:AlternateContent>
        <mc:Choice Requires="wps">
          <w:drawing>
            <wp:anchor distT="0" distB="0" distL="0" distR="0" simplePos="0" relativeHeight="251658250" behindDoc="0" locked="0" layoutInCell="1" allowOverlap="1" wp14:anchorId="2D70D393" wp14:editId="5C7181CC">
              <wp:simplePos x="635" y="635"/>
              <wp:positionH relativeFrom="page">
                <wp:align>center</wp:align>
              </wp:positionH>
              <wp:positionV relativeFrom="page">
                <wp:align>bottom</wp:align>
              </wp:positionV>
              <wp:extent cx="609600" cy="409575"/>
              <wp:effectExtent l="0" t="0" r="0" b="0"/>
              <wp:wrapNone/>
              <wp:docPr id="1243652263" name="Text Box 5" descr="OFFICIAL">
                <a:extLst xmlns:a="http://schemas.openxmlformats.org/drawingml/2006/main">
                  <a:ext uri="{FF2B5EF4-FFF2-40B4-BE49-F238E27FC236}">
                    <a16:creationId xmlns:a16="http://schemas.microsoft.com/office/drawing/2014/main" id="{8EABA6A0-E3A6-0D4B-9395-1CBCFF3A1BCC}"/>
                  </a:ext>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609600" cy="409575"/>
                      </a:xfrm>
                      <a:prstGeom prst="rect">
                        <a:avLst/>
                      </a:prstGeom>
                      <a:noFill/>
                      <a:ln>
                        <a:noFill/>
                      </a:ln>
                    </wps:spPr>
                    <wps:txbx>
                      <w:txbxContent>
                        <w:p w14:paraId="2AEE44DE" w14:textId="77777777" w:rsidR="00664983" w:rsidRPr="009529FC" w:rsidRDefault="00664983" w:rsidP="009529FC">
                          <w:pPr>
                            <w:spacing w:after="0"/>
                            <w:rPr>
                              <w:rFonts w:ascii="Aptos" w:eastAsia="Aptos" w:hAnsi="Aptos" w:cs="Aptos"/>
                              <w:noProof/>
                              <w:color w:val="000000"/>
                            </w:rPr>
                          </w:pPr>
                          <w:r w:rsidRPr="009529FC">
                            <w:rPr>
                              <w:rFonts w:ascii="Aptos" w:eastAsia="Aptos" w:hAnsi="Aptos" w:cs="Aptos"/>
                              <w:noProof/>
                              <w:color w:val="00000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2D70D393" id="_x0000_t202" coordsize="21600,21600" o:spt="202" path="m,l,21600r21600,l21600,xe">
              <v:stroke joinstyle="miter"/>
              <v:path gradientshapeok="t" o:connecttype="rect"/>
            </v:shapetype>
            <v:shape id="Text Box 5" o:spid="_x0000_s1030" type="#_x0000_t202" alt="OFFICIAL" style="position:absolute;margin-left:0;margin-top:0;width:48pt;height:32.25pt;z-index:25165825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" filled="f" stroked="f">
              <v:textbox style="mso-fit-shape-to-text:t" inset="0,0,0,15pt">
                <w:txbxContent>
                  <w:p w14:paraId="2AEE44DE" w14:textId="77777777" w:rsidR="00664983" w:rsidRPr="009529FC" w:rsidRDefault="00664983" w:rsidP="009529FC">
                    <w:pPr>
                      <w:spacing w:after="0"/>
                      <w:rPr>
                        <w:rFonts w:ascii="Aptos" w:eastAsia="Aptos" w:hAnsi="Aptos" w:cs="Aptos"/>
                        <w:noProof/>
                        <w:color w:val="000000"/>
                      </w:rPr>
                    </w:pPr>
                    <w:r w:rsidRPr="009529FC">
                      <w:rPr>
                        <w:rFonts w:ascii="Aptos" w:eastAsia="Aptos" w:hAnsi="Aptos" w:cs="Aptos"/>
                        <w:noProof/>
                        <w:color w:val="000000"/>
                      </w:rPr>
                      <w:t>OFFICIAL</w:t>
                    </w:r>
                  </w:p>
                </w:txbxContent>
              </v:textbox>
              <w10:wrap anchorx="page" anchory="page"/>
            </v:shape>
          </w:pict>
        </mc:Fallback>
      </mc:AlternateContent>
    </w:r>
    <w:r w:rsidR="009529FC">
      <w:rPr>
        <w:noProof/>
      </w:rPr>
      <mc:AlternateContent>
        <mc:Choice Requires="wps">
          <w:drawing>
            <wp:anchor distT="0" distB="0" distL="0" distR="0" simplePos="0" relativeHeight="251658244" behindDoc="0" locked="0" layoutInCell="1" allowOverlap="1" wp14:anchorId="1FC9A12C" wp14:editId="1538C850">
              <wp:simplePos x="635" y="635"/>
              <wp:positionH relativeFrom="page">
                <wp:align>center</wp:align>
              </wp:positionH>
              <wp:positionV relativeFrom="page">
                <wp:align>bottom</wp:align>
              </wp:positionV>
              <wp:extent cx="609600" cy="409575"/>
              <wp:effectExtent l="0" t="0" r="0" b="0"/>
              <wp:wrapNone/>
              <wp:docPr id="1925012360" name="Text Box 5"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609600" cy="409575"/>
                      </a:xfrm>
                      <a:prstGeom prst="rect">
                        <a:avLst/>
                      </a:prstGeom>
                      <a:noFill/>
                      <a:ln>
                        <a:noFill/>
                      </a:ln>
                    </wps:spPr>
                    <wps:txbx>
                      <w:txbxContent>
                        <w:p w14:paraId="6CE63BBD" w14:textId="578EB580" w:rsidR="009529FC" w:rsidRPr="009529FC" w:rsidRDefault="009529FC" w:rsidP="009529FC">
                          <w:pPr>
                            <w:spacing w:after="0"/>
                            <w:rPr>
                              <w:rFonts w:ascii="Aptos" w:eastAsia="Aptos" w:hAnsi="Aptos" w:cs="Aptos"/>
                              <w:noProof/>
                              <w:color w:val="000000"/>
                            </w:rPr>
                          </w:pPr>
                          <w:r w:rsidRPr="009529FC">
                            <w:rPr>
                              <w:rFonts w:ascii="Aptos" w:eastAsia="Aptos" w:hAnsi="Aptos" w:cs="Aptos"/>
                              <w:noProof/>
                              <w:color w:val="00000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1FC9A12C" id="_x0000_t202" coordsize="21600,21600" o:spt="202" path="m,l,21600r21600,l21600,xe">
              <v:stroke joinstyle="miter"/>
              <v:path gradientshapeok="t" o:connecttype="rect"/>
            </v:shapetype>
            <v:shape id="Text Box 5" o:spid="_x0000_s1028" type="#_x0000_t202" alt="OFFICIAL" style="position:absolute;margin-left:0;margin-top:0;width:48pt;height:32.25pt;z-index:251662336;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" filled="f" stroked="f">
              <v:textbox style="mso-fit-shape-to-text:t" inset="0,0,0,15pt">
                <w:txbxContent>
                  <w:p w14:paraId="6CE63BBD" w14:textId="578EB580" w:rsidR="009529FC" w:rsidRPr="009529FC" w:rsidRDefault="009529FC" w:rsidP="009529FC">
                    <w:pPr>
                      <w:spacing w:after="0"/>
                      <w:rPr>
                        <w:rFonts w:ascii="Aptos" w:eastAsia="Aptos" w:hAnsi="Aptos" w:cs="Aptos"/>
                        <w:noProof/>
                        <w:color w:val="000000"/>
                      </w:rPr>
                    </w:pPr>
                    <w:r w:rsidRPr="009529FC">
                      <w:rPr>
                        <w:rFonts w:ascii="Aptos" w:eastAsia="Aptos" w:hAnsi="Aptos" w:cs="Aptos"/>
                        <w:noProof/>
                        <w:color w:val="000000"/>
                      </w:rPr>
                      <w:t>OFFICIAL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FB6561" w14:textId="4D481924" w:rsidR="00664983" w:rsidRDefault="00664983">
    <w:pPr>
      <w:pStyle w:val="Footer"/>
    </w:pPr>
    <w:r>
      <w:rPr>
        <w:noProof/>
      </w:rPr>
      <mc:AlternateContent>
        <mc:Choice Requires="wps">
          <w:drawing>
            <wp:anchor distT="0" distB="0" distL="0" distR="0" simplePos="0" relativeHeight="251658251" behindDoc="0" locked="0" layoutInCell="1" allowOverlap="1" wp14:anchorId="098D6653" wp14:editId="109B3142">
              <wp:simplePos x="635" y="635"/>
              <wp:positionH relativeFrom="page">
                <wp:align>center</wp:align>
              </wp:positionH>
              <wp:positionV relativeFrom="page">
                <wp:align>bottom</wp:align>
              </wp:positionV>
              <wp:extent cx="609600" cy="409575"/>
              <wp:effectExtent l="0" t="0" r="0" b="0"/>
              <wp:wrapNone/>
              <wp:docPr id="176942608" name="Text Box 6" descr="OFFICIAL">
                <a:extLst xmlns:a="http://schemas.openxmlformats.org/drawingml/2006/main">
                  <a:ext uri="{FF2B5EF4-FFF2-40B4-BE49-F238E27FC236}">
                    <a16:creationId xmlns:a16="http://schemas.microsoft.com/office/drawing/2014/main" id="{F95B074B-6F1C-6641-9F4C-B803BB8C7E19}"/>
                  </a:ext>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609600" cy="409575"/>
                      </a:xfrm>
                      <a:prstGeom prst="rect">
                        <a:avLst/>
                      </a:prstGeom>
                      <a:noFill/>
                      <a:ln>
                        <a:noFill/>
                      </a:ln>
                    </wps:spPr>
                    <wps:txbx>
                      <w:txbxContent>
                        <w:p w14:paraId="11D4C634" w14:textId="77777777" w:rsidR="00664983" w:rsidRPr="009529FC" w:rsidRDefault="00664983" w:rsidP="009529FC">
                          <w:pPr>
                            <w:spacing w:after="0"/>
                            <w:rPr>
                              <w:rFonts w:ascii="Aptos" w:eastAsia="Aptos" w:hAnsi="Aptos" w:cs="Aptos"/>
                              <w:noProof/>
                              <w:color w:val="000000"/>
                            </w:rPr>
                          </w:pPr>
                          <w:r w:rsidRPr="009529FC">
                            <w:rPr>
                              <w:rFonts w:ascii="Aptos" w:eastAsia="Aptos" w:hAnsi="Aptos" w:cs="Aptos"/>
                              <w:noProof/>
                              <w:color w:val="00000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098D6653" id="_x0000_t202" coordsize="21600,21600" o:spt="202" path="m,l,21600r21600,l21600,xe">
              <v:stroke joinstyle="miter"/>
              <v:path gradientshapeok="t" o:connecttype="rect"/>
            </v:shapetype>
            <v:shape id="Text Box 6" o:spid="_x0000_s1032" type="#_x0000_t202" alt="OFFICIAL" style="position:absolute;margin-left:0;margin-top:0;width:48pt;height:32.25pt;z-index:251658251;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" filled="f" stroked="f">
              <v:textbox style="mso-fit-shape-to-text:t" inset="0,0,0,15pt">
                <w:txbxContent>
                  <w:p w14:paraId="11D4C634" w14:textId="77777777" w:rsidR="00664983" w:rsidRPr="009529FC" w:rsidRDefault="00664983" w:rsidP="009529FC">
                    <w:pPr>
                      <w:spacing w:after="0"/>
                      <w:rPr>
                        <w:rFonts w:ascii="Aptos" w:eastAsia="Aptos" w:hAnsi="Aptos" w:cs="Aptos"/>
                        <w:noProof/>
                        <w:color w:val="000000"/>
                      </w:rPr>
                    </w:pPr>
                    <w:r w:rsidRPr="009529FC">
                      <w:rPr>
                        <w:rFonts w:ascii="Aptos" w:eastAsia="Aptos" w:hAnsi="Aptos" w:cs="Aptos"/>
                        <w:noProof/>
                        <w:color w:val="000000"/>
                      </w:rPr>
                      <w:t>OFFICIAL</w:t>
                    </w:r>
                  </w:p>
                </w:txbxContent>
              </v:textbox>
              <w10:wrap anchorx="page" anchory="page"/>
            </v:shape>
          </w:pict>
        </mc:Fallback>
      </mc:AlternateContent>
    </w:r>
    <w:r w:rsidR="009529FC">
      <w:rPr>
        <w:noProof/>
      </w:rPr>
      <mc:AlternateContent>
        <mc:Choice Requires="wps">
          <w:drawing>
            <wp:anchor distT="0" distB="0" distL="0" distR="0" simplePos="0" relativeHeight="251658245" behindDoc="0" locked="0" layoutInCell="1" allowOverlap="1" wp14:anchorId="74EFCF3D" wp14:editId="2EEE4FA5">
              <wp:simplePos x="635" y="635"/>
              <wp:positionH relativeFrom="page">
                <wp:align>center</wp:align>
              </wp:positionH>
              <wp:positionV relativeFrom="page">
                <wp:align>bottom</wp:align>
              </wp:positionV>
              <wp:extent cx="609600" cy="409575"/>
              <wp:effectExtent l="0" t="0" r="0" b="0"/>
              <wp:wrapNone/>
              <wp:docPr id="854853207" name="Text Box 6"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609600" cy="409575"/>
                      </a:xfrm>
                      <a:prstGeom prst="rect">
                        <a:avLst/>
                      </a:prstGeom>
                      <a:noFill/>
                      <a:ln>
                        <a:noFill/>
                      </a:ln>
                    </wps:spPr>
                    <wps:txbx>
                      <w:txbxContent>
                        <w:p w14:paraId="46853328" w14:textId="7F085387" w:rsidR="009529FC" w:rsidRPr="009529FC" w:rsidRDefault="009529FC" w:rsidP="009529FC">
                          <w:pPr>
                            <w:spacing w:after="0"/>
                            <w:rPr>
                              <w:rFonts w:ascii="Aptos" w:eastAsia="Aptos" w:hAnsi="Aptos" w:cs="Aptos"/>
                              <w:noProof/>
                              <w:color w:val="000000"/>
                            </w:rPr>
                          </w:pPr>
                          <w:r w:rsidRPr="009529FC">
                            <w:rPr>
                              <w:rFonts w:ascii="Aptos" w:eastAsia="Aptos" w:hAnsi="Aptos" w:cs="Aptos"/>
                              <w:noProof/>
                              <w:color w:val="00000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74EFCF3D" id="_x0000_t202" coordsize="21600,21600" o:spt="202" path="m,l,21600r21600,l21600,xe">
              <v:stroke joinstyle="miter"/>
              <v:path gradientshapeok="t" o:connecttype="rect"/>
            </v:shapetype>
            <v:shape id="Text Box 6" o:spid="_x0000_s1029" type="#_x0000_t202" alt="OFFICIAL" style="position:absolute;margin-left:0;margin-top:0;width:48pt;height:32.25pt;z-index:25166336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" filled="f" stroked="f">
              <v:textbox style="mso-fit-shape-to-text:t" inset="0,0,0,15pt">
                <w:txbxContent>
                  <w:p w14:paraId="46853328" w14:textId="7F085387" w:rsidR="009529FC" w:rsidRPr="009529FC" w:rsidRDefault="009529FC" w:rsidP="009529FC">
                    <w:pPr>
                      <w:spacing w:after="0"/>
                      <w:rPr>
                        <w:rFonts w:ascii="Aptos" w:eastAsia="Aptos" w:hAnsi="Aptos" w:cs="Aptos"/>
                        <w:noProof/>
                        <w:color w:val="000000"/>
                      </w:rPr>
                    </w:pPr>
                    <w:r w:rsidRPr="009529FC">
                      <w:rPr>
                        <w:rFonts w:ascii="Aptos" w:eastAsia="Aptos" w:hAnsi="Aptos" w:cs="Aptos"/>
                        <w:noProof/>
                        <w:color w:val="000000"/>
                      </w:rPr>
                      <w:t>OFFICIAL</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5D81FF" w14:textId="376B1525" w:rsidR="00664983" w:rsidRDefault="00664983">
    <w:pPr>
      <w:pStyle w:val="Footer"/>
    </w:pPr>
    <w:r>
      <w:rPr>
        <w:noProof/>
      </w:rPr>
      <mc:AlternateContent>
        <mc:Choice Requires="wps">
          <w:drawing>
            <wp:anchor distT="0" distB="0" distL="0" distR="0" simplePos="0" relativeHeight="251658249" behindDoc="0" locked="0" layoutInCell="1" allowOverlap="1" wp14:anchorId="4B306ABB" wp14:editId="1B7B655F">
              <wp:simplePos x="635" y="635"/>
              <wp:positionH relativeFrom="page">
                <wp:align>center</wp:align>
              </wp:positionH>
              <wp:positionV relativeFrom="page">
                <wp:align>bottom</wp:align>
              </wp:positionV>
              <wp:extent cx="609600" cy="409575"/>
              <wp:effectExtent l="0" t="0" r="0" b="0"/>
              <wp:wrapNone/>
              <wp:docPr id="1556380224" name="Text Box 4" descr="OFFICIAL">
                <a:extLst xmlns:a="http://schemas.openxmlformats.org/drawingml/2006/main">
                  <a:ext uri="{FF2B5EF4-FFF2-40B4-BE49-F238E27FC236}">
                    <a16:creationId xmlns:a16="http://schemas.microsoft.com/office/drawing/2014/main" id="{49C94241-FD28-414C-88B9-BBA99BE7F802}"/>
                  </a:ext>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609600" cy="409575"/>
                      </a:xfrm>
                      <a:prstGeom prst="rect">
                        <a:avLst/>
                      </a:prstGeom>
                      <a:noFill/>
                      <a:ln>
                        <a:noFill/>
                      </a:ln>
                    </wps:spPr>
                    <wps:txbx>
                      <w:txbxContent>
                        <w:p w14:paraId="4C7B43F3" w14:textId="77777777" w:rsidR="00664983" w:rsidRPr="009529FC" w:rsidRDefault="00664983" w:rsidP="009529FC">
                          <w:pPr>
                            <w:spacing w:after="0"/>
                            <w:rPr>
                              <w:rFonts w:ascii="Aptos" w:eastAsia="Aptos" w:hAnsi="Aptos" w:cs="Aptos"/>
                              <w:noProof/>
                              <w:color w:val="000000"/>
                            </w:rPr>
                          </w:pPr>
                          <w:r w:rsidRPr="009529FC">
                            <w:rPr>
                              <w:rFonts w:ascii="Aptos" w:eastAsia="Aptos" w:hAnsi="Aptos" w:cs="Aptos"/>
                              <w:noProof/>
                              <w:color w:val="00000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4B306ABB" id="_x0000_t202" coordsize="21600,21600" o:spt="202" path="m,l,21600r21600,l21600,xe">
              <v:stroke joinstyle="miter"/>
              <v:path gradientshapeok="t" o:connecttype="rect"/>
            </v:shapetype>
            <v:shape id="Text Box 4" o:spid="_x0000_s1036" type="#_x0000_t202" alt="OFFICIAL" style="position:absolute;margin-left:0;margin-top:0;width:48pt;height:32.25pt;z-index:251658249;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" filled="f" stroked="f">
              <v:textbox style="mso-fit-shape-to-text:t" inset="0,0,0,15pt">
                <w:txbxContent>
                  <w:p w14:paraId="4C7B43F3" w14:textId="77777777" w:rsidR="00664983" w:rsidRPr="009529FC" w:rsidRDefault="00664983" w:rsidP="009529FC">
                    <w:pPr>
                      <w:spacing w:after="0"/>
                      <w:rPr>
                        <w:rFonts w:ascii="Aptos" w:eastAsia="Aptos" w:hAnsi="Aptos" w:cs="Aptos"/>
                        <w:noProof/>
                        <w:color w:val="000000"/>
                      </w:rPr>
                    </w:pPr>
                    <w:r w:rsidRPr="009529FC">
                      <w:rPr>
                        <w:rFonts w:ascii="Aptos" w:eastAsia="Aptos" w:hAnsi="Aptos" w:cs="Aptos"/>
                        <w:noProof/>
                        <w:color w:val="000000"/>
                      </w:rPr>
                      <w:t>OFFICIAL</w:t>
                    </w:r>
                  </w:p>
                </w:txbxContent>
              </v:textbox>
              <w10:wrap anchorx="page" anchory="page"/>
            </v:shape>
          </w:pict>
        </mc:Fallback>
      </mc:AlternateContent>
    </w:r>
    <w:r w:rsidR="009529FC">
      <w:rPr>
        <w:noProof/>
      </w:rPr>
      <mc:AlternateContent>
        <mc:Choice Requires="wps">
          <w:drawing>
            <wp:anchor distT="0" distB="0" distL="0" distR="0" simplePos="0" relativeHeight="251658243" behindDoc="0" locked="0" layoutInCell="1" allowOverlap="1" wp14:anchorId="5C5CA5F3" wp14:editId="695733EA">
              <wp:simplePos x="635" y="635"/>
              <wp:positionH relativeFrom="page">
                <wp:align>center</wp:align>
              </wp:positionH>
              <wp:positionV relativeFrom="page">
                <wp:align>bottom</wp:align>
              </wp:positionV>
              <wp:extent cx="609600" cy="409575"/>
              <wp:effectExtent l="0" t="0" r="0" b="0"/>
              <wp:wrapNone/>
              <wp:docPr id="51197277" name="Text Box 4"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609600" cy="409575"/>
                      </a:xfrm>
                      <a:prstGeom prst="rect">
                        <a:avLst/>
                      </a:prstGeom>
                      <a:noFill/>
                      <a:ln>
                        <a:noFill/>
                      </a:ln>
                    </wps:spPr>
                    <wps:txbx>
                      <w:txbxContent>
                        <w:p w14:paraId="407FC92E" w14:textId="0155B1F2" w:rsidR="009529FC" w:rsidRPr="009529FC" w:rsidRDefault="009529FC" w:rsidP="009529FC">
                          <w:pPr>
                            <w:spacing w:after="0"/>
                            <w:rPr>
                              <w:rFonts w:ascii="Aptos" w:eastAsia="Aptos" w:hAnsi="Aptos" w:cs="Aptos"/>
                              <w:noProof/>
                              <w:color w:val="000000"/>
                            </w:rPr>
                          </w:pPr>
                          <w:r w:rsidRPr="009529FC">
                            <w:rPr>
                              <w:rFonts w:ascii="Aptos" w:eastAsia="Aptos" w:hAnsi="Aptos" w:cs="Aptos"/>
                              <w:noProof/>
                              <w:color w:val="00000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5C5CA5F3" id="_x0000_t202" coordsize="21600,21600" o:spt="202" path="m,l,21600r21600,l21600,xe">
              <v:stroke joinstyle="miter"/>
              <v:path gradientshapeok="t" o:connecttype="rect"/>
            </v:shapetype>
            <v:shape id="Text Box 4" o:spid="_x0000_s1031" type="#_x0000_t202" alt="OFFICIAL" style="position:absolute;margin-left:0;margin-top:0;width:48pt;height:32.25pt;z-index:251661312;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" filled="f" stroked="f">
              <v:textbox style="mso-fit-shape-to-text:t" inset="0,0,0,15pt">
                <w:txbxContent>
                  <w:p w14:paraId="407FC92E" w14:textId="0155B1F2" w:rsidR="009529FC" w:rsidRPr="009529FC" w:rsidRDefault="009529FC" w:rsidP="009529FC">
                    <w:pPr>
                      <w:spacing w:after="0"/>
                      <w:rPr>
                        <w:rFonts w:ascii="Aptos" w:eastAsia="Aptos" w:hAnsi="Aptos" w:cs="Aptos"/>
                        <w:noProof/>
                        <w:color w:val="000000"/>
                      </w:rPr>
                    </w:pPr>
                    <w:r w:rsidRPr="009529FC">
                      <w:rPr>
                        <w:rFonts w:ascii="Aptos" w:eastAsia="Aptos" w:hAnsi="Aptos" w:cs="Aptos"/>
                        <w:noProof/>
                        <w:color w:val="000000"/>
                      </w:rPr>
                      <w:t>OFFICIAL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DA29C1" w14:textId="77777777" w:rsidR="00AB6103" w:rsidRDefault="00AB6103" w:rsidP="009529FC">
      <w:pPr>
        <w:spacing w:after="0" w:line="240" w:lineRule="auto"/>
      </w:pPr>
      <w:r>
        <w:separator/>
      </w:r>
    </w:p>
  </w:footnote>
  <w:footnote w:type="continuationSeparator" w:id="0">
    <w:p w14:paraId="745DB169" w14:textId="77777777" w:rsidR="00AB6103" w:rsidRDefault="00AB6103" w:rsidP="009529F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0021FB" w14:textId="735BFCC9" w:rsidR="00664983" w:rsidRDefault="00664983">
    <w:pPr>
      <w:pStyle w:val="Header"/>
    </w:pPr>
    <w:r>
      <w:rPr>
        <w:noProof/>
      </w:rPr>
      <mc:AlternateContent>
        <mc:Choice Requires="wps">
          <w:drawing>
            <wp:anchor distT="0" distB="0" distL="0" distR="0" simplePos="0" relativeHeight="251658247" behindDoc="0" locked="0" layoutInCell="1" allowOverlap="1" wp14:anchorId="14E3C408" wp14:editId="00E41E35">
              <wp:simplePos x="635" y="635"/>
              <wp:positionH relativeFrom="page">
                <wp:align>center</wp:align>
              </wp:positionH>
              <wp:positionV relativeFrom="page">
                <wp:align>top</wp:align>
              </wp:positionV>
              <wp:extent cx="609600" cy="409575"/>
              <wp:effectExtent l="0" t="0" r="0" b="9525"/>
              <wp:wrapNone/>
              <wp:docPr id="1942809888" name="Text Box 2" descr="OFFICIAL">
                <a:extLst xmlns:a="http://schemas.openxmlformats.org/drawingml/2006/main">
                  <a:ext uri="{FF2B5EF4-FFF2-40B4-BE49-F238E27FC236}">
                    <a16:creationId xmlns:a16="http://schemas.microsoft.com/office/drawing/2014/main" id="{B1D3A681-3CBD-A840-A925-0DAF9A6D04E4}"/>
                  </a:ext>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609600" cy="409575"/>
                      </a:xfrm>
                      <a:prstGeom prst="rect">
                        <a:avLst/>
                      </a:prstGeom>
                      <a:noFill/>
                      <a:ln>
                        <a:noFill/>
                      </a:ln>
                    </wps:spPr>
                    <wps:txbx>
                      <w:txbxContent>
                        <w:p w14:paraId="7984A780" w14:textId="77777777" w:rsidR="00664983" w:rsidRPr="009529FC" w:rsidRDefault="00664983" w:rsidP="009529FC">
                          <w:pPr>
                            <w:spacing w:after="0"/>
                            <w:rPr>
                              <w:rFonts w:ascii="Aptos" w:eastAsia="Aptos" w:hAnsi="Aptos" w:cs="Aptos"/>
                              <w:noProof/>
                              <w:color w:val="000000"/>
                            </w:rPr>
                          </w:pPr>
                          <w:r w:rsidRPr="009529FC">
                            <w:rPr>
                              <w:rFonts w:ascii="Aptos" w:eastAsia="Aptos" w:hAnsi="Aptos" w:cs="Aptos"/>
                              <w:noProof/>
                              <w:color w:val="00000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14E3C408" id="_x0000_t202" coordsize="21600,21600" o:spt="202" path="m,l,21600r21600,l21600,xe">
              <v:stroke joinstyle="miter"/>
              <v:path gradientshapeok="t" o:connecttype="rect"/>
            </v:shapetype>
            <v:shape id="Text Box 2" o:spid="_x0000_s1026" type="#_x0000_t202" alt="OFFICIAL" style="position:absolute;margin-left:0;margin-top:0;width:48pt;height:32.25pt;z-index:251658247;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" filled="f" stroked="f">
              <v:textbox style="mso-fit-shape-to-text:t" inset="0,15pt,0,0">
                <w:txbxContent>
                  <w:p w14:paraId="7984A780" w14:textId="77777777" w:rsidR="00664983" w:rsidRPr="009529FC" w:rsidRDefault="00664983" w:rsidP="009529FC">
                    <w:pPr>
                      <w:spacing w:after="0"/>
                      <w:rPr>
                        <w:rFonts w:ascii="Aptos" w:eastAsia="Aptos" w:hAnsi="Aptos" w:cs="Aptos"/>
                        <w:noProof/>
                        <w:color w:val="000000"/>
                      </w:rPr>
                    </w:pPr>
                    <w:r w:rsidRPr="009529FC">
                      <w:rPr>
                        <w:rFonts w:ascii="Aptos" w:eastAsia="Aptos" w:hAnsi="Aptos" w:cs="Aptos"/>
                        <w:noProof/>
                        <w:color w:val="000000"/>
                      </w:rPr>
                      <w:t>OFFICIAL</w:t>
                    </w:r>
                  </w:p>
                </w:txbxContent>
              </v:textbox>
              <w10:wrap anchorx="page" anchory="page"/>
            </v:shape>
          </w:pict>
        </mc:Fallback>
      </mc:AlternateContent>
    </w:r>
    <w:r w:rsidR="009529FC">
      <w:rPr>
        <w:noProof/>
      </w:rPr>
      <mc:AlternateContent>
        <mc:Choice Requires="wps">
          <w:drawing>
            <wp:anchor distT="0" distB="0" distL="0" distR="0" simplePos="0" relativeHeight="251658241" behindDoc="0" locked="0" layoutInCell="1" allowOverlap="1" wp14:anchorId="258EB66C" wp14:editId="205B84AB">
              <wp:simplePos x="635" y="635"/>
              <wp:positionH relativeFrom="page">
                <wp:align>center</wp:align>
              </wp:positionH>
              <wp:positionV relativeFrom="page">
                <wp:align>top</wp:align>
              </wp:positionV>
              <wp:extent cx="609600" cy="409575"/>
              <wp:effectExtent l="0" t="0" r="0" b="9525"/>
              <wp:wrapNone/>
              <wp:docPr id="781041497" name="Text Box 2"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609600" cy="409575"/>
                      </a:xfrm>
                      <a:prstGeom prst="rect">
                        <a:avLst/>
                      </a:prstGeom>
                      <a:noFill/>
                      <a:ln>
                        <a:noFill/>
                      </a:ln>
                    </wps:spPr>
                    <wps:txbx>
                      <w:txbxContent>
                        <w:p w14:paraId="65D8B070" w14:textId="44F5AF86" w:rsidR="009529FC" w:rsidRPr="009529FC" w:rsidRDefault="009529FC" w:rsidP="009529FC">
                          <w:pPr>
                            <w:spacing w:after="0"/>
                            <w:rPr>
                              <w:rFonts w:ascii="Aptos" w:eastAsia="Aptos" w:hAnsi="Aptos" w:cs="Aptos"/>
                              <w:noProof/>
                              <w:color w:val="000000"/>
                            </w:rPr>
                          </w:pPr>
                          <w:r w:rsidRPr="009529FC">
                            <w:rPr>
                              <w:rFonts w:ascii="Aptos" w:eastAsia="Aptos" w:hAnsi="Aptos" w:cs="Aptos"/>
                              <w:noProof/>
                              <w:color w:val="00000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258EB66C" id="_x0000_t202" coordsize="21600,21600" o:spt="202" path="m,l,21600r21600,l21600,xe">
              <v:stroke joinstyle="miter"/>
              <v:path gradientshapeok="t" o:connecttype="rect"/>
            </v:shapetype>
            <v:shape id="Text Box 2" o:spid="_x0000_s1026" type="#_x0000_t202" alt="OFFICIAL" style="position:absolute;margin-left:0;margin-top:0;width:48pt;height:32.25pt;z-index:251659264;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" filled="f" stroked="f">
              <v:textbox style="mso-fit-shape-to-text:t" inset="0,15pt,0,0">
                <w:txbxContent>
                  <w:p w14:paraId="65D8B070" w14:textId="44F5AF86" w:rsidR="009529FC" w:rsidRPr="009529FC" w:rsidRDefault="009529FC" w:rsidP="009529FC">
                    <w:pPr>
                      <w:spacing w:after="0"/>
                      <w:rPr>
                        <w:rFonts w:ascii="Aptos" w:eastAsia="Aptos" w:hAnsi="Aptos" w:cs="Aptos"/>
                        <w:noProof/>
                        <w:color w:val="000000"/>
                      </w:rPr>
                    </w:pPr>
                    <w:r w:rsidRPr="009529FC">
                      <w:rPr>
                        <w:rFonts w:ascii="Aptos" w:eastAsia="Aptos" w:hAnsi="Aptos" w:cs="Aptos"/>
                        <w:noProof/>
                        <w:color w:val="000000"/>
                      </w:rPr>
                      <w:t>OFFICIAL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AD1F19" w14:textId="2AFD92CC" w:rsidR="00664983" w:rsidRDefault="00664983">
    <w:pPr>
      <w:pStyle w:val="Header"/>
    </w:pPr>
    <w:r>
      <w:rPr>
        <w:noProof/>
      </w:rPr>
      <mc:AlternateContent>
        <mc:Choice Requires="wps">
          <w:drawing>
            <wp:anchor distT="0" distB="0" distL="0" distR="0" simplePos="0" relativeHeight="251658248" behindDoc="0" locked="0" layoutInCell="1" allowOverlap="1" wp14:anchorId="4A67982E" wp14:editId="0345F266">
              <wp:simplePos x="635" y="635"/>
              <wp:positionH relativeFrom="page">
                <wp:align>center</wp:align>
              </wp:positionH>
              <wp:positionV relativeFrom="page">
                <wp:align>top</wp:align>
              </wp:positionV>
              <wp:extent cx="609600" cy="409575"/>
              <wp:effectExtent l="0" t="0" r="0" b="9525"/>
              <wp:wrapNone/>
              <wp:docPr id="624546535" name="Text Box 3" descr="OFFICIAL">
                <a:extLst xmlns:a="http://schemas.openxmlformats.org/drawingml/2006/main">
                  <a:ext uri="{FF2B5EF4-FFF2-40B4-BE49-F238E27FC236}">
                    <a16:creationId xmlns:a16="http://schemas.microsoft.com/office/drawing/2014/main" id="{7EDC5014-AF45-FA4A-96EA-E645B075D2C1}"/>
                  </a:ext>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609600" cy="409575"/>
                      </a:xfrm>
                      <a:prstGeom prst="rect">
                        <a:avLst/>
                      </a:prstGeom>
                      <a:noFill/>
                      <a:ln>
                        <a:noFill/>
                      </a:ln>
                    </wps:spPr>
                    <wps:txbx>
                      <w:txbxContent>
                        <w:p w14:paraId="711AC46C" w14:textId="77777777" w:rsidR="00664983" w:rsidRPr="009529FC" w:rsidRDefault="00664983" w:rsidP="009529FC">
                          <w:pPr>
                            <w:spacing w:after="0"/>
                            <w:rPr>
                              <w:rFonts w:ascii="Aptos" w:eastAsia="Aptos" w:hAnsi="Aptos" w:cs="Aptos"/>
                              <w:noProof/>
                              <w:color w:val="000000"/>
                            </w:rPr>
                          </w:pPr>
                          <w:r w:rsidRPr="009529FC">
                            <w:rPr>
                              <w:rFonts w:ascii="Aptos" w:eastAsia="Aptos" w:hAnsi="Aptos" w:cs="Aptos"/>
                              <w:noProof/>
                              <w:color w:val="00000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4A67982E" id="_x0000_t202" coordsize="21600,21600" o:spt="202" path="m,l,21600r21600,l21600,xe">
              <v:stroke joinstyle="miter"/>
              <v:path gradientshapeok="t" o:connecttype="rect"/>
            </v:shapetype>
            <v:shape id="Text Box 3" o:spid="_x0000_s1028" type="#_x0000_t202" alt="OFFICIAL" style="position:absolute;margin-left:0;margin-top:0;width:48pt;height:32.25pt;z-index:251658248;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" filled="f" stroked="f">
              <v:textbox style="mso-fit-shape-to-text:t" inset="0,15pt,0,0">
                <w:txbxContent>
                  <w:p w14:paraId="711AC46C" w14:textId="77777777" w:rsidR="00664983" w:rsidRPr="009529FC" w:rsidRDefault="00664983" w:rsidP="009529FC">
                    <w:pPr>
                      <w:spacing w:after="0"/>
                      <w:rPr>
                        <w:rFonts w:ascii="Aptos" w:eastAsia="Aptos" w:hAnsi="Aptos" w:cs="Aptos"/>
                        <w:noProof/>
                        <w:color w:val="000000"/>
                      </w:rPr>
                    </w:pPr>
                    <w:r w:rsidRPr="009529FC">
                      <w:rPr>
                        <w:rFonts w:ascii="Aptos" w:eastAsia="Aptos" w:hAnsi="Aptos" w:cs="Aptos"/>
                        <w:noProof/>
                        <w:color w:val="000000"/>
                      </w:rPr>
                      <w:t>OFFICIAL</w:t>
                    </w:r>
                  </w:p>
                </w:txbxContent>
              </v:textbox>
              <w10:wrap anchorx="page" anchory="page"/>
            </v:shape>
          </w:pict>
        </mc:Fallback>
      </mc:AlternateContent>
    </w:r>
    <w:r w:rsidR="009529FC">
      <w:rPr>
        <w:noProof/>
      </w:rPr>
      <mc:AlternateContent>
        <mc:Choice Requires="wps">
          <w:drawing>
            <wp:anchor distT="0" distB="0" distL="0" distR="0" simplePos="0" relativeHeight="251658242" behindDoc="0" locked="0" layoutInCell="1" allowOverlap="1" wp14:anchorId="7C4AD3C9" wp14:editId="6D5907E3">
              <wp:simplePos x="635" y="635"/>
              <wp:positionH relativeFrom="page">
                <wp:align>center</wp:align>
              </wp:positionH>
              <wp:positionV relativeFrom="page">
                <wp:align>top</wp:align>
              </wp:positionV>
              <wp:extent cx="609600" cy="409575"/>
              <wp:effectExtent l="0" t="0" r="0" b="9525"/>
              <wp:wrapNone/>
              <wp:docPr id="1011635114" name="Text Box 3"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609600" cy="409575"/>
                      </a:xfrm>
                      <a:prstGeom prst="rect">
                        <a:avLst/>
                      </a:prstGeom>
                      <a:noFill/>
                      <a:ln>
                        <a:noFill/>
                      </a:ln>
                    </wps:spPr>
                    <wps:txbx>
                      <w:txbxContent>
                        <w:p w14:paraId="28D154AB" w14:textId="01A9E23E" w:rsidR="009529FC" w:rsidRPr="009529FC" w:rsidRDefault="009529FC" w:rsidP="009529FC">
                          <w:pPr>
                            <w:spacing w:after="0"/>
                            <w:rPr>
                              <w:rFonts w:ascii="Aptos" w:eastAsia="Aptos" w:hAnsi="Aptos" w:cs="Aptos"/>
                              <w:noProof/>
                              <w:color w:val="000000"/>
                            </w:rPr>
                          </w:pPr>
                          <w:r w:rsidRPr="009529FC">
                            <w:rPr>
                              <w:rFonts w:ascii="Aptos" w:eastAsia="Aptos" w:hAnsi="Aptos" w:cs="Aptos"/>
                              <w:noProof/>
                              <w:color w:val="00000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7C4AD3C9" id="_x0000_t202" coordsize="21600,21600" o:spt="202" path="m,l,21600r21600,l21600,xe">
              <v:stroke joinstyle="miter"/>
              <v:path gradientshapeok="t" o:connecttype="rect"/>
            </v:shapetype>
            <v:shape id="Text Box 3" o:spid="_x0000_s1027" type="#_x0000_t202" alt="OFFICIAL" style="position:absolute;margin-left:0;margin-top:0;width:48pt;height:32.25pt;z-index:251660288;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" filled="f" stroked="f">
              <v:textbox style="mso-fit-shape-to-text:t" inset="0,15pt,0,0">
                <w:txbxContent>
                  <w:p w14:paraId="28D154AB" w14:textId="01A9E23E" w:rsidR="009529FC" w:rsidRPr="009529FC" w:rsidRDefault="009529FC" w:rsidP="009529FC">
                    <w:pPr>
                      <w:spacing w:after="0"/>
                      <w:rPr>
                        <w:rFonts w:ascii="Aptos" w:eastAsia="Aptos" w:hAnsi="Aptos" w:cs="Aptos"/>
                        <w:noProof/>
                        <w:color w:val="000000"/>
                      </w:rPr>
                    </w:pPr>
                    <w:r w:rsidRPr="009529FC">
                      <w:rPr>
                        <w:rFonts w:ascii="Aptos" w:eastAsia="Aptos" w:hAnsi="Aptos" w:cs="Aptos"/>
                        <w:noProof/>
                        <w:color w:val="000000"/>
                      </w:rPr>
                      <w:t>OFFICIAL</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4E2DC8" w14:textId="61F96380" w:rsidR="00664983" w:rsidRDefault="00664983">
    <w:pPr>
      <w:pStyle w:val="Header"/>
    </w:pPr>
    <w:r>
      <w:rPr>
        <w:noProof/>
      </w:rPr>
      <mc:AlternateContent>
        <mc:Choice Requires="wps">
          <w:drawing>
            <wp:anchor distT="0" distB="0" distL="0" distR="0" simplePos="0" relativeHeight="251658246" behindDoc="0" locked="0" layoutInCell="1" allowOverlap="1" wp14:anchorId="2CBD5FCF" wp14:editId="78114FD4">
              <wp:simplePos x="635" y="635"/>
              <wp:positionH relativeFrom="page">
                <wp:align>center</wp:align>
              </wp:positionH>
              <wp:positionV relativeFrom="page">
                <wp:align>top</wp:align>
              </wp:positionV>
              <wp:extent cx="609600" cy="409575"/>
              <wp:effectExtent l="0" t="0" r="0" b="9525"/>
              <wp:wrapNone/>
              <wp:docPr id="2018937063" name="Text Box 1" descr="OFFICIAL">
                <a:extLst xmlns:a="http://schemas.openxmlformats.org/drawingml/2006/main">
                  <a:ext uri="{FF2B5EF4-FFF2-40B4-BE49-F238E27FC236}">
                    <a16:creationId xmlns:a16="http://schemas.microsoft.com/office/drawing/2014/main" id="{9A000F20-2DF6-F34D-808E-6862B995B143}"/>
                  </a:ext>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609600" cy="409575"/>
                      </a:xfrm>
                      <a:prstGeom prst="rect">
                        <a:avLst/>
                      </a:prstGeom>
                      <a:noFill/>
                      <a:ln>
                        <a:noFill/>
                      </a:ln>
                    </wps:spPr>
                    <wps:txbx>
                      <w:txbxContent>
                        <w:p w14:paraId="2AC46C4B" w14:textId="77777777" w:rsidR="00664983" w:rsidRPr="009529FC" w:rsidRDefault="00664983" w:rsidP="009529FC">
                          <w:pPr>
                            <w:spacing w:after="0"/>
                            <w:rPr>
                              <w:rFonts w:ascii="Aptos" w:eastAsia="Aptos" w:hAnsi="Aptos" w:cs="Aptos"/>
                              <w:noProof/>
                              <w:color w:val="000000"/>
                            </w:rPr>
                          </w:pPr>
                          <w:r w:rsidRPr="009529FC">
                            <w:rPr>
                              <w:rFonts w:ascii="Aptos" w:eastAsia="Aptos" w:hAnsi="Aptos" w:cs="Aptos"/>
                              <w:noProof/>
                              <w:color w:val="00000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2CBD5FCF" id="_x0000_t202" coordsize="21600,21600" o:spt="202" path="m,l,21600r21600,l21600,xe">
              <v:stroke joinstyle="miter"/>
              <v:path gradientshapeok="t" o:connecttype="rect"/>
            </v:shapetype>
            <v:shape id="Text Box 1" o:spid="_x0000_s1034" type="#_x0000_t202" alt="OFFICIAL" style="position:absolute;margin-left:0;margin-top:0;width:48pt;height:32.25pt;z-index:251658246;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" filled="f" stroked="f">
              <v:textbox style="mso-fit-shape-to-text:t" inset="0,15pt,0,0">
                <w:txbxContent>
                  <w:p w14:paraId="2AC46C4B" w14:textId="77777777" w:rsidR="00664983" w:rsidRPr="009529FC" w:rsidRDefault="00664983" w:rsidP="009529FC">
                    <w:pPr>
                      <w:spacing w:after="0"/>
                      <w:rPr>
                        <w:rFonts w:ascii="Aptos" w:eastAsia="Aptos" w:hAnsi="Aptos" w:cs="Aptos"/>
                        <w:noProof/>
                        <w:color w:val="000000"/>
                      </w:rPr>
                    </w:pPr>
                    <w:r w:rsidRPr="009529FC">
                      <w:rPr>
                        <w:rFonts w:ascii="Aptos" w:eastAsia="Aptos" w:hAnsi="Aptos" w:cs="Aptos"/>
                        <w:noProof/>
                        <w:color w:val="000000"/>
                      </w:rPr>
                      <w:t>OFFICIAL</w:t>
                    </w:r>
                  </w:p>
                </w:txbxContent>
              </v:textbox>
              <w10:wrap anchorx="page" anchory="page"/>
            </v:shape>
          </w:pict>
        </mc:Fallback>
      </mc:AlternateContent>
    </w:r>
    <w:r w:rsidR="009529FC">
      <w:rPr>
        <w:noProof/>
      </w:rPr>
      <mc:AlternateContent>
        <mc:Choice Requires="wps">
          <w:drawing>
            <wp:anchor distT="0" distB="0" distL="0" distR="0" simplePos="0" relativeHeight="251658240" behindDoc="0" locked="0" layoutInCell="1" allowOverlap="1" wp14:anchorId="60447F9D" wp14:editId="435182B9">
              <wp:simplePos x="635" y="635"/>
              <wp:positionH relativeFrom="page">
                <wp:align>center</wp:align>
              </wp:positionH>
              <wp:positionV relativeFrom="page">
                <wp:align>top</wp:align>
              </wp:positionV>
              <wp:extent cx="609600" cy="409575"/>
              <wp:effectExtent l="0" t="0" r="0" b="9525"/>
              <wp:wrapNone/>
              <wp:docPr id="1683764454" name="Text Box 1"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609600" cy="409575"/>
                      </a:xfrm>
                      <a:prstGeom prst="rect">
                        <a:avLst/>
                      </a:prstGeom>
                      <a:noFill/>
                      <a:ln>
                        <a:noFill/>
                      </a:ln>
                    </wps:spPr>
                    <wps:txbx>
                      <w:txbxContent>
                        <w:p w14:paraId="212151DA" w14:textId="164DD783" w:rsidR="009529FC" w:rsidRPr="009529FC" w:rsidRDefault="009529FC" w:rsidP="009529FC">
                          <w:pPr>
                            <w:spacing w:after="0"/>
                            <w:rPr>
                              <w:rFonts w:ascii="Aptos" w:eastAsia="Aptos" w:hAnsi="Aptos" w:cs="Aptos"/>
                              <w:noProof/>
                              <w:color w:val="000000"/>
                            </w:rPr>
                          </w:pPr>
                          <w:r w:rsidRPr="009529FC">
                            <w:rPr>
                              <w:rFonts w:ascii="Aptos" w:eastAsia="Aptos" w:hAnsi="Aptos" w:cs="Aptos"/>
                              <w:noProof/>
                              <w:color w:val="00000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60447F9D" id="_x0000_t202" coordsize="21600,21600" o:spt="202" path="m,l,21600r21600,l21600,xe">
              <v:stroke joinstyle="miter"/>
              <v:path gradientshapeok="t" o:connecttype="rect"/>
            </v:shapetype>
            <v:shape id="Text Box 1" o:spid="_x0000_s1030" type="#_x0000_t202" alt="OFFICIAL" style="position:absolute;margin-left:0;margin-top:0;width:48pt;height:32.25pt;z-index:25165824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" filled="f" stroked="f">
              <v:textbox style="mso-fit-shape-to-text:t" inset="0,15pt,0,0">
                <w:txbxContent>
                  <w:p w14:paraId="212151DA" w14:textId="164DD783" w:rsidR="009529FC" w:rsidRPr="009529FC" w:rsidRDefault="009529FC" w:rsidP="009529FC">
                    <w:pPr>
                      <w:spacing w:after="0"/>
                      <w:rPr>
                        <w:rFonts w:ascii="Aptos" w:eastAsia="Aptos" w:hAnsi="Aptos" w:cs="Aptos"/>
                        <w:noProof/>
                        <w:color w:val="000000"/>
                      </w:rPr>
                    </w:pPr>
                    <w:r w:rsidRPr="009529FC">
                      <w:rPr>
                        <w:rFonts w:ascii="Aptos" w:eastAsia="Aptos" w:hAnsi="Aptos" w:cs="Aptos"/>
                        <w:noProof/>
                        <w:color w:val="000000"/>
                      </w:rPr>
                      <w:t>OFFICIAL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B51773"/>
    <w:multiLevelType w:val="hybridMultilevel"/>
    <w:tmpl w:val="FFFFFFFF"/>
    <w:lvl w:ilvl="0" w:tplc="D9ECEB6C">
      <w:start w:val="1"/>
      <w:numFmt w:val="bullet"/>
      <w:lvlText w:val=""/>
      <w:lvlJc w:val="left"/>
      <w:pPr>
        <w:ind w:left="720" w:hanging="360"/>
      </w:pPr>
      <w:rPr>
        <w:rFonts w:ascii="Symbol" w:hAnsi="Symbol" w:hint="default"/>
      </w:rPr>
    </w:lvl>
    <w:lvl w:ilvl="1" w:tplc="22603E9C">
      <w:start w:val="1"/>
      <w:numFmt w:val="bullet"/>
      <w:lvlText w:val="o"/>
      <w:lvlJc w:val="left"/>
      <w:pPr>
        <w:ind w:left="1440" w:hanging="360"/>
      </w:pPr>
      <w:rPr>
        <w:rFonts w:ascii="Courier New" w:hAnsi="Courier New" w:hint="default"/>
      </w:rPr>
    </w:lvl>
    <w:lvl w:ilvl="2" w:tplc="71A07DEC">
      <w:start w:val="1"/>
      <w:numFmt w:val="bullet"/>
      <w:lvlText w:val=""/>
      <w:lvlJc w:val="left"/>
      <w:pPr>
        <w:ind w:left="2160" w:hanging="360"/>
      </w:pPr>
      <w:rPr>
        <w:rFonts w:ascii="Wingdings" w:hAnsi="Wingdings" w:hint="default"/>
      </w:rPr>
    </w:lvl>
    <w:lvl w:ilvl="3" w:tplc="5C86EFC8">
      <w:start w:val="1"/>
      <w:numFmt w:val="bullet"/>
      <w:lvlText w:val=""/>
      <w:lvlJc w:val="left"/>
      <w:pPr>
        <w:ind w:left="2880" w:hanging="360"/>
      </w:pPr>
      <w:rPr>
        <w:rFonts w:ascii="Symbol" w:hAnsi="Symbol" w:hint="default"/>
      </w:rPr>
    </w:lvl>
    <w:lvl w:ilvl="4" w:tplc="5EF66BAA">
      <w:start w:val="1"/>
      <w:numFmt w:val="bullet"/>
      <w:lvlText w:val="o"/>
      <w:lvlJc w:val="left"/>
      <w:pPr>
        <w:ind w:left="3600" w:hanging="360"/>
      </w:pPr>
      <w:rPr>
        <w:rFonts w:ascii="Courier New" w:hAnsi="Courier New" w:hint="default"/>
      </w:rPr>
    </w:lvl>
    <w:lvl w:ilvl="5" w:tplc="DA6E2890">
      <w:start w:val="1"/>
      <w:numFmt w:val="bullet"/>
      <w:lvlText w:val=""/>
      <w:lvlJc w:val="left"/>
      <w:pPr>
        <w:ind w:left="4320" w:hanging="360"/>
      </w:pPr>
      <w:rPr>
        <w:rFonts w:ascii="Wingdings" w:hAnsi="Wingdings" w:hint="default"/>
      </w:rPr>
    </w:lvl>
    <w:lvl w:ilvl="6" w:tplc="83D4F00E">
      <w:start w:val="1"/>
      <w:numFmt w:val="bullet"/>
      <w:lvlText w:val=""/>
      <w:lvlJc w:val="left"/>
      <w:pPr>
        <w:ind w:left="5040" w:hanging="360"/>
      </w:pPr>
      <w:rPr>
        <w:rFonts w:ascii="Symbol" w:hAnsi="Symbol" w:hint="default"/>
      </w:rPr>
    </w:lvl>
    <w:lvl w:ilvl="7" w:tplc="E528CB60">
      <w:start w:val="1"/>
      <w:numFmt w:val="bullet"/>
      <w:lvlText w:val="o"/>
      <w:lvlJc w:val="left"/>
      <w:pPr>
        <w:ind w:left="5760" w:hanging="360"/>
      </w:pPr>
      <w:rPr>
        <w:rFonts w:ascii="Courier New" w:hAnsi="Courier New" w:hint="default"/>
      </w:rPr>
    </w:lvl>
    <w:lvl w:ilvl="8" w:tplc="AEEE64D0">
      <w:start w:val="1"/>
      <w:numFmt w:val="bullet"/>
      <w:lvlText w:val=""/>
      <w:lvlJc w:val="left"/>
      <w:pPr>
        <w:ind w:left="6480" w:hanging="360"/>
      </w:pPr>
      <w:rPr>
        <w:rFonts w:ascii="Wingdings" w:hAnsi="Wingdings" w:hint="default"/>
      </w:rPr>
    </w:lvl>
  </w:abstractNum>
  <w:abstractNum w:abstractNumId="1" w15:restartNumberingAfterBreak="0">
    <w:nsid w:val="08CE3138"/>
    <w:multiLevelType w:val="hybridMultilevel"/>
    <w:tmpl w:val="FFFFFFFF"/>
    <w:lvl w:ilvl="0" w:tplc="BB58D61C">
      <w:start w:val="1"/>
      <w:numFmt w:val="bullet"/>
      <w:lvlText w:val=""/>
      <w:lvlJc w:val="left"/>
      <w:pPr>
        <w:ind w:left="720" w:hanging="360"/>
      </w:pPr>
      <w:rPr>
        <w:rFonts w:ascii="Symbol" w:hAnsi="Symbol" w:hint="default"/>
      </w:rPr>
    </w:lvl>
    <w:lvl w:ilvl="1" w:tplc="66B6D8BE">
      <w:start w:val="1"/>
      <w:numFmt w:val="bullet"/>
      <w:lvlText w:val="o"/>
      <w:lvlJc w:val="left"/>
      <w:pPr>
        <w:ind w:left="1440" w:hanging="360"/>
      </w:pPr>
      <w:rPr>
        <w:rFonts w:ascii="Courier New" w:hAnsi="Courier New" w:hint="default"/>
      </w:rPr>
    </w:lvl>
    <w:lvl w:ilvl="2" w:tplc="7A8A5D2A">
      <w:start w:val="1"/>
      <w:numFmt w:val="bullet"/>
      <w:lvlText w:val=""/>
      <w:lvlJc w:val="left"/>
      <w:pPr>
        <w:ind w:left="2160" w:hanging="360"/>
      </w:pPr>
      <w:rPr>
        <w:rFonts w:ascii="Wingdings" w:hAnsi="Wingdings" w:hint="default"/>
      </w:rPr>
    </w:lvl>
    <w:lvl w:ilvl="3" w:tplc="7CFEB91A">
      <w:start w:val="1"/>
      <w:numFmt w:val="bullet"/>
      <w:lvlText w:val=""/>
      <w:lvlJc w:val="left"/>
      <w:pPr>
        <w:ind w:left="2880" w:hanging="360"/>
      </w:pPr>
      <w:rPr>
        <w:rFonts w:ascii="Symbol" w:hAnsi="Symbol" w:hint="default"/>
      </w:rPr>
    </w:lvl>
    <w:lvl w:ilvl="4" w:tplc="B0880194">
      <w:start w:val="1"/>
      <w:numFmt w:val="bullet"/>
      <w:lvlText w:val="o"/>
      <w:lvlJc w:val="left"/>
      <w:pPr>
        <w:ind w:left="3600" w:hanging="360"/>
      </w:pPr>
      <w:rPr>
        <w:rFonts w:ascii="Courier New" w:hAnsi="Courier New" w:hint="default"/>
      </w:rPr>
    </w:lvl>
    <w:lvl w:ilvl="5" w:tplc="CD642A56">
      <w:start w:val="1"/>
      <w:numFmt w:val="bullet"/>
      <w:lvlText w:val=""/>
      <w:lvlJc w:val="left"/>
      <w:pPr>
        <w:ind w:left="4320" w:hanging="360"/>
      </w:pPr>
      <w:rPr>
        <w:rFonts w:ascii="Wingdings" w:hAnsi="Wingdings" w:hint="default"/>
      </w:rPr>
    </w:lvl>
    <w:lvl w:ilvl="6" w:tplc="8A545106">
      <w:start w:val="1"/>
      <w:numFmt w:val="bullet"/>
      <w:lvlText w:val=""/>
      <w:lvlJc w:val="left"/>
      <w:pPr>
        <w:ind w:left="5040" w:hanging="360"/>
      </w:pPr>
      <w:rPr>
        <w:rFonts w:ascii="Symbol" w:hAnsi="Symbol" w:hint="default"/>
      </w:rPr>
    </w:lvl>
    <w:lvl w:ilvl="7" w:tplc="B0A89D2A">
      <w:start w:val="1"/>
      <w:numFmt w:val="bullet"/>
      <w:lvlText w:val="o"/>
      <w:lvlJc w:val="left"/>
      <w:pPr>
        <w:ind w:left="5760" w:hanging="360"/>
      </w:pPr>
      <w:rPr>
        <w:rFonts w:ascii="Courier New" w:hAnsi="Courier New" w:hint="default"/>
      </w:rPr>
    </w:lvl>
    <w:lvl w:ilvl="8" w:tplc="D1C8701A">
      <w:start w:val="1"/>
      <w:numFmt w:val="bullet"/>
      <w:lvlText w:val=""/>
      <w:lvlJc w:val="left"/>
      <w:pPr>
        <w:ind w:left="6480" w:hanging="360"/>
      </w:pPr>
      <w:rPr>
        <w:rFonts w:ascii="Wingdings" w:hAnsi="Wingdings" w:hint="default"/>
      </w:rPr>
    </w:lvl>
  </w:abstractNum>
  <w:abstractNum w:abstractNumId="2" w15:restartNumberingAfterBreak="0">
    <w:nsid w:val="145B56D3"/>
    <w:multiLevelType w:val="hybridMultilevel"/>
    <w:tmpl w:val="FFFFFFFF"/>
    <w:lvl w:ilvl="0" w:tplc="4B5C842E">
      <w:start w:val="1"/>
      <w:numFmt w:val="bullet"/>
      <w:lvlText w:val=""/>
      <w:lvlJc w:val="left"/>
      <w:pPr>
        <w:ind w:left="720" w:hanging="360"/>
      </w:pPr>
      <w:rPr>
        <w:rFonts w:ascii="Symbol" w:hAnsi="Symbol" w:hint="default"/>
      </w:rPr>
    </w:lvl>
    <w:lvl w:ilvl="1" w:tplc="5ADE6A54">
      <w:start w:val="1"/>
      <w:numFmt w:val="bullet"/>
      <w:lvlText w:val="o"/>
      <w:lvlJc w:val="left"/>
      <w:pPr>
        <w:ind w:left="1440" w:hanging="360"/>
      </w:pPr>
      <w:rPr>
        <w:rFonts w:ascii="Courier New" w:hAnsi="Courier New" w:hint="default"/>
      </w:rPr>
    </w:lvl>
    <w:lvl w:ilvl="2" w:tplc="817E321E">
      <w:start w:val="1"/>
      <w:numFmt w:val="bullet"/>
      <w:lvlText w:val=""/>
      <w:lvlJc w:val="left"/>
      <w:pPr>
        <w:ind w:left="2160" w:hanging="360"/>
      </w:pPr>
      <w:rPr>
        <w:rFonts w:ascii="Wingdings" w:hAnsi="Wingdings" w:hint="default"/>
      </w:rPr>
    </w:lvl>
    <w:lvl w:ilvl="3" w:tplc="F64A155C">
      <w:start w:val="1"/>
      <w:numFmt w:val="bullet"/>
      <w:lvlText w:val=""/>
      <w:lvlJc w:val="left"/>
      <w:pPr>
        <w:ind w:left="2880" w:hanging="360"/>
      </w:pPr>
      <w:rPr>
        <w:rFonts w:ascii="Symbol" w:hAnsi="Symbol" w:hint="default"/>
      </w:rPr>
    </w:lvl>
    <w:lvl w:ilvl="4" w:tplc="C902085C">
      <w:start w:val="1"/>
      <w:numFmt w:val="bullet"/>
      <w:lvlText w:val="o"/>
      <w:lvlJc w:val="left"/>
      <w:pPr>
        <w:ind w:left="3600" w:hanging="360"/>
      </w:pPr>
      <w:rPr>
        <w:rFonts w:ascii="Courier New" w:hAnsi="Courier New" w:hint="default"/>
      </w:rPr>
    </w:lvl>
    <w:lvl w:ilvl="5" w:tplc="169C9CB8">
      <w:start w:val="1"/>
      <w:numFmt w:val="bullet"/>
      <w:lvlText w:val=""/>
      <w:lvlJc w:val="left"/>
      <w:pPr>
        <w:ind w:left="4320" w:hanging="360"/>
      </w:pPr>
      <w:rPr>
        <w:rFonts w:ascii="Wingdings" w:hAnsi="Wingdings" w:hint="default"/>
      </w:rPr>
    </w:lvl>
    <w:lvl w:ilvl="6" w:tplc="F078F14A">
      <w:start w:val="1"/>
      <w:numFmt w:val="bullet"/>
      <w:lvlText w:val=""/>
      <w:lvlJc w:val="left"/>
      <w:pPr>
        <w:ind w:left="5040" w:hanging="360"/>
      </w:pPr>
      <w:rPr>
        <w:rFonts w:ascii="Symbol" w:hAnsi="Symbol" w:hint="default"/>
      </w:rPr>
    </w:lvl>
    <w:lvl w:ilvl="7" w:tplc="33CA4964">
      <w:start w:val="1"/>
      <w:numFmt w:val="bullet"/>
      <w:lvlText w:val="o"/>
      <w:lvlJc w:val="left"/>
      <w:pPr>
        <w:ind w:left="5760" w:hanging="360"/>
      </w:pPr>
      <w:rPr>
        <w:rFonts w:ascii="Courier New" w:hAnsi="Courier New" w:hint="default"/>
      </w:rPr>
    </w:lvl>
    <w:lvl w:ilvl="8" w:tplc="ED440774">
      <w:start w:val="1"/>
      <w:numFmt w:val="bullet"/>
      <w:lvlText w:val=""/>
      <w:lvlJc w:val="left"/>
      <w:pPr>
        <w:ind w:left="6480" w:hanging="360"/>
      </w:pPr>
      <w:rPr>
        <w:rFonts w:ascii="Wingdings" w:hAnsi="Wingdings" w:hint="default"/>
      </w:rPr>
    </w:lvl>
  </w:abstractNum>
  <w:abstractNum w:abstractNumId="3" w15:restartNumberingAfterBreak="0">
    <w:nsid w:val="2BA06104"/>
    <w:multiLevelType w:val="hybridMultilevel"/>
    <w:tmpl w:val="FFFFFFFF"/>
    <w:lvl w:ilvl="0" w:tplc="4B3A4DD8">
      <w:start w:val="1"/>
      <w:numFmt w:val="bullet"/>
      <w:lvlText w:val=""/>
      <w:lvlJc w:val="left"/>
      <w:pPr>
        <w:ind w:left="720" w:hanging="360"/>
      </w:pPr>
      <w:rPr>
        <w:rFonts w:ascii="Symbol" w:hAnsi="Symbol" w:hint="default"/>
      </w:rPr>
    </w:lvl>
    <w:lvl w:ilvl="1" w:tplc="BAA85498">
      <w:start w:val="1"/>
      <w:numFmt w:val="bullet"/>
      <w:lvlText w:val="o"/>
      <w:lvlJc w:val="left"/>
      <w:pPr>
        <w:ind w:left="1440" w:hanging="360"/>
      </w:pPr>
      <w:rPr>
        <w:rFonts w:ascii="Courier New" w:hAnsi="Courier New" w:hint="default"/>
      </w:rPr>
    </w:lvl>
    <w:lvl w:ilvl="2" w:tplc="B0FC64AE">
      <w:start w:val="1"/>
      <w:numFmt w:val="bullet"/>
      <w:lvlText w:val=""/>
      <w:lvlJc w:val="left"/>
      <w:pPr>
        <w:ind w:left="2160" w:hanging="360"/>
      </w:pPr>
      <w:rPr>
        <w:rFonts w:ascii="Wingdings" w:hAnsi="Wingdings" w:hint="default"/>
      </w:rPr>
    </w:lvl>
    <w:lvl w:ilvl="3" w:tplc="F746D73A">
      <w:start w:val="1"/>
      <w:numFmt w:val="bullet"/>
      <w:lvlText w:val=""/>
      <w:lvlJc w:val="left"/>
      <w:pPr>
        <w:ind w:left="2880" w:hanging="360"/>
      </w:pPr>
      <w:rPr>
        <w:rFonts w:ascii="Symbol" w:hAnsi="Symbol" w:hint="default"/>
      </w:rPr>
    </w:lvl>
    <w:lvl w:ilvl="4" w:tplc="8BFE0E38">
      <w:start w:val="1"/>
      <w:numFmt w:val="bullet"/>
      <w:lvlText w:val="o"/>
      <w:lvlJc w:val="left"/>
      <w:pPr>
        <w:ind w:left="3600" w:hanging="360"/>
      </w:pPr>
      <w:rPr>
        <w:rFonts w:ascii="Courier New" w:hAnsi="Courier New" w:hint="default"/>
      </w:rPr>
    </w:lvl>
    <w:lvl w:ilvl="5" w:tplc="E5744EBA">
      <w:start w:val="1"/>
      <w:numFmt w:val="bullet"/>
      <w:lvlText w:val=""/>
      <w:lvlJc w:val="left"/>
      <w:pPr>
        <w:ind w:left="4320" w:hanging="360"/>
      </w:pPr>
      <w:rPr>
        <w:rFonts w:ascii="Wingdings" w:hAnsi="Wingdings" w:hint="default"/>
      </w:rPr>
    </w:lvl>
    <w:lvl w:ilvl="6" w:tplc="AD66A710">
      <w:start w:val="1"/>
      <w:numFmt w:val="bullet"/>
      <w:lvlText w:val=""/>
      <w:lvlJc w:val="left"/>
      <w:pPr>
        <w:ind w:left="5040" w:hanging="360"/>
      </w:pPr>
      <w:rPr>
        <w:rFonts w:ascii="Symbol" w:hAnsi="Symbol" w:hint="default"/>
      </w:rPr>
    </w:lvl>
    <w:lvl w:ilvl="7" w:tplc="83748194">
      <w:start w:val="1"/>
      <w:numFmt w:val="bullet"/>
      <w:lvlText w:val="o"/>
      <w:lvlJc w:val="left"/>
      <w:pPr>
        <w:ind w:left="5760" w:hanging="360"/>
      </w:pPr>
      <w:rPr>
        <w:rFonts w:ascii="Courier New" w:hAnsi="Courier New" w:hint="default"/>
      </w:rPr>
    </w:lvl>
    <w:lvl w:ilvl="8" w:tplc="68FCED6C">
      <w:start w:val="1"/>
      <w:numFmt w:val="bullet"/>
      <w:lvlText w:val=""/>
      <w:lvlJc w:val="left"/>
      <w:pPr>
        <w:ind w:left="6480" w:hanging="360"/>
      </w:pPr>
      <w:rPr>
        <w:rFonts w:ascii="Wingdings" w:hAnsi="Wingdings" w:hint="default"/>
      </w:rPr>
    </w:lvl>
  </w:abstractNum>
  <w:abstractNum w:abstractNumId="4" w15:restartNumberingAfterBreak="0">
    <w:nsid w:val="3501D095"/>
    <w:multiLevelType w:val="hybridMultilevel"/>
    <w:tmpl w:val="FFFFFFFF"/>
    <w:lvl w:ilvl="0" w:tplc="0A803F70">
      <w:start w:val="1"/>
      <w:numFmt w:val="bullet"/>
      <w:lvlText w:val=""/>
      <w:lvlJc w:val="left"/>
      <w:pPr>
        <w:ind w:left="720" w:hanging="360"/>
      </w:pPr>
      <w:rPr>
        <w:rFonts w:ascii="Symbol" w:hAnsi="Symbol" w:hint="default"/>
      </w:rPr>
    </w:lvl>
    <w:lvl w:ilvl="1" w:tplc="F7CAA01E">
      <w:start w:val="1"/>
      <w:numFmt w:val="bullet"/>
      <w:lvlText w:val="o"/>
      <w:lvlJc w:val="left"/>
      <w:pPr>
        <w:ind w:left="1440" w:hanging="360"/>
      </w:pPr>
      <w:rPr>
        <w:rFonts w:ascii="Courier New" w:hAnsi="Courier New" w:hint="default"/>
      </w:rPr>
    </w:lvl>
    <w:lvl w:ilvl="2" w:tplc="14F686CA">
      <w:start w:val="1"/>
      <w:numFmt w:val="bullet"/>
      <w:lvlText w:val=""/>
      <w:lvlJc w:val="left"/>
      <w:pPr>
        <w:ind w:left="2160" w:hanging="360"/>
      </w:pPr>
      <w:rPr>
        <w:rFonts w:ascii="Wingdings" w:hAnsi="Wingdings" w:hint="default"/>
      </w:rPr>
    </w:lvl>
    <w:lvl w:ilvl="3" w:tplc="8F1A62CC">
      <w:start w:val="1"/>
      <w:numFmt w:val="bullet"/>
      <w:lvlText w:val=""/>
      <w:lvlJc w:val="left"/>
      <w:pPr>
        <w:ind w:left="2880" w:hanging="360"/>
      </w:pPr>
      <w:rPr>
        <w:rFonts w:ascii="Symbol" w:hAnsi="Symbol" w:hint="default"/>
      </w:rPr>
    </w:lvl>
    <w:lvl w:ilvl="4" w:tplc="AAD2A7B2">
      <w:start w:val="1"/>
      <w:numFmt w:val="bullet"/>
      <w:lvlText w:val="o"/>
      <w:lvlJc w:val="left"/>
      <w:pPr>
        <w:ind w:left="3600" w:hanging="360"/>
      </w:pPr>
      <w:rPr>
        <w:rFonts w:ascii="Courier New" w:hAnsi="Courier New" w:hint="default"/>
      </w:rPr>
    </w:lvl>
    <w:lvl w:ilvl="5" w:tplc="D80A8D54">
      <w:start w:val="1"/>
      <w:numFmt w:val="bullet"/>
      <w:lvlText w:val=""/>
      <w:lvlJc w:val="left"/>
      <w:pPr>
        <w:ind w:left="4320" w:hanging="360"/>
      </w:pPr>
      <w:rPr>
        <w:rFonts w:ascii="Wingdings" w:hAnsi="Wingdings" w:hint="default"/>
      </w:rPr>
    </w:lvl>
    <w:lvl w:ilvl="6" w:tplc="5FC0B322">
      <w:start w:val="1"/>
      <w:numFmt w:val="bullet"/>
      <w:lvlText w:val=""/>
      <w:lvlJc w:val="left"/>
      <w:pPr>
        <w:ind w:left="5040" w:hanging="360"/>
      </w:pPr>
      <w:rPr>
        <w:rFonts w:ascii="Symbol" w:hAnsi="Symbol" w:hint="default"/>
      </w:rPr>
    </w:lvl>
    <w:lvl w:ilvl="7" w:tplc="AC0A9F62">
      <w:start w:val="1"/>
      <w:numFmt w:val="bullet"/>
      <w:lvlText w:val="o"/>
      <w:lvlJc w:val="left"/>
      <w:pPr>
        <w:ind w:left="5760" w:hanging="360"/>
      </w:pPr>
      <w:rPr>
        <w:rFonts w:ascii="Courier New" w:hAnsi="Courier New" w:hint="default"/>
      </w:rPr>
    </w:lvl>
    <w:lvl w:ilvl="8" w:tplc="0402FDB2">
      <w:start w:val="1"/>
      <w:numFmt w:val="bullet"/>
      <w:lvlText w:val=""/>
      <w:lvlJc w:val="left"/>
      <w:pPr>
        <w:ind w:left="6480" w:hanging="360"/>
      </w:pPr>
      <w:rPr>
        <w:rFonts w:ascii="Wingdings" w:hAnsi="Wingdings" w:hint="default"/>
      </w:rPr>
    </w:lvl>
  </w:abstractNum>
  <w:abstractNum w:abstractNumId="5" w15:restartNumberingAfterBreak="0">
    <w:nsid w:val="4CF34CCC"/>
    <w:multiLevelType w:val="hybridMultilevel"/>
    <w:tmpl w:val="D8106D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84FBF15"/>
    <w:multiLevelType w:val="hybridMultilevel"/>
    <w:tmpl w:val="FFFFFFFF"/>
    <w:lvl w:ilvl="0" w:tplc="7C228D48">
      <w:start w:val="1"/>
      <w:numFmt w:val="bullet"/>
      <w:lvlText w:val=""/>
      <w:lvlJc w:val="left"/>
      <w:pPr>
        <w:ind w:left="720" w:hanging="360"/>
      </w:pPr>
      <w:rPr>
        <w:rFonts w:ascii="Symbol" w:hAnsi="Symbol" w:hint="default"/>
      </w:rPr>
    </w:lvl>
    <w:lvl w:ilvl="1" w:tplc="9E64EFAA">
      <w:start w:val="1"/>
      <w:numFmt w:val="bullet"/>
      <w:lvlText w:val="o"/>
      <w:lvlJc w:val="left"/>
      <w:pPr>
        <w:ind w:left="1440" w:hanging="360"/>
      </w:pPr>
      <w:rPr>
        <w:rFonts w:ascii="Courier New" w:hAnsi="Courier New" w:hint="default"/>
      </w:rPr>
    </w:lvl>
    <w:lvl w:ilvl="2" w:tplc="13EE01EC">
      <w:start w:val="1"/>
      <w:numFmt w:val="bullet"/>
      <w:lvlText w:val=""/>
      <w:lvlJc w:val="left"/>
      <w:pPr>
        <w:ind w:left="2160" w:hanging="360"/>
      </w:pPr>
      <w:rPr>
        <w:rFonts w:ascii="Wingdings" w:hAnsi="Wingdings" w:hint="default"/>
      </w:rPr>
    </w:lvl>
    <w:lvl w:ilvl="3" w:tplc="0756C4B0">
      <w:start w:val="1"/>
      <w:numFmt w:val="bullet"/>
      <w:lvlText w:val=""/>
      <w:lvlJc w:val="left"/>
      <w:pPr>
        <w:ind w:left="2880" w:hanging="360"/>
      </w:pPr>
      <w:rPr>
        <w:rFonts w:ascii="Symbol" w:hAnsi="Symbol" w:hint="default"/>
      </w:rPr>
    </w:lvl>
    <w:lvl w:ilvl="4" w:tplc="21C843CC">
      <w:start w:val="1"/>
      <w:numFmt w:val="bullet"/>
      <w:lvlText w:val="o"/>
      <w:lvlJc w:val="left"/>
      <w:pPr>
        <w:ind w:left="3600" w:hanging="360"/>
      </w:pPr>
      <w:rPr>
        <w:rFonts w:ascii="Courier New" w:hAnsi="Courier New" w:hint="default"/>
      </w:rPr>
    </w:lvl>
    <w:lvl w:ilvl="5" w:tplc="3FEE22A0">
      <w:start w:val="1"/>
      <w:numFmt w:val="bullet"/>
      <w:lvlText w:val=""/>
      <w:lvlJc w:val="left"/>
      <w:pPr>
        <w:ind w:left="4320" w:hanging="360"/>
      </w:pPr>
      <w:rPr>
        <w:rFonts w:ascii="Wingdings" w:hAnsi="Wingdings" w:hint="default"/>
      </w:rPr>
    </w:lvl>
    <w:lvl w:ilvl="6" w:tplc="CDCEE894">
      <w:start w:val="1"/>
      <w:numFmt w:val="bullet"/>
      <w:lvlText w:val=""/>
      <w:lvlJc w:val="left"/>
      <w:pPr>
        <w:ind w:left="5040" w:hanging="360"/>
      </w:pPr>
      <w:rPr>
        <w:rFonts w:ascii="Symbol" w:hAnsi="Symbol" w:hint="default"/>
      </w:rPr>
    </w:lvl>
    <w:lvl w:ilvl="7" w:tplc="129C71A0">
      <w:start w:val="1"/>
      <w:numFmt w:val="bullet"/>
      <w:lvlText w:val="o"/>
      <w:lvlJc w:val="left"/>
      <w:pPr>
        <w:ind w:left="5760" w:hanging="360"/>
      </w:pPr>
      <w:rPr>
        <w:rFonts w:ascii="Courier New" w:hAnsi="Courier New" w:hint="default"/>
      </w:rPr>
    </w:lvl>
    <w:lvl w:ilvl="8" w:tplc="6B9CAED6">
      <w:start w:val="1"/>
      <w:numFmt w:val="bullet"/>
      <w:lvlText w:val=""/>
      <w:lvlJc w:val="left"/>
      <w:pPr>
        <w:ind w:left="6480" w:hanging="360"/>
      </w:pPr>
      <w:rPr>
        <w:rFonts w:ascii="Wingdings" w:hAnsi="Wingdings" w:hint="default"/>
      </w:rPr>
    </w:lvl>
  </w:abstractNum>
  <w:num w:numId="1" w16cid:durableId="1080717677">
    <w:abstractNumId w:val="4"/>
  </w:num>
  <w:num w:numId="2" w16cid:durableId="1159811307">
    <w:abstractNumId w:val="6"/>
  </w:num>
  <w:num w:numId="3" w16cid:durableId="1316955913">
    <w:abstractNumId w:val="0"/>
  </w:num>
  <w:num w:numId="4" w16cid:durableId="2030982157">
    <w:abstractNumId w:val="1"/>
  </w:num>
  <w:num w:numId="5" w16cid:durableId="28144809">
    <w:abstractNumId w:val="3"/>
  </w:num>
  <w:num w:numId="6" w16cid:durableId="919563025">
    <w:abstractNumId w:val="2"/>
  </w:num>
  <w:num w:numId="7" w16cid:durableId="198164355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5"/>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AAB466A"/>
    <w:rsid w:val="0006621F"/>
    <w:rsid w:val="00080BBD"/>
    <w:rsid w:val="000C6E67"/>
    <w:rsid w:val="001104C5"/>
    <w:rsid w:val="00150984"/>
    <w:rsid w:val="00161D55"/>
    <w:rsid w:val="0019171D"/>
    <w:rsid w:val="00297046"/>
    <w:rsid w:val="003B4A01"/>
    <w:rsid w:val="00471B6E"/>
    <w:rsid w:val="00664983"/>
    <w:rsid w:val="006A233F"/>
    <w:rsid w:val="006C7E4A"/>
    <w:rsid w:val="006F0392"/>
    <w:rsid w:val="008364FB"/>
    <w:rsid w:val="008A306E"/>
    <w:rsid w:val="009529FC"/>
    <w:rsid w:val="00980235"/>
    <w:rsid w:val="009D2366"/>
    <w:rsid w:val="00AB6103"/>
    <w:rsid w:val="00B215A5"/>
    <w:rsid w:val="00BE0B38"/>
    <w:rsid w:val="00CB62A6"/>
    <w:rsid w:val="00D739EC"/>
    <w:rsid w:val="00E531A0"/>
    <w:rsid w:val="00FA5C64"/>
    <w:rsid w:val="00FA6876"/>
    <w:rsid w:val="010F2765"/>
    <w:rsid w:val="01935E4A"/>
    <w:rsid w:val="04636080"/>
    <w:rsid w:val="04E15EEB"/>
    <w:rsid w:val="059C986A"/>
    <w:rsid w:val="075482A5"/>
    <w:rsid w:val="09D474A3"/>
    <w:rsid w:val="0AAFACA1"/>
    <w:rsid w:val="0B124A05"/>
    <w:rsid w:val="0BA94C98"/>
    <w:rsid w:val="10C3CD5E"/>
    <w:rsid w:val="134AE783"/>
    <w:rsid w:val="1456771D"/>
    <w:rsid w:val="17CE90F6"/>
    <w:rsid w:val="1A87EC75"/>
    <w:rsid w:val="1C02C94A"/>
    <w:rsid w:val="1C42551B"/>
    <w:rsid w:val="1DA77445"/>
    <w:rsid w:val="22016F0E"/>
    <w:rsid w:val="25B3BD7D"/>
    <w:rsid w:val="2607D4B0"/>
    <w:rsid w:val="2621DAC8"/>
    <w:rsid w:val="2849C639"/>
    <w:rsid w:val="2915FD79"/>
    <w:rsid w:val="2B66EC78"/>
    <w:rsid w:val="2B70096D"/>
    <w:rsid w:val="2C47E473"/>
    <w:rsid w:val="2D94A70E"/>
    <w:rsid w:val="336769B9"/>
    <w:rsid w:val="389C7BE0"/>
    <w:rsid w:val="3A910FC9"/>
    <w:rsid w:val="3B073177"/>
    <w:rsid w:val="3B8177ED"/>
    <w:rsid w:val="3CB3F31E"/>
    <w:rsid w:val="3EF5A09B"/>
    <w:rsid w:val="403FAF53"/>
    <w:rsid w:val="428ABE96"/>
    <w:rsid w:val="42B11BBE"/>
    <w:rsid w:val="4553A757"/>
    <w:rsid w:val="4613ADEC"/>
    <w:rsid w:val="4827BD9B"/>
    <w:rsid w:val="49D265F2"/>
    <w:rsid w:val="4BFAC1CC"/>
    <w:rsid w:val="4C56D0B5"/>
    <w:rsid w:val="4C657341"/>
    <w:rsid w:val="4C92684B"/>
    <w:rsid w:val="4C9F1217"/>
    <w:rsid w:val="4E7363EC"/>
    <w:rsid w:val="4FB1D6C4"/>
    <w:rsid w:val="5044E6FB"/>
    <w:rsid w:val="5134B00F"/>
    <w:rsid w:val="53C9E850"/>
    <w:rsid w:val="560AC9F6"/>
    <w:rsid w:val="5660D718"/>
    <w:rsid w:val="599FBC16"/>
    <w:rsid w:val="5AAB466A"/>
    <w:rsid w:val="5EA22785"/>
    <w:rsid w:val="60E01A7B"/>
    <w:rsid w:val="61686566"/>
    <w:rsid w:val="6309E70A"/>
    <w:rsid w:val="65B511D1"/>
    <w:rsid w:val="687B9C94"/>
    <w:rsid w:val="69395D4E"/>
    <w:rsid w:val="6B4BD9E0"/>
    <w:rsid w:val="6DDB4B39"/>
    <w:rsid w:val="6FBB1656"/>
    <w:rsid w:val="7324D481"/>
    <w:rsid w:val="73AFB32E"/>
    <w:rsid w:val="75A5282D"/>
    <w:rsid w:val="787A3DDD"/>
    <w:rsid w:val="79761808"/>
    <w:rsid w:val="7A2DD5D1"/>
    <w:rsid w:val="7CC8DEC0"/>
    <w:rsid w:val="7E8F016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7FBE4E"/>
  <w15:chartTrackingRefBased/>
  <w15:docId w15:val="{C49A3DCB-9B5A-4E69-A642-672F8431F3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529F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529FC"/>
  </w:style>
  <w:style w:type="paragraph" w:styleId="Footer">
    <w:name w:val="footer"/>
    <w:basedOn w:val="Normal"/>
    <w:link w:val="FooterChar"/>
    <w:uiPriority w:val="99"/>
    <w:unhideWhenUsed/>
    <w:rsid w:val="009529FC"/>
    <w:pPr>
      <w:tabs>
        <w:tab w:val="center" w:pos="4513"/>
        <w:tab w:val="right" w:pos="9026"/>
      </w:tabs>
      <w:spacing w:after="0" w:line="240" w:lineRule="auto"/>
    </w:pPr>
  </w:style>
  <w:style w:type="character" w:customStyle="1" w:styleId="FooterChar">
    <w:name w:val="Footer Char"/>
    <w:basedOn w:val="DefaultParagraphFont"/>
    <w:link w:val="Footer"/>
    <w:uiPriority w:val="99"/>
    <w:rsid w:val="009529FC"/>
  </w:style>
  <w:style w:type="paragraph" w:styleId="ListParagraph">
    <w:name w:val="List Paragraph"/>
    <w:basedOn w:val="Normal"/>
    <w:uiPriority w:val="34"/>
    <w:qFormat/>
    <w:rsid w:val="0AAFACA1"/>
    <w:pPr>
      <w:ind w:left="720"/>
      <w:contextualSpacing/>
    </w:pPr>
  </w:style>
  <w:style w:type="character" w:styleId="Hyperlink">
    <w:name w:val="Hyperlink"/>
    <w:basedOn w:val="DefaultParagraphFont"/>
    <w:uiPriority w:val="99"/>
    <w:unhideWhenUsed/>
    <w:rsid w:val="008A306E"/>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linkedin.com/company/justice-ai-unit/posts/?feedView=all"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ai.justice.gov.uk/"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hyperlink" Target="https://www.gov.uk/government/publications/ai-action-plan-for-justice/ai-action-plan-for-justice" TargetMode="External"/><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F134BBC85274348BB52016D0CBE05DF" ma:contentTypeVersion="14" ma:contentTypeDescription="Create a new document." ma:contentTypeScope="" ma:versionID="b94d8ca8e544a2f40f9403a4ea59c08f">
  <xsd:schema xmlns:xsd="http://www.w3.org/2001/XMLSchema" xmlns:xs="http://www.w3.org/2001/XMLSchema" xmlns:p="http://schemas.microsoft.com/office/2006/metadata/properties" xmlns:ns2="2b8f9ac7-a13c-4240-ab4f-0373813022d0" xmlns:ns3="62a3acfb-a0f1-4cb4-885a-e9db7dbeb096" targetNamespace="http://schemas.microsoft.com/office/2006/metadata/properties" ma:root="true" ma:fieldsID="f1070f0120f60f008aa986e7e2ab8a64" ns2:_="" ns3:_="">
    <xsd:import namespace="2b8f9ac7-a13c-4240-ab4f-0373813022d0"/>
    <xsd:import namespace="62a3acfb-a0f1-4cb4-885a-e9db7dbeb096"/>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element ref="ns2:MediaServiceSearchProperties" minOccurs="0"/>
                <xsd:element ref="ns2:MediaLengthInSecond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b8f9ac7-a13c-4240-ab4f-0373813022d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LengthInSeconds" ma:index="20" nillable="true" ma:displayName="MediaLengthInSeconds" ma:hidden="true" ma:internalName="MediaLengthInSeconds" ma:readOnly="true">
      <xsd:simpleType>
        <xsd:restriction base="dms:Unknown"/>
      </xsd:simpleType>
    </xsd:element>
    <xsd:element name="MediaServiceDateTaken" ma:index="21"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2a3acfb-a0f1-4cb4-885a-e9db7dbeb096"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4" nillable="true" ma:displayName="Taxonomy Catch All Column" ma:hidden="true" ma:list="{3f0ae6c4-fc2c-4f56-9f87-4ff637513f17}" ma:internalName="TaxCatchAll" ma:showField="CatchAllData" ma:web="62a3acfb-a0f1-4cb4-885a-e9db7dbeb09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2b8f9ac7-a13c-4240-ab4f-0373813022d0">
      <Terms xmlns="http://schemas.microsoft.com/office/infopath/2007/PartnerControls"/>
    </lcf76f155ced4ddcb4097134ff3c332f>
    <TaxCatchAll xmlns="62a3acfb-a0f1-4cb4-885a-e9db7dbeb096"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16EB37F-380D-48FE-8FEA-B5B71F8F999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b8f9ac7-a13c-4240-ab4f-0373813022d0"/>
    <ds:schemaRef ds:uri="62a3acfb-a0f1-4cb4-885a-e9db7dbeb09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6D54055-12CF-410C-8AED-62DE6F01B3D1}">
  <ds:schemaRefs>
    <ds:schemaRef ds:uri="http://schemas.microsoft.com/office/2006/metadata/properties"/>
    <ds:schemaRef ds:uri="http://schemas.microsoft.com/office/infopath/2007/PartnerControls"/>
    <ds:schemaRef ds:uri="2b8f9ac7-a13c-4240-ab4f-0373813022d0"/>
    <ds:schemaRef ds:uri="62a3acfb-a0f1-4cb4-885a-e9db7dbeb096"/>
  </ds:schemaRefs>
</ds:datastoreItem>
</file>

<file path=customXml/itemProps3.xml><?xml version="1.0" encoding="utf-8"?>
<ds:datastoreItem xmlns:ds="http://schemas.openxmlformats.org/officeDocument/2006/customXml" ds:itemID="{70FB2B3A-1736-44F4-87BE-A13CDEDF907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940</Words>
  <Characters>5716</Characters>
  <Application>Microsoft Office Word</Application>
  <DocSecurity>0</DocSecurity>
  <Lines>112</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Rooks, Eliana  |  She/Hers</dc:creator>
  <cp:keywords/>
  <dc:description/>
  <cp:lastModifiedBy>Conka, Ieva</cp:lastModifiedBy>
  <cp:revision>2</cp:revision>
  <dcterms:created xsi:type="dcterms:W3CDTF">2026-06-11T13:33:00Z</dcterms:created>
  <dcterms:modified xsi:type="dcterms:W3CDTF">2026-06-11T13:33:00Z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0x0101003F134BBC85274348BB52016D0CBE05DF</vt:lpwstr>
  </property>
  <property fmtid="{D5CDD505-2E9C-101B-9397-08002B2CF9AE}" pid="3" name="MediaServiceImageTags">
    <vt:lpwstr/>
  </property>
  <property fmtid="{D5CDD505-2E9C-101B-9397-08002B2CF9AE}" pid="4" name="ClassificationContentMarkingHeaderShapeIds">
    <vt:lpwstr>785688e7,73cced20,2539d2e7</vt:lpwstr>
  </property>
  <property fmtid="{D5CDD505-2E9C-101B-9397-08002B2CF9AE}" pid="5" name="ClassificationContentMarkingHeaderFontProps">
    <vt:lpwstr>#000000,12,Aptos</vt:lpwstr>
  </property>
  <property fmtid="{D5CDD505-2E9C-101B-9397-08002B2CF9AE}" pid="6" name="ClassificationContentMarkingHeaderText">
    <vt:lpwstr>OFFICIAL</vt:lpwstr>
  </property>
  <property fmtid="{D5CDD505-2E9C-101B-9397-08002B2CF9AE}" pid="7" name="ClassificationContentMarkingFooterShapeIds">
    <vt:lpwstr>5cc47a40,4a20a0a7,a8bee10</vt:lpwstr>
  </property>
  <property fmtid="{D5CDD505-2E9C-101B-9397-08002B2CF9AE}" pid="8" name="ClassificationContentMarkingFooterFontProps">
    <vt:lpwstr>#000000,12,Aptos</vt:lpwstr>
  </property>
  <property fmtid="{D5CDD505-2E9C-101B-9397-08002B2CF9AE}" pid="9" name="ClassificationContentMarkingFooterText">
    <vt:lpwstr>OFFICIAL</vt:lpwstr>
  </property>
  <property fmtid="{D5CDD505-2E9C-101B-9397-08002B2CF9AE}" pid="10" name="MSIP_Label_eed1d2f5-2977-4ce1-839d-57a403841e1f_Enabled">
    <vt:lpwstr>true</vt:lpwstr>
  </property>
  <property fmtid="{D5CDD505-2E9C-101B-9397-08002B2CF9AE}" pid="11" name="MSIP_Label_eed1d2f5-2977-4ce1-839d-57a403841e1f_SetDate">
    <vt:lpwstr>2026-06-07T17:50:06Z</vt:lpwstr>
  </property>
  <property fmtid="{D5CDD505-2E9C-101B-9397-08002B2CF9AE}" pid="12" name="MSIP_Label_eed1d2f5-2977-4ce1-839d-57a403841e1f_Method">
    <vt:lpwstr>Privileged</vt:lpwstr>
  </property>
  <property fmtid="{D5CDD505-2E9C-101B-9397-08002B2CF9AE}" pid="13" name="MSIP_Label_eed1d2f5-2977-4ce1-839d-57a403841e1f_Name">
    <vt:lpwstr>OFFICIAL</vt:lpwstr>
  </property>
  <property fmtid="{D5CDD505-2E9C-101B-9397-08002B2CF9AE}" pid="14" name="MSIP_Label_eed1d2f5-2977-4ce1-839d-57a403841e1f_SiteId">
    <vt:lpwstr>c6874728-71e6-41fe-a9e1-2e8c36776ad8</vt:lpwstr>
  </property>
  <property fmtid="{D5CDD505-2E9C-101B-9397-08002B2CF9AE}" pid="15" name="MSIP_Label_eed1d2f5-2977-4ce1-839d-57a403841e1f_ActionId">
    <vt:lpwstr>b3a8f363-b5f2-4c5f-a0e3-cfb7e592457f</vt:lpwstr>
  </property>
  <property fmtid="{D5CDD505-2E9C-101B-9397-08002B2CF9AE}" pid="16" name="MSIP_Label_eed1d2f5-2977-4ce1-839d-57a403841e1f_ContentBits">
    <vt:lpwstr>3</vt:lpwstr>
  </property>
  <property fmtid="{D5CDD505-2E9C-101B-9397-08002B2CF9AE}" pid="17" name="MSIP_Label_eed1d2f5-2977-4ce1-839d-57a403841e1f_Tag">
    <vt:lpwstr>10, 0, 1, 2</vt:lpwstr>
  </property>
</Properties>
</file>