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9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01"/>
        <w:gridCol w:w="3970"/>
        <w:gridCol w:w="1417"/>
        <w:gridCol w:w="3544"/>
        <w:gridCol w:w="851"/>
        <w:gridCol w:w="1134"/>
        <w:gridCol w:w="1275"/>
        <w:gridCol w:w="1701"/>
      </w:tblGrid>
      <w:tr w:rsidR="005D3EA2" w:rsidRPr="002821B8" w14:paraId="66F91BA5" w14:textId="77777777" w:rsidTr="6200AD33">
        <w:trPr>
          <w:trHeight w:val="2166"/>
        </w:trPr>
        <w:tc>
          <w:tcPr>
            <w:tcW w:w="1701" w:type="dxa"/>
            <w:tcBorders>
              <w:top w:val="nil"/>
              <w:left w:val="nil"/>
              <w:bottom w:val="nil"/>
              <w:right w:val="nil"/>
            </w:tcBorders>
            <w:vAlign w:val="center"/>
          </w:tcPr>
          <w:p w14:paraId="4802DE92" w14:textId="77777777" w:rsidR="009F5019" w:rsidRPr="002821B8" w:rsidRDefault="009F5019" w:rsidP="002821B8">
            <w:pPr>
              <w:jc w:val="right"/>
            </w:pPr>
          </w:p>
        </w:tc>
        <w:tc>
          <w:tcPr>
            <w:tcW w:w="13892" w:type="dxa"/>
            <w:gridSpan w:val="7"/>
            <w:tcBorders>
              <w:top w:val="nil"/>
              <w:left w:val="nil"/>
              <w:bottom w:val="nil"/>
              <w:right w:val="nil"/>
            </w:tcBorders>
            <w:vAlign w:val="center"/>
          </w:tcPr>
          <w:p w14:paraId="31215650" w14:textId="77777777" w:rsidR="009F5019" w:rsidRPr="002821B8" w:rsidRDefault="009F5019" w:rsidP="00FE4DB0"/>
        </w:tc>
      </w:tr>
      <w:tr w:rsidR="005D3EA2" w:rsidRPr="002821B8" w14:paraId="28984E70" w14:textId="77777777" w:rsidTr="6200AD33">
        <w:trPr>
          <w:trHeight w:val="567"/>
        </w:trPr>
        <w:tc>
          <w:tcPr>
            <w:tcW w:w="1701" w:type="dxa"/>
            <w:tcBorders>
              <w:top w:val="nil"/>
              <w:left w:val="nil"/>
              <w:bottom w:val="nil"/>
              <w:right w:val="nil"/>
            </w:tcBorders>
            <w:vAlign w:val="center"/>
          </w:tcPr>
          <w:p w14:paraId="7DA667F2" w14:textId="77777777" w:rsidR="005D3EA2" w:rsidRPr="002821B8" w:rsidRDefault="00495AD1" w:rsidP="005D3EA2">
            <w:pPr>
              <w:jc w:val="right"/>
            </w:pPr>
            <w:r>
              <w:t>Role Title</w:t>
            </w:r>
            <w:r w:rsidR="005D3EA2" w:rsidRPr="002821B8">
              <w:t xml:space="preserve"> </w:t>
            </w:r>
          </w:p>
        </w:tc>
        <w:tc>
          <w:tcPr>
            <w:tcW w:w="13892" w:type="dxa"/>
            <w:gridSpan w:val="7"/>
            <w:tcBorders>
              <w:top w:val="nil"/>
              <w:left w:val="nil"/>
              <w:bottom w:val="nil"/>
              <w:right w:val="nil"/>
            </w:tcBorders>
            <w:shd w:val="clear" w:color="auto" w:fill="FFFFFF" w:themeFill="background1"/>
            <w:vAlign w:val="center"/>
          </w:tcPr>
          <w:p w14:paraId="73EEBB67" w14:textId="65FA35FF" w:rsidR="005D3EA2" w:rsidRPr="006F3A03" w:rsidRDefault="000B6B33" w:rsidP="005D3EA2">
            <w:pPr>
              <w:rPr>
                <w:rStyle w:val="eop"/>
                <w:rFonts w:cs="Calibri"/>
                <w:color w:val="000000" w:themeColor="text1"/>
                <w:sz w:val="28"/>
                <w:szCs w:val="28"/>
              </w:rPr>
            </w:pPr>
            <w:r>
              <w:rPr>
                <w:rStyle w:val="normaltextrun"/>
                <w:rFonts w:cs="Calibri"/>
                <w:b/>
                <w:bCs/>
                <w:color w:val="000000"/>
                <w:sz w:val="28"/>
                <w:szCs w:val="28"/>
                <w:shd w:val="clear" w:color="auto" w:fill="FFFFFF"/>
              </w:rPr>
              <w:t xml:space="preserve">Business Change </w:t>
            </w:r>
            <w:r w:rsidR="58D64115">
              <w:rPr>
                <w:rStyle w:val="normaltextrun"/>
                <w:rFonts w:cs="Calibri"/>
                <w:b/>
                <w:bCs/>
                <w:color w:val="000000"/>
                <w:sz w:val="28"/>
                <w:szCs w:val="28"/>
                <w:shd w:val="clear" w:color="auto" w:fill="FFFFFF"/>
              </w:rPr>
              <w:t xml:space="preserve">Support </w:t>
            </w:r>
          </w:p>
        </w:tc>
      </w:tr>
      <w:tr w:rsidR="005D3EA2" w:rsidRPr="002821B8" w14:paraId="42030AF3" w14:textId="77777777" w:rsidTr="6200AD33">
        <w:trPr>
          <w:trHeight w:val="20"/>
        </w:trPr>
        <w:tc>
          <w:tcPr>
            <w:tcW w:w="1701" w:type="dxa"/>
            <w:tcBorders>
              <w:top w:val="nil"/>
              <w:left w:val="nil"/>
              <w:bottom w:val="nil"/>
              <w:right w:val="nil"/>
            </w:tcBorders>
            <w:vAlign w:val="center"/>
          </w:tcPr>
          <w:p w14:paraId="7605E771" w14:textId="77777777" w:rsidR="005D3EA2" w:rsidRPr="002821B8" w:rsidRDefault="005D3EA2" w:rsidP="005D3EA2">
            <w:pPr>
              <w:jc w:val="right"/>
              <w:rPr>
                <w:sz w:val="10"/>
                <w:szCs w:val="10"/>
              </w:rPr>
            </w:pPr>
          </w:p>
        </w:tc>
        <w:tc>
          <w:tcPr>
            <w:tcW w:w="13892" w:type="dxa"/>
            <w:gridSpan w:val="7"/>
            <w:tcBorders>
              <w:top w:val="nil"/>
              <w:left w:val="nil"/>
              <w:bottom w:val="nil"/>
              <w:right w:val="nil"/>
            </w:tcBorders>
          </w:tcPr>
          <w:p w14:paraId="5B8CC233" w14:textId="77777777" w:rsidR="005D3EA2" w:rsidRPr="002821B8" w:rsidRDefault="005D3EA2" w:rsidP="005D3EA2">
            <w:pPr>
              <w:rPr>
                <w:sz w:val="10"/>
                <w:szCs w:val="10"/>
              </w:rPr>
            </w:pPr>
          </w:p>
        </w:tc>
      </w:tr>
      <w:tr w:rsidR="005D3EA2" w:rsidRPr="002821B8" w14:paraId="38C7EA5E" w14:textId="77777777" w:rsidTr="6200AD33">
        <w:trPr>
          <w:trHeight w:val="567"/>
        </w:trPr>
        <w:tc>
          <w:tcPr>
            <w:tcW w:w="1701" w:type="dxa"/>
            <w:tcBorders>
              <w:top w:val="nil"/>
              <w:left w:val="nil"/>
              <w:bottom w:val="nil"/>
              <w:right w:val="nil"/>
            </w:tcBorders>
            <w:vAlign w:val="center"/>
          </w:tcPr>
          <w:p w14:paraId="09C7DFC0" w14:textId="77777777" w:rsidR="005D3EA2" w:rsidRPr="002821B8" w:rsidRDefault="00110535" w:rsidP="005D3EA2">
            <w:pPr>
              <w:jc w:val="right"/>
              <w:rPr>
                <w:sz w:val="20"/>
                <w:szCs w:val="20"/>
              </w:rPr>
            </w:pPr>
            <w:r>
              <w:rPr>
                <w:sz w:val="20"/>
                <w:szCs w:val="20"/>
              </w:rPr>
              <w:t>Job family group</w:t>
            </w:r>
          </w:p>
        </w:tc>
        <w:tc>
          <w:tcPr>
            <w:tcW w:w="3970" w:type="dxa"/>
            <w:tcBorders>
              <w:top w:val="nil"/>
              <w:left w:val="nil"/>
              <w:bottom w:val="nil"/>
              <w:right w:val="nil"/>
            </w:tcBorders>
            <w:shd w:val="clear" w:color="auto" w:fill="FFFFFF" w:themeFill="background1"/>
            <w:vAlign w:val="center"/>
          </w:tcPr>
          <w:p w14:paraId="53DF8990" w14:textId="0B8F9776" w:rsidR="005D3EA2" w:rsidRPr="005D3EA2" w:rsidRDefault="000B6B33" w:rsidP="005D3EA2">
            <w:pPr>
              <w:rPr>
                <w:sz w:val="21"/>
                <w:szCs w:val="21"/>
              </w:rPr>
            </w:pPr>
            <w:r>
              <w:rPr>
                <w:rStyle w:val="normaltextrun"/>
                <w:rFonts w:cs="Calibri"/>
                <w:color w:val="000000"/>
                <w:sz w:val="21"/>
                <w:szCs w:val="21"/>
                <w:shd w:val="clear" w:color="auto" w:fill="FFFFFF"/>
              </w:rPr>
              <w:t>Business Change </w:t>
            </w:r>
            <w:r>
              <w:rPr>
                <w:rStyle w:val="eop"/>
                <w:rFonts w:cs="Calibri"/>
                <w:color w:val="000000"/>
                <w:sz w:val="21"/>
                <w:szCs w:val="21"/>
                <w:shd w:val="clear" w:color="auto" w:fill="FFFFFF"/>
              </w:rPr>
              <w:t> </w:t>
            </w:r>
          </w:p>
        </w:tc>
        <w:tc>
          <w:tcPr>
            <w:tcW w:w="1417" w:type="dxa"/>
            <w:tcBorders>
              <w:top w:val="nil"/>
              <w:left w:val="nil"/>
              <w:bottom w:val="nil"/>
              <w:right w:val="nil"/>
            </w:tcBorders>
            <w:vAlign w:val="center"/>
          </w:tcPr>
          <w:p w14:paraId="41AD37B9" w14:textId="77777777" w:rsidR="005D3EA2" w:rsidRPr="002821B8" w:rsidRDefault="00495AD1" w:rsidP="005D3EA2">
            <w:pPr>
              <w:jc w:val="right"/>
              <w:rPr>
                <w:sz w:val="20"/>
                <w:szCs w:val="20"/>
              </w:rPr>
            </w:pPr>
            <w:r>
              <w:rPr>
                <w:sz w:val="20"/>
                <w:szCs w:val="20"/>
              </w:rPr>
              <w:t>Job family/</w:t>
            </w:r>
            <w:proofErr w:type="spellStart"/>
            <w:r>
              <w:rPr>
                <w:sz w:val="20"/>
                <w:szCs w:val="20"/>
              </w:rPr>
              <w:t>ies</w:t>
            </w:r>
            <w:proofErr w:type="spellEnd"/>
          </w:p>
        </w:tc>
        <w:tc>
          <w:tcPr>
            <w:tcW w:w="3544" w:type="dxa"/>
            <w:tcBorders>
              <w:top w:val="nil"/>
              <w:left w:val="nil"/>
              <w:bottom w:val="nil"/>
              <w:right w:val="nil"/>
            </w:tcBorders>
            <w:shd w:val="clear" w:color="auto" w:fill="FFFFFF" w:themeFill="background1"/>
            <w:vAlign w:val="center"/>
          </w:tcPr>
          <w:p w14:paraId="2D3F88F4" w14:textId="77777777" w:rsidR="005D3EA2" w:rsidRPr="008544EE" w:rsidRDefault="005D3EA2" w:rsidP="005D3EA2">
            <w:pPr>
              <w:rPr>
                <w:color w:val="000000" w:themeColor="text1"/>
                <w:sz w:val="21"/>
                <w:szCs w:val="21"/>
              </w:rPr>
            </w:pPr>
            <w:r w:rsidRPr="008544EE">
              <w:rPr>
                <w:color w:val="000000" w:themeColor="text1"/>
                <w:sz w:val="21"/>
                <w:szCs w:val="21"/>
              </w:rPr>
              <w:t>Insert text here</w:t>
            </w:r>
          </w:p>
        </w:tc>
        <w:tc>
          <w:tcPr>
            <w:tcW w:w="851" w:type="dxa"/>
            <w:tcBorders>
              <w:top w:val="nil"/>
              <w:left w:val="nil"/>
              <w:bottom w:val="nil"/>
              <w:right w:val="nil"/>
            </w:tcBorders>
            <w:vAlign w:val="center"/>
          </w:tcPr>
          <w:p w14:paraId="7975BCD2" w14:textId="77777777" w:rsidR="005D3EA2" w:rsidRPr="002821B8" w:rsidRDefault="00495AD1" w:rsidP="005D3EA2">
            <w:pPr>
              <w:jc w:val="right"/>
              <w:rPr>
                <w:sz w:val="20"/>
                <w:szCs w:val="20"/>
              </w:rPr>
            </w:pPr>
            <w:r>
              <w:rPr>
                <w:sz w:val="20"/>
                <w:szCs w:val="20"/>
              </w:rPr>
              <w:t>Grade</w:t>
            </w:r>
          </w:p>
        </w:tc>
        <w:tc>
          <w:tcPr>
            <w:tcW w:w="1134" w:type="dxa"/>
            <w:tcBorders>
              <w:top w:val="nil"/>
              <w:left w:val="nil"/>
              <w:bottom w:val="nil"/>
              <w:right w:val="nil"/>
            </w:tcBorders>
            <w:shd w:val="clear" w:color="auto" w:fill="FFFFFF" w:themeFill="background1"/>
            <w:vAlign w:val="center"/>
          </w:tcPr>
          <w:p w14:paraId="34D9CFBB" w14:textId="212FDFB4" w:rsidR="005D3EA2" w:rsidRPr="005D3EA2" w:rsidRDefault="00167E7F" w:rsidP="005D3EA2">
            <w:pPr>
              <w:rPr>
                <w:sz w:val="21"/>
                <w:szCs w:val="21"/>
              </w:rPr>
            </w:pPr>
            <w:r>
              <w:rPr>
                <w:rStyle w:val="normaltextrun"/>
                <w:rFonts w:cs="Calibri"/>
                <w:color w:val="000000"/>
                <w:sz w:val="21"/>
                <w:szCs w:val="21"/>
                <w:shd w:val="clear" w:color="auto" w:fill="FFFFFF"/>
              </w:rPr>
              <w:t>H</w:t>
            </w:r>
            <w:r w:rsidR="00A70385">
              <w:rPr>
                <w:rStyle w:val="normaltextrun"/>
                <w:rFonts w:cs="Calibri"/>
                <w:color w:val="000000"/>
                <w:sz w:val="21"/>
                <w:szCs w:val="21"/>
                <w:shd w:val="clear" w:color="auto" w:fill="FFFFFF"/>
              </w:rPr>
              <w:t>EO</w:t>
            </w:r>
          </w:p>
        </w:tc>
        <w:tc>
          <w:tcPr>
            <w:tcW w:w="1275" w:type="dxa"/>
            <w:tcBorders>
              <w:top w:val="nil"/>
              <w:left w:val="nil"/>
              <w:bottom w:val="nil"/>
              <w:right w:val="nil"/>
            </w:tcBorders>
            <w:vAlign w:val="center"/>
          </w:tcPr>
          <w:p w14:paraId="23031420" w14:textId="77777777" w:rsidR="005D3EA2" w:rsidRPr="002821B8" w:rsidRDefault="005D3EA2" w:rsidP="005D3EA2">
            <w:pPr>
              <w:jc w:val="right"/>
              <w:rPr>
                <w:sz w:val="20"/>
                <w:szCs w:val="20"/>
              </w:rPr>
            </w:pPr>
            <w:r w:rsidRPr="002821B8">
              <w:rPr>
                <w:sz w:val="20"/>
                <w:szCs w:val="20"/>
              </w:rPr>
              <w:t>Status</w:t>
            </w:r>
          </w:p>
        </w:tc>
        <w:tc>
          <w:tcPr>
            <w:tcW w:w="1701" w:type="dxa"/>
            <w:tcBorders>
              <w:top w:val="nil"/>
              <w:left w:val="nil"/>
              <w:bottom w:val="nil"/>
              <w:right w:val="nil"/>
            </w:tcBorders>
            <w:shd w:val="clear" w:color="auto" w:fill="FFFFFF" w:themeFill="background1"/>
            <w:vAlign w:val="center"/>
          </w:tcPr>
          <w:p w14:paraId="4827C546" w14:textId="77777777" w:rsidR="005D3EA2" w:rsidRPr="005D3EA2" w:rsidRDefault="00110535" w:rsidP="005D3EA2">
            <w:pPr>
              <w:rPr>
                <w:sz w:val="21"/>
                <w:szCs w:val="21"/>
              </w:rPr>
            </w:pPr>
            <w:r>
              <w:rPr>
                <w:color w:val="595959" w:themeColor="text1" w:themeTint="A6"/>
                <w:sz w:val="21"/>
                <w:szCs w:val="21"/>
              </w:rPr>
              <w:t>For internal use</w:t>
            </w:r>
          </w:p>
        </w:tc>
      </w:tr>
      <w:tr w:rsidR="005D3EA2" w:rsidRPr="002821B8" w14:paraId="357370FD" w14:textId="77777777" w:rsidTr="6200AD33">
        <w:tc>
          <w:tcPr>
            <w:tcW w:w="15593" w:type="dxa"/>
            <w:gridSpan w:val="8"/>
            <w:tcBorders>
              <w:top w:val="nil"/>
              <w:left w:val="nil"/>
              <w:bottom w:val="nil"/>
              <w:right w:val="nil"/>
            </w:tcBorders>
            <w:vAlign w:val="center"/>
          </w:tcPr>
          <w:p w14:paraId="6876ED1D" w14:textId="77777777" w:rsidR="005D3EA2" w:rsidRPr="002821B8" w:rsidRDefault="005D3EA2" w:rsidP="005D3EA2">
            <w:pPr>
              <w:rPr>
                <w:sz w:val="10"/>
                <w:szCs w:val="10"/>
              </w:rPr>
            </w:pPr>
          </w:p>
        </w:tc>
      </w:tr>
      <w:tr w:rsidR="005D3EA2" w:rsidRPr="002821B8" w14:paraId="183A6FEA" w14:textId="77777777" w:rsidTr="6200AD33">
        <w:trPr>
          <w:trHeight w:val="652"/>
        </w:trPr>
        <w:tc>
          <w:tcPr>
            <w:tcW w:w="1701" w:type="dxa"/>
            <w:tcBorders>
              <w:top w:val="nil"/>
              <w:left w:val="nil"/>
              <w:bottom w:val="nil"/>
              <w:right w:val="nil"/>
            </w:tcBorders>
          </w:tcPr>
          <w:p w14:paraId="28C272A1" w14:textId="77777777" w:rsidR="005D3EA2" w:rsidRPr="002821B8" w:rsidRDefault="005D3EA2" w:rsidP="005D3EA2">
            <w:pPr>
              <w:jc w:val="right"/>
              <w:rPr>
                <w:sz w:val="21"/>
                <w:szCs w:val="21"/>
              </w:rPr>
            </w:pPr>
            <w:r w:rsidRPr="002821B8">
              <w:rPr>
                <w:sz w:val="21"/>
                <w:szCs w:val="21"/>
              </w:rPr>
              <w:t xml:space="preserve">Role </w:t>
            </w:r>
            <w:r w:rsidR="00110535">
              <w:rPr>
                <w:sz w:val="21"/>
                <w:szCs w:val="21"/>
              </w:rPr>
              <w:t>Purpose</w:t>
            </w:r>
          </w:p>
          <w:p w14:paraId="46B4405D" w14:textId="77777777" w:rsidR="005D3EA2" w:rsidRPr="00110535" w:rsidRDefault="00495AD1" w:rsidP="005D3EA2">
            <w:pPr>
              <w:jc w:val="right"/>
              <w:rPr>
                <w:b/>
                <w:sz w:val="21"/>
                <w:szCs w:val="21"/>
              </w:rPr>
            </w:pPr>
            <w:r>
              <w:rPr>
                <w:b/>
                <w:color w:val="595959"/>
                <w:sz w:val="21"/>
                <w:szCs w:val="21"/>
              </w:rPr>
              <w:t>(</w:t>
            </w:r>
            <w:r w:rsidR="00110535" w:rsidRPr="00110535">
              <w:rPr>
                <w:b/>
                <w:color w:val="595959"/>
                <w:sz w:val="21"/>
                <w:szCs w:val="21"/>
              </w:rPr>
              <w:t>250</w:t>
            </w:r>
            <w:r w:rsidR="005D3EA2" w:rsidRPr="00110535">
              <w:rPr>
                <w:b/>
                <w:color w:val="595959"/>
                <w:sz w:val="21"/>
                <w:szCs w:val="21"/>
              </w:rPr>
              <w:t xml:space="preserve"> words max</w:t>
            </w:r>
            <w:r>
              <w:rPr>
                <w:b/>
                <w:color w:val="595959"/>
                <w:sz w:val="21"/>
                <w:szCs w:val="21"/>
              </w:rPr>
              <w:t>)</w:t>
            </w:r>
          </w:p>
        </w:tc>
        <w:tc>
          <w:tcPr>
            <w:tcW w:w="13892" w:type="dxa"/>
            <w:gridSpan w:val="7"/>
            <w:tcBorders>
              <w:top w:val="nil"/>
              <w:left w:val="nil"/>
              <w:bottom w:val="nil"/>
              <w:right w:val="nil"/>
            </w:tcBorders>
            <w:shd w:val="clear" w:color="auto" w:fill="FFFFFF" w:themeFill="background1"/>
          </w:tcPr>
          <w:p w14:paraId="22F9BC37" w14:textId="2D3AE3A0" w:rsidR="00F33F1F" w:rsidRDefault="00F33F1F" w:rsidP="00F33F1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1"/>
                <w:szCs w:val="21"/>
              </w:rPr>
              <w:t>Th</w:t>
            </w:r>
            <w:r w:rsidR="00B26ADD">
              <w:rPr>
                <w:rStyle w:val="normaltextrun"/>
                <w:rFonts w:ascii="Calibri" w:hAnsi="Calibri" w:cs="Calibri"/>
                <w:sz w:val="21"/>
                <w:szCs w:val="21"/>
              </w:rPr>
              <w:t xml:space="preserve">is </w:t>
            </w:r>
            <w:r>
              <w:rPr>
                <w:rStyle w:val="normaltextrun"/>
                <w:rFonts w:ascii="Calibri" w:hAnsi="Calibri" w:cs="Calibri"/>
                <w:sz w:val="21"/>
                <w:szCs w:val="21"/>
              </w:rPr>
              <w:t xml:space="preserve">role </w:t>
            </w:r>
            <w:r w:rsidR="00B26ADD">
              <w:rPr>
                <w:rStyle w:val="normaltextrun"/>
                <w:rFonts w:ascii="Calibri" w:hAnsi="Calibri" w:cs="Calibri"/>
                <w:sz w:val="21"/>
                <w:szCs w:val="21"/>
              </w:rPr>
              <w:t>will</w:t>
            </w:r>
            <w:r>
              <w:rPr>
                <w:rStyle w:val="normaltextrun"/>
                <w:rFonts w:ascii="Calibri" w:hAnsi="Calibri" w:cs="Calibri"/>
                <w:sz w:val="21"/>
                <w:szCs w:val="21"/>
              </w:rPr>
              <w:t xml:space="preserve"> support delivery of change implementation across a portfolio of work, through proactive, close collaboration with central projects, change leads and regional operational leads</w:t>
            </w:r>
            <w:r w:rsidR="001E055B">
              <w:rPr>
                <w:rStyle w:val="normaltextrun"/>
                <w:rFonts w:ascii="Calibri" w:hAnsi="Calibri" w:cs="Calibri"/>
                <w:sz w:val="21"/>
                <w:szCs w:val="21"/>
              </w:rPr>
              <w:t>,</w:t>
            </w:r>
            <w:r>
              <w:rPr>
                <w:rStyle w:val="normaltextrun"/>
                <w:rFonts w:ascii="Calibri" w:hAnsi="Calibri" w:cs="Calibri"/>
                <w:sz w:val="21"/>
                <w:szCs w:val="21"/>
              </w:rPr>
              <w:t xml:space="preserve"> to prepare the business for the impact of the changes and safely manage and implement change. They will support the </w:t>
            </w:r>
            <w:r w:rsidR="002252EF">
              <w:rPr>
                <w:rStyle w:val="normaltextrun"/>
                <w:rFonts w:ascii="Calibri" w:hAnsi="Calibri" w:cs="Calibri"/>
                <w:sz w:val="21"/>
                <w:szCs w:val="21"/>
              </w:rPr>
              <w:t xml:space="preserve">implementation and </w:t>
            </w:r>
            <w:r>
              <w:rPr>
                <w:rStyle w:val="normaltextrun"/>
                <w:rFonts w:ascii="Calibri" w:hAnsi="Calibri" w:cs="Calibri"/>
                <w:sz w:val="21"/>
                <w:szCs w:val="21"/>
              </w:rPr>
              <w:t>planning of change activity, using the standard toolkit and frameworks providing a bridge between the project and the business users to ensure that activities are supported and delivered to enable the business to implement the agreed change and realise the business benefits. </w:t>
            </w:r>
            <w:r>
              <w:rPr>
                <w:rStyle w:val="eop"/>
                <w:rFonts w:ascii="Calibri" w:hAnsi="Calibri" w:cs="Calibri"/>
                <w:sz w:val="21"/>
                <w:szCs w:val="21"/>
              </w:rPr>
              <w:t> </w:t>
            </w:r>
          </w:p>
          <w:p w14:paraId="61B655F5" w14:textId="77777777" w:rsidR="00F33F1F" w:rsidRDefault="00F33F1F" w:rsidP="00F33F1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1"/>
                <w:szCs w:val="21"/>
              </w:rPr>
              <w:t> </w:t>
            </w:r>
          </w:p>
          <w:p w14:paraId="7D8B1E27" w14:textId="1CFA500F" w:rsidR="0002594E" w:rsidRDefault="00F33F1F" w:rsidP="00F33F1F">
            <w:pPr>
              <w:pStyle w:val="paragraph"/>
              <w:spacing w:before="0" w:beforeAutospacing="0" w:after="0" w:afterAutospacing="0"/>
              <w:textAlignment w:val="baseline"/>
              <w:rPr>
                <w:rStyle w:val="normaltextrun"/>
                <w:rFonts w:ascii="Calibri" w:hAnsi="Calibri" w:cs="Calibri"/>
                <w:sz w:val="21"/>
                <w:szCs w:val="21"/>
              </w:rPr>
            </w:pPr>
            <w:r>
              <w:rPr>
                <w:rStyle w:val="normaltextrun"/>
                <w:rFonts w:ascii="Calibri" w:hAnsi="Calibri" w:cs="Calibri"/>
                <w:sz w:val="21"/>
                <w:szCs w:val="21"/>
              </w:rPr>
              <w:t xml:space="preserve">Acting as a champion for change, they will support capability building </w:t>
            </w:r>
            <w:r w:rsidR="00D36930">
              <w:rPr>
                <w:rStyle w:val="normaltextrun"/>
                <w:rFonts w:ascii="Calibri" w:hAnsi="Calibri" w:cs="Calibri"/>
                <w:sz w:val="21"/>
                <w:szCs w:val="21"/>
              </w:rPr>
              <w:t>using</w:t>
            </w:r>
            <w:r>
              <w:rPr>
                <w:rStyle w:val="normaltextrun"/>
                <w:rFonts w:ascii="Calibri" w:hAnsi="Calibri" w:cs="Calibri"/>
                <w:sz w:val="21"/>
                <w:szCs w:val="21"/>
              </w:rPr>
              <w:t xml:space="preserve"> continuous improvement tools and techniques, alignment to the Government Online Skills Tool (GOST) and role modelling the use of appropriate standard change tools and templates to support the </w:t>
            </w:r>
            <w:r w:rsidR="0002594E" w:rsidRPr="0002594E">
              <w:rPr>
                <w:rStyle w:val="normaltextrun"/>
                <w:rFonts w:ascii="Calibri" w:hAnsi="Calibri" w:cs="Calibri"/>
                <w:sz w:val="21"/>
                <w:szCs w:val="21"/>
              </w:rPr>
              <w:t>standardisation and consistent implementation and embedding of change and the professionalisation of business change as a service.</w:t>
            </w:r>
          </w:p>
          <w:p w14:paraId="677AE7A3" w14:textId="77777777" w:rsidR="0002594E" w:rsidRDefault="0002594E" w:rsidP="00F33F1F">
            <w:pPr>
              <w:pStyle w:val="paragraph"/>
              <w:spacing w:before="0" w:beforeAutospacing="0" w:after="0" w:afterAutospacing="0"/>
              <w:textAlignment w:val="baseline"/>
              <w:rPr>
                <w:rStyle w:val="normaltextrun"/>
                <w:rFonts w:ascii="Calibri" w:hAnsi="Calibri" w:cs="Calibri"/>
                <w:sz w:val="21"/>
                <w:szCs w:val="21"/>
              </w:rPr>
            </w:pPr>
          </w:p>
          <w:p w14:paraId="78A94930" w14:textId="30306E26" w:rsidR="00F33F1F" w:rsidRDefault="00F33F1F" w:rsidP="6200AD33">
            <w:pPr>
              <w:pStyle w:val="paragraph"/>
              <w:spacing w:before="0" w:beforeAutospacing="0" w:after="0" w:afterAutospacing="0"/>
              <w:textAlignment w:val="baseline"/>
              <w:rPr>
                <w:rFonts w:ascii="Segoe UI" w:hAnsi="Segoe UI" w:cs="Segoe UI"/>
                <w:sz w:val="18"/>
                <w:szCs w:val="18"/>
              </w:rPr>
            </w:pPr>
            <w:r w:rsidRPr="6200AD33">
              <w:rPr>
                <w:rStyle w:val="normaltextrun"/>
                <w:rFonts w:ascii="Calibri" w:hAnsi="Calibri" w:cs="Calibri"/>
                <w:sz w:val="21"/>
                <w:szCs w:val="21"/>
              </w:rPr>
              <w:t>The role holder will be part of a flexible resource pool which will be deployed across projects a</w:t>
            </w:r>
            <w:r w:rsidR="1B1BA41F" w:rsidRPr="6200AD33">
              <w:rPr>
                <w:rStyle w:val="normaltextrun"/>
                <w:rFonts w:ascii="Calibri" w:hAnsi="Calibri" w:cs="Calibri"/>
                <w:sz w:val="21"/>
                <w:szCs w:val="21"/>
              </w:rPr>
              <w:t>nd</w:t>
            </w:r>
            <w:r w:rsidRPr="6200AD33">
              <w:rPr>
                <w:rStyle w:val="normaltextrun"/>
                <w:rFonts w:ascii="Calibri" w:hAnsi="Calibri" w:cs="Calibri"/>
                <w:sz w:val="21"/>
                <w:szCs w:val="21"/>
              </w:rPr>
              <w:t xml:space="preserve"> regions in line with </w:t>
            </w:r>
            <w:r w:rsidR="3D361667" w:rsidRPr="6200AD33">
              <w:rPr>
                <w:rStyle w:val="normaltextrun"/>
                <w:rFonts w:ascii="Calibri" w:hAnsi="Calibri" w:cs="Calibri"/>
                <w:sz w:val="21"/>
                <w:szCs w:val="21"/>
              </w:rPr>
              <w:t xml:space="preserve">HMCTS </w:t>
            </w:r>
            <w:r w:rsidRPr="6200AD33">
              <w:rPr>
                <w:rStyle w:val="normaltextrun"/>
                <w:rFonts w:ascii="Calibri" w:hAnsi="Calibri" w:cs="Calibri"/>
                <w:sz w:val="21"/>
                <w:szCs w:val="21"/>
              </w:rPr>
              <w:t>priorities and demand. </w:t>
            </w:r>
            <w:r w:rsidRPr="6200AD33">
              <w:rPr>
                <w:rStyle w:val="eop"/>
                <w:rFonts w:ascii="Calibri" w:hAnsi="Calibri" w:cs="Calibri"/>
                <w:sz w:val="21"/>
                <w:szCs w:val="21"/>
              </w:rPr>
              <w:t> </w:t>
            </w:r>
          </w:p>
          <w:p w14:paraId="001E3327" w14:textId="5ADA8773" w:rsidR="24F43D41" w:rsidRDefault="24F43D41" w:rsidP="24F43D41">
            <w:pPr>
              <w:pStyle w:val="paragraph"/>
              <w:spacing w:before="0" w:beforeAutospacing="0" w:after="0" w:afterAutospacing="0"/>
              <w:rPr>
                <w:rStyle w:val="eop"/>
                <w:rFonts w:ascii="Calibri" w:hAnsi="Calibri" w:cs="Calibri"/>
                <w:sz w:val="21"/>
                <w:szCs w:val="21"/>
              </w:rPr>
            </w:pPr>
          </w:p>
          <w:p w14:paraId="2BC5BCB4" w14:textId="47BF2AFA" w:rsidR="0D7BCDF9" w:rsidRDefault="0D7BCDF9">
            <w:pPr>
              <w:rPr>
                <w:rFonts w:eastAsia="Calibri" w:cs="Calibri"/>
                <w:color w:val="000000" w:themeColor="text1"/>
                <w:sz w:val="21"/>
                <w:szCs w:val="21"/>
              </w:rPr>
            </w:pPr>
            <w:r w:rsidRPr="24F43D41">
              <w:rPr>
                <w:rFonts w:eastAsia="Calibri" w:cs="Calibri"/>
                <w:color w:val="000000" w:themeColor="text1"/>
                <w:sz w:val="21"/>
                <w:szCs w:val="21"/>
              </w:rPr>
              <w:t xml:space="preserve">Reporting directly to the SEO Business Change Manager, ensuring </w:t>
            </w:r>
            <w:r w:rsidRPr="5A0EDB02">
              <w:rPr>
                <w:rFonts w:eastAsia="Calibri" w:cs="Calibri"/>
                <w:color w:val="000000" w:themeColor="text1"/>
                <w:sz w:val="21"/>
                <w:szCs w:val="21"/>
              </w:rPr>
              <w:t xml:space="preserve">they </w:t>
            </w:r>
            <w:r w:rsidR="3DDE8452" w:rsidRPr="5A0EDB02">
              <w:rPr>
                <w:rFonts w:eastAsia="Calibri" w:cs="Calibri"/>
                <w:color w:val="000000" w:themeColor="text1"/>
                <w:sz w:val="21"/>
                <w:szCs w:val="21"/>
              </w:rPr>
              <w:t>will</w:t>
            </w:r>
            <w:r w:rsidRPr="24F43D41">
              <w:rPr>
                <w:rFonts w:eastAsia="Calibri" w:cs="Calibri"/>
                <w:color w:val="000000" w:themeColor="text1"/>
                <w:sz w:val="21"/>
                <w:szCs w:val="21"/>
              </w:rPr>
              <w:t xml:space="preserve"> </w:t>
            </w:r>
            <w:r w:rsidRPr="5A0EDB02">
              <w:rPr>
                <w:rFonts w:eastAsia="Calibri" w:cs="Calibri"/>
                <w:color w:val="000000" w:themeColor="text1"/>
                <w:sz w:val="21"/>
                <w:szCs w:val="21"/>
              </w:rPr>
              <w:t xml:space="preserve">work collaboratively across the </w:t>
            </w:r>
            <w:r w:rsidR="784B9518" w:rsidRPr="5A0EDB02">
              <w:rPr>
                <w:rFonts w:eastAsia="Calibri" w:cs="Calibri"/>
                <w:color w:val="000000" w:themeColor="text1"/>
                <w:sz w:val="21"/>
                <w:szCs w:val="21"/>
              </w:rPr>
              <w:t xml:space="preserve">Integrated Change function and across the </w:t>
            </w:r>
            <w:r w:rsidRPr="5A0EDB02">
              <w:rPr>
                <w:rFonts w:eastAsia="Calibri" w:cs="Calibri"/>
                <w:color w:val="000000" w:themeColor="text1"/>
                <w:sz w:val="21"/>
                <w:szCs w:val="21"/>
              </w:rPr>
              <w:t xml:space="preserve">organisation to deliver business </w:t>
            </w:r>
            <w:r w:rsidR="3938286E" w:rsidRPr="5A0EDB02">
              <w:rPr>
                <w:rFonts w:eastAsia="Calibri" w:cs="Calibri"/>
                <w:color w:val="000000" w:themeColor="text1"/>
                <w:sz w:val="21"/>
                <w:szCs w:val="21"/>
              </w:rPr>
              <w:t>change</w:t>
            </w:r>
            <w:r w:rsidRPr="24F43D41">
              <w:rPr>
                <w:rFonts w:eastAsia="Calibri" w:cs="Calibri"/>
                <w:color w:val="000000" w:themeColor="text1"/>
                <w:sz w:val="21"/>
                <w:szCs w:val="21"/>
              </w:rPr>
              <w:t xml:space="preserve">. </w:t>
            </w:r>
          </w:p>
          <w:p w14:paraId="6B64AAC4" w14:textId="77777777" w:rsidR="00495AD1" w:rsidRDefault="00495AD1" w:rsidP="005D3EA2">
            <w:pPr>
              <w:rPr>
                <w:sz w:val="21"/>
                <w:szCs w:val="21"/>
              </w:rPr>
            </w:pPr>
          </w:p>
          <w:p w14:paraId="38525C24" w14:textId="77777777" w:rsidR="00CB3908" w:rsidRDefault="00CB3908" w:rsidP="005D3EA2">
            <w:pPr>
              <w:rPr>
                <w:sz w:val="21"/>
                <w:szCs w:val="21"/>
              </w:rPr>
            </w:pPr>
          </w:p>
          <w:p w14:paraId="4CEED555" w14:textId="77777777" w:rsidR="00CB3908" w:rsidRDefault="00CB3908" w:rsidP="005D3EA2">
            <w:pPr>
              <w:rPr>
                <w:sz w:val="21"/>
                <w:szCs w:val="21"/>
              </w:rPr>
            </w:pPr>
          </w:p>
          <w:p w14:paraId="6627B7E2" w14:textId="77777777" w:rsidR="00CB3908" w:rsidRDefault="00CB3908" w:rsidP="005D3EA2">
            <w:pPr>
              <w:rPr>
                <w:sz w:val="21"/>
                <w:szCs w:val="21"/>
              </w:rPr>
            </w:pPr>
          </w:p>
          <w:p w14:paraId="7E5A599E" w14:textId="77777777" w:rsidR="00CB3908" w:rsidRDefault="00CB3908" w:rsidP="005D3EA2">
            <w:pPr>
              <w:rPr>
                <w:sz w:val="21"/>
                <w:szCs w:val="21"/>
              </w:rPr>
            </w:pPr>
          </w:p>
          <w:p w14:paraId="38D51F2D" w14:textId="77777777" w:rsidR="00CB3908" w:rsidRDefault="00CB3908" w:rsidP="005D3EA2">
            <w:pPr>
              <w:rPr>
                <w:sz w:val="21"/>
                <w:szCs w:val="21"/>
              </w:rPr>
            </w:pPr>
          </w:p>
          <w:p w14:paraId="707F232D" w14:textId="77777777" w:rsidR="00CB3908" w:rsidRDefault="00CB3908" w:rsidP="005D3EA2">
            <w:pPr>
              <w:rPr>
                <w:sz w:val="21"/>
                <w:szCs w:val="21"/>
              </w:rPr>
            </w:pPr>
          </w:p>
          <w:p w14:paraId="2E22A8D9" w14:textId="77777777" w:rsidR="00CB3908" w:rsidRDefault="00CB3908" w:rsidP="005D3EA2">
            <w:pPr>
              <w:rPr>
                <w:sz w:val="21"/>
                <w:szCs w:val="21"/>
              </w:rPr>
            </w:pPr>
          </w:p>
          <w:p w14:paraId="5D6F0AAE" w14:textId="77777777" w:rsidR="00CB3908" w:rsidRDefault="00CB3908" w:rsidP="005D3EA2">
            <w:pPr>
              <w:rPr>
                <w:sz w:val="21"/>
                <w:szCs w:val="21"/>
              </w:rPr>
            </w:pPr>
          </w:p>
          <w:p w14:paraId="422ECB4F" w14:textId="1CB61247" w:rsidR="00CB3908" w:rsidRPr="005D3EA2" w:rsidRDefault="00CB3908" w:rsidP="005D3EA2">
            <w:pPr>
              <w:rPr>
                <w:sz w:val="21"/>
                <w:szCs w:val="21"/>
              </w:rPr>
            </w:pPr>
          </w:p>
        </w:tc>
      </w:tr>
      <w:tr w:rsidR="005D3EA2" w:rsidRPr="002821B8" w14:paraId="6DB0CA4F" w14:textId="77777777" w:rsidTr="6200AD33">
        <w:trPr>
          <w:trHeight w:val="187"/>
        </w:trPr>
        <w:tc>
          <w:tcPr>
            <w:tcW w:w="1701" w:type="dxa"/>
            <w:tcBorders>
              <w:top w:val="nil"/>
              <w:left w:val="nil"/>
              <w:bottom w:val="nil"/>
              <w:right w:val="nil"/>
            </w:tcBorders>
            <w:vAlign w:val="center"/>
          </w:tcPr>
          <w:p w14:paraId="14E43229" w14:textId="77777777" w:rsidR="005D3EA2" w:rsidRPr="002821B8" w:rsidRDefault="005D3EA2" w:rsidP="005D3EA2">
            <w:pPr>
              <w:jc w:val="right"/>
              <w:rPr>
                <w:sz w:val="11"/>
                <w:szCs w:val="11"/>
              </w:rPr>
            </w:pPr>
          </w:p>
        </w:tc>
        <w:tc>
          <w:tcPr>
            <w:tcW w:w="13892" w:type="dxa"/>
            <w:gridSpan w:val="7"/>
            <w:tcBorders>
              <w:top w:val="nil"/>
              <w:left w:val="nil"/>
              <w:bottom w:val="nil"/>
              <w:right w:val="nil"/>
            </w:tcBorders>
          </w:tcPr>
          <w:p w14:paraId="116513AF" w14:textId="77777777" w:rsidR="005D3EA2" w:rsidRPr="002821B8" w:rsidRDefault="005D3EA2" w:rsidP="005D3EA2">
            <w:pPr>
              <w:rPr>
                <w:sz w:val="11"/>
                <w:szCs w:val="11"/>
              </w:rPr>
            </w:pPr>
          </w:p>
        </w:tc>
      </w:tr>
      <w:tr w:rsidR="005D3EA2" w:rsidRPr="002821B8" w14:paraId="7929DE4B" w14:textId="77777777" w:rsidTr="6200AD33">
        <w:trPr>
          <w:trHeight w:val="276"/>
        </w:trPr>
        <w:tc>
          <w:tcPr>
            <w:tcW w:w="15593" w:type="dxa"/>
            <w:gridSpan w:val="8"/>
            <w:tcBorders>
              <w:top w:val="nil"/>
              <w:left w:val="nil"/>
              <w:bottom w:val="nil"/>
              <w:right w:val="nil"/>
            </w:tcBorders>
          </w:tcPr>
          <w:p w14:paraId="324E1935" w14:textId="77777777" w:rsidR="005D3EA2" w:rsidRPr="002A4378" w:rsidRDefault="005D3EA2" w:rsidP="005D3EA2">
            <w:pPr>
              <w:ind w:left="360"/>
              <w:rPr>
                <w:rFonts w:asciiTheme="minorHAnsi" w:eastAsia="+mn-ea" w:hAnsiTheme="minorHAnsi" w:cstheme="minorHAnsi"/>
                <w:color w:val="000000"/>
                <w:kern w:val="24"/>
                <w:sz w:val="20"/>
                <w:szCs w:val="20"/>
              </w:rPr>
            </w:pPr>
            <w:r w:rsidRPr="002A4378">
              <w:rPr>
                <w:sz w:val="21"/>
                <w:szCs w:val="21"/>
              </w:rPr>
              <w:t>Key Accountabilities</w:t>
            </w:r>
            <w:r w:rsidRPr="002A4378">
              <w:rPr>
                <w:rFonts w:asciiTheme="minorHAnsi" w:eastAsia="+mn-ea" w:hAnsiTheme="minorHAnsi" w:cstheme="minorHAnsi"/>
                <w:color w:val="000000"/>
                <w:kern w:val="24"/>
                <w:sz w:val="20"/>
                <w:szCs w:val="20"/>
              </w:rPr>
              <w:t xml:space="preserve"> </w:t>
            </w:r>
            <w:r w:rsidR="00495AD1" w:rsidRPr="00495AD1">
              <w:rPr>
                <w:rFonts w:asciiTheme="minorHAnsi" w:eastAsia="+mn-ea" w:hAnsiTheme="minorHAnsi" w:cstheme="minorHAnsi"/>
                <w:b/>
                <w:color w:val="000000"/>
                <w:kern w:val="24"/>
                <w:sz w:val="20"/>
                <w:szCs w:val="20"/>
              </w:rPr>
              <w:t>(</w:t>
            </w:r>
            <w:r w:rsidR="00110535" w:rsidRPr="00495AD1">
              <w:rPr>
                <w:b/>
                <w:color w:val="595959"/>
                <w:sz w:val="21"/>
                <w:szCs w:val="21"/>
              </w:rPr>
              <w:t>600</w:t>
            </w:r>
            <w:r w:rsidRPr="001466CB">
              <w:rPr>
                <w:b/>
                <w:color w:val="595959"/>
                <w:sz w:val="21"/>
                <w:szCs w:val="21"/>
              </w:rPr>
              <w:t xml:space="preserve"> words max</w:t>
            </w:r>
            <w:r w:rsidR="00495AD1">
              <w:rPr>
                <w:b/>
                <w:color w:val="595959"/>
                <w:sz w:val="21"/>
                <w:szCs w:val="21"/>
              </w:rPr>
              <w:t>)</w:t>
            </w:r>
          </w:p>
        </w:tc>
      </w:tr>
      <w:tr w:rsidR="005D3EA2" w:rsidRPr="002821B8" w14:paraId="35754A7E" w14:textId="77777777" w:rsidTr="6200AD33">
        <w:trPr>
          <w:trHeight w:val="3855"/>
        </w:trPr>
        <w:tc>
          <w:tcPr>
            <w:tcW w:w="15593" w:type="dxa"/>
            <w:gridSpan w:val="8"/>
            <w:tcBorders>
              <w:top w:val="nil"/>
              <w:left w:val="nil"/>
              <w:bottom w:val="nil"/>
              <w:right w:val="nil"/>
            </w:tcBorders>
            <w:shd w:val="clear" w:color="auto" w:fill="FFFFFF" w:themeFill="background1"/>
          </w:tcPr>
          <w:p w14:paraId="42514CE1" w14:textId="77777777" w:rsidR="00022AA3" w:rsidRDefault="2D001320" w:rsidP="004347F5">
            <w:pPr>
              <w:pStyle w:val="ListParagraph"/>
              <w:numPr>
                <w:ilvl w:val="0"/>
                <w:numId w:val="23"/>
              </w:numPr>
              <w:rPr>
                <w:rFonts w:asciiTheme="minorHAnsi" w:hAnsiTheme="minorHAnsi" w:cstheme="minorBidi"/>
                <w:color w:val="000000" w:themeColor="text1"/>
                <w:sz w:val="22"/>
                <w:szCs w:val="22"/>
              </w:rPr>
            </w:pPr>
            <w:r w:rsidRPr="00022AA3">
              <w:rPr>
                <w:rFonts w:asciiTheme="minorHAnsi" w:hAnsiTheme="minorHAnsi" w:cstheme="minorBidi"/>
                <w:color w:val="000000" w:themeColor="text1"/>
                <w:sz w:val="22"/>
                <w:szCs w:val="22"/>
              </w:rPr>
              <w:t>Provide s</w:t>
            </w:r>
            <w:r w:rsidR="005174C9" w:rsidRPr="00022AA3">
              <w:rPr>
                <w:rFonts w:asciiTheme="minorHAnsi" w:hAnsiTheme="minorHAnsi" w:cstheme="minorBidi"/>
                <w:color w:val="000000" w:themeColor="text1"/>
                <w:sz w:val="22"/>
                <w:szCs w:val="22"/>
              </w:rPr>
              <w:t xml:space="preserve">upport </w:t>
            </w:r>
            <w:r w:rsidR="61E4BC36" w:rsidRPr="00022AA3">
              <w:rPr>
                <w:rFonts w:asciiTheme="minorHAnsi" w:hAnsiTheme="minorHAnsi" w:cstheme="minorBidi"/>
                <w:color w:val="000000" w:themeColor="text1"/>
                <w:sz w:val="22"/>
                <w:szCs w:val="22"/>
              </w:rPr>
              <w:t>for</w:t>
            </w:r>
            <w:r w:rsidR="005174C9" w:rsidRPr="00022AA3">
              <w:rPr>
                <w:rFonts w:asciiTheme="minorHAnsi" w:hAnsiTheme="minorHAnsi" w:cstheme="minorBidi"/>
                <w:color w:val="000000" w:themeColor="text1"/>
                <w:sz w:val="22"/>
                <w:szCs w:val="22"/>
              </w:rPr>
              <w:t xml:space="preserve"> initiatives that drive the development</w:t>
            </w:r>
            <w:r w:rsidR="001804BB" w:rsidRPr="00022AA3">
              <w:rPr>
                <w:rFonts w:asciiTheme="minorHAnsi" w:hAnsiTheme="minorHAnsi" w:cstheme="minorBidi"/>
                <w:color w:val="000000" w:themeColor="text1"/>
                <w:sz w:val="22"/>
                <w:szCs w:val="22"/>
              </w:rPr>
              <w:t>, standardisation and professionalisation</w:t>
            </w:r>
            <w:r w:rsidR="005174C9" w:rsidRPr="00022AA3">
              <w:rPr>
                <w:rFonts w:asciiTheme="minorHAnsi" w:hAnsiTheme="minorHAnsi" w:cstheme="minorBidi"/>
                <w:color w:val="000000" w:themeColor="text1"/>
                <w:sz w:val="22"/>
                <w:szCs w:val="22"/>
              </w:rPr>
              <w:t xml:space="preserve"> of the </w:t>
            </w:r>
            <w:r w:rsidR="390E87A5" w:rsidRPr="00022AA3">
              <w:rPr>
                <w:rFonts w:asciiTheme="minorHAnsi" w:hAnsiTheme="minorHAnsi" w:cstheme="minorBidi"/>
                <w:color w:val="000000" w:themeColor="text1"/>
                <w:sz w:val="22"/>
                <w:szCs w:val="22"/>
              </w:rPr>
              <w:t>End-</w:t>
            </w:r>
            <w:r w:rsidR="005174C9" w:rsidRPr="00022AA3">
              <w:rPr>
                <w:rFonts w:asciiTheme="minorHAnsi" w:hAnsiTheme="minorHAnsi" w:cstheme="minorBidi"/>
                <w:color w:val="000000" w:themeColor="text1"/>
                <w:sz w:val="22"/>
                <w:szCs w:val="22"/>
              </w:rPr>
              <w:t>to</w:t>
            </w:r>
            <w:r w:rsidR="390E87A5" w:rsidRPr="00022AA3">
              <w:rPr>
                <w:rFonts w:asciiTheme="minorHAnsi" w:hAnsiTheme="minorHAnsi" w:cstheme="minorBidi"/>
                <w:color w:val="000000" w:themeColor="text1"/>
                <w:sz w:val="22"/>
                <w:szCs w:val="22"/>
              </w:rPr>
              <w:t>-End</w:t>
            </w:r>
            <w:r w:rsidR="2D1AAA77" w:rsidRPr="00022AA3">
              <w:rPr>
                <w:rFonts w:asciiTheme="minorHAnsi" w:hAnsiTheme="minorHAnsi" w:cstheme="minorBidi"/>
                <w:color w:val="000000" w:themeColor="text1"/>
                <w:sz w:val="22"/>
                <w:szCs w:val="22"/>
              </w:rPr>
              <w:t xml:space="preserve"> </w:t>
            </w:r>
            <w:r w:rsidR="6FDBD7EB" w:rsidRPr="00022AA3">
              <w:rPr>
                <w:rFonts w:asciiTheme="minorHAnsi" w:hAnsiTheme="minorHAnsi" w:cstheme="minorBidi"/>
                <w:color w:val="000000" w:themeColor="text1"/>
                <w:sz w:val="22"/>
                <w:szCs w:val="22"/>
              </w:rPr>
              <w:t>Integrated</w:t>
            </w:r>
            <w:r w:rsidR="005174C9" w:rsidRPr="00022AA3">
              <w:rPr>
                <w:rFonts w:asciiTheme="minorHAnsi" w:hAnsiTheme="minorHAnsi" w:cstheme="minorBidi"/>
                <w:color w:val="000000" w:themeColor="text1"/>
                <w:sz w:val="22"/>
                <w:szCs w:val="22"/>
              </w:rPr>
              <w:t xml:space="preserve"> change </w:t>
            </w:r>
            <w:r w:rsidR="6FDBD7EB" w:rsidRPr="00022AA3">
              <w:rPr>
                <w:rFonts w:asciiTheme="minorHAnsi" w:hAnsiTheme="minorHAnsi" w:cstheme="minorBidi"/>
                <w:color w:val="000000" w:themeColor="text1"/>
                <w:sz w:val="22"/>
                <w:szCs w:val="22"/>
              </w:rPr>
              <w:t>function</w:t>
            </w:r>
            <w:r w:rsidR="005174C9" w:rsidRPr="00022AA3">
              <w:rPr>
                <w:rFonts w:asciiTheme="minorHAnsi" w:hAnsiTheme="minorHAnsi" w:cstheme="minorBidi"/>
                <w:color w:val="000000" w:themeColor="text1"/>
                <w:sz w:val="22"/>
                <w:szCs w:val="22"/>
              </w:rPr>
              <w:t xml:space="preserve"> to establish </w:t>
            </w:r>
            <w:r w:rsidR="62B119CC" w:rsidRPr="00022AA3">
              <w:rPr>
                <w:rFonts w:asciiTheme="minorHAnsi" w:hAnsiTheme="minorHAnsi" w:cstheme="minorBidi"/>
                <w:color w:val="000000" w:themeColor="text1"/>
                <w:sz w:val="22"/>
                <w:szCs w:val="22"/>
              </w:rPr>
              <w:t xml:space="preserve">and </w:t>
            </w:r>
            <w:r w:rsidR="1BB1F34C" w:rsidRPr="00022AA3">
              <w:rPr>
                <w:rFonts w:ascii="Calibri" w:eastAsia="Calibri" w:hAnsi="Calibri" w:cs="Calibri"/>
                <w:color w:val="000000" w:themeColor="text1"/>
                <w:sz w:val="22"/>
                <w:szCs w:val="22"/>
              </w:rPr>
              <w:t>embed</w:t>
            </w:r>
            <w:r w:rsidR="005174C9" w:rsidRPr="00022AA3">
              <w:rPr>
                <w:rFonts w:ascii="Calibri" w:eastAsia="Calibri" w:hAnsi="Calibri" w:cs="Calibri"/>
                <w:color w:val="000000" w:themeColor="text1"/>
                <w:sz w:val="22"/>
                <w:szCs w:val="22"/>
              </w:rPr>
              <w:t xml:space="preserve"> specialist </w:t>
            </w:r>
            <w:r w:rsidR="1BB1F34C" w:rsidRPr="00022AA3">
              <w:rPr>
                <w:rFonts w:ascii="Calibri" w:eastAsia="Calibri" w:hAnsi="Calibri" w:cs="Calibri"/>
                <w:color w:val="000000" w:themeColor="text1"/>
                <w:sz w:val="22"/>
                <w:szCs w:val="22"/>
              </w:rPr>
              <w:t xml:space="preserve">change </w:t>
            </w:r>
            <w:r w:rsidR="005174C9" w:rsidRPr="00022AA3">
              <w:rPr>
                <w:rFonts w:ascii="Calibri" w:eastAsia="Calibri" w:hAnsi="Calibri" w:cs="Calibri"/>
                <w:color w:val="000000" w:themeColor="text1"/>
                <w:sz w:val="22"/>
                <w:szCs w:val="22"/>
              </w:rPr>
              <w:t>roles</w:t>
            </w:r>
            <w:r w:rsidR="005174C9" w:rsidRPr="00022AA3">
              <w:rPr>
                <w:rFonts w:asciiTheme="minorHAnsi" w:hAnsiTheme="minorHAnsi" w:cstheme="minorBidi"/>
                <w:color w:val="000000" w:themeColor="text1"/>
                <w:sz w:val="22"/>
                <w:szCs w:val="22"/>
              </w:rPr>
              <w:t xml:space="preserve"> </w:t>
            </w:r>
            <w:r w:rsidR="6E459B99" w:rsidRPr="00022AA3">
              <w:rPr>
                <w:rFonts w:asciiTheme="minorHAnsi" w:hAnsiTheme="minorHAnsi" w:cstheme="minorBidi"/>
                <w:color w:val="000000" w:themeColor="text1"/>
                <w:sz w:val="22"/>
                <w:szCs w:val="22"/>
              </w:rPr>
              <w:t>across</w:t>
            </w:r>
            <w:r w:rsidR="005174C9" w:rsidRPr="00022AA3">
              <w:rPr>
                <w:rFonts w:asciiTheme="minorHAnsi" w:hAnsiTheme="minorHAnsi" w:cstheme="minorBidi"/>
                <w:color w:val="000000" w:themeColor="text1"/>
                <w:sz w:val="22"/>
                <w:szCs w:val="22"/>
              </w:rPr>
              <w:t xml:space="preserve"> the organisation</w:t>
            </w:r>
            <w:r w:rsidR="5F62E409" w:rsidRPr="00022AA3">
              <w:rPr>
                <w:rFonts w:asciiTheme="minorHAnsi" w:hAnsiTheme="minorHAnsi" w:cstheme="minorBidi"/>
                <w:color w:val="000000" w:themeColor="text1"/>
                <w:sz w:val="22"/>
                <w:szCs w:val="22"/>
              </w:rPr>
              <w:t xml:space="preserve"> and build change </w:t>
            </w:r>
            <w:r w:rsidR="4AD5D08D" w:rsidRPr="00022AA3">
              <w:rPr>
                <w:rFonts w:asciiTheme="minorHAnsi" w:hAnsiTheme="minorHAnsi" w:cstheme="minorBidi"/>
                <w:color w:val="000000" w:themeColor="text1"/>
                <w:sz w:val="22"/>
                <w:szCs w:val="22"/>
              </w:rPr>
              <w:t>capability</w:t>
            </w:r>
            <w:r w:rsidR="005174C9" w:rsidRPr="00022AA3">
              <w:rPr>
                <w:rFonts w:asciiTheme="minorHAnsi" w:hAnsiTheme="minorHAnsi" w:cstheme="minorBidi"/>
                <w:color w:val="000000" w:themeColor="text1"/>
                <w:sz w:val="22"/>
                <w:szCs w:val="22"/>
              </w:rPr>
              <w:t>.</w:t>
            </w:r>
          </w:p>
          <w:p w14:paraId="14757E5F" w14:textId="62044E04" w:rsidR="00022AA3" w:rsidRDefault="005174C9" w:rsidP="004347F5">
            <w:pPr>
              <w:pStyle w:val="ListParagraph"/>
              <w:numPr>
                <w:ilvl w:val="0"/>
                <w:numId w:val="23"/>
              </w:numPr>
              <w:rPr>
                <w:rFonts w:asciiTheme="minorHAnsi" w:hAnsiTheme="minorHAnsi" w:cstheme="minorBidi"/>
                <w:color w:val="000000" w:themeColor="text1"/>
                <w:sz w:val="22"/>
                <w:szCs w:val="22"/>
              </w:rPr>
            </w:pPr>
            <w:r w:rsidRPr="00022AA3">
              <w:rPr>
                <w:rFonts w:asciiTheme="minorHAnsi" w:hAnsiTheme="minorHAnsi" w:cstheme="minorBidi"/>
                <w:color w:val="000000" w:themeColor="text1"/>
                <w:sz w:val="22"/>
                <w:szCs w:val="22"/>
              </w:rPr>
              <w:t xml:space="preserve"> </w:t>
            </w:r>
            <w:r w:rsidR="1147DB92" w:rsidRPr="00022AA3">
              <w:rPr>
                <w:rFonts w:asciiTheme="minorHAnsi" w:hAnsiTheme="minorHAnsi" w:cstheme="minorBidi"/>
                <w:color w:val="000000" w:themeColor="text1"/>
                <w:sz w:val="22"/>
                <w:szCs w:val="22"/>
              </w:rPr>
              <w:t xml:space="preserve">Support </w:t>
            </w:r>
            <w:r w:rsidR="3EA173A8" w:rsidRPr="00022AA3">
              <w:rPr>
                <w:rFonts w:asciiTheme="minorHAnsi" w:hAnsiTheme="minorHAnsi" w:cstheme="minorBidi"/>
                <w:color w:val="000000" w:themeColor="text1"/>
                <w:sz w:val="22"/>
                <w:szCs w:val="22"/>
              </w:rPr>
              <w:t xml:space="preserve">delivery and embedding of change across the organisation </w:t>
            </w:r>
            <w:r w:rsidR="48D2C618" w:rsidRPr="00022AA3">
              <w:rPr>
                <w:rFonts w:asciiTheme="minorHAnsi" w:hAnsiTheme="minorHAnsi" w:cstheme="minorBidi"/>
                <w:color w:val="000000" w:themeColor="text1"/>
                <w:sz w:val="22"/>
                <w:szCs w:val="22"/>
              </w:rPr>
              <w:t>through role</w:t>
            </w:r>
            <w:r w:rsidR="00434C4F" w:rsidRPr="00022AA3">
              <w:rPr>
                <w:rFonts w:asciiTheme="minorHAnsi" w:hAnsiTheme="minorHAnsi" w:cstheme="minorBidi"/>
                <w:color w:val="000000" w:themeColor="text1"/>
                <w:sz w:val="22"/>
                <w:szCs w:val="22"/>
              </w:rPr>
              <w:t xml:space="preserve"> </w:t>
            </w:r>
            <w:r w:rsidR="5306DD43" w:rsidRPr="00022AA3">
              <w:rPr>
                <w:rFonts w:asciiTheme="minorHAnsi" w:hAnsiTheme="minorHAnsi" w:cstheme="minorBidi"/>
                <w:color w:val="000000" w:themeColor="text1"/>
                <w:sz w:val="22"/>
                <w:szCs w:val="22"/>
              </w:rPr>
              <w:t>modelling</w:t>
            </w:r>
            <w:r w:rsidR="3C4E8ADD" w:rsidRPr="00022AA3">
              <w:rPr>
                <w:rFonts w:asciiTheme="minorHAnsi" w:hAnsiTheme="minorHAnsi" w:cstheme="minorBidi"/>
                <w:color w:val="000000" w:themeColor="text1"/>
                <w:sz w:val="22"/>
                <w:szCs w:val="22"/>
              </w:rPr>
              <w:t xml:space="preserve"> </w:t>
            </w:r>
            <w:r w:rsidR="7AE0BF5B" w:rsidRPr="00022AA3">
              <w:rPr>
                <w:rFonts w:asciiTheme="minorHAnsi" w:hAnsiTheme="minorHAnsi" w:cstheme="minorBidi"/>
                <w:color w:val="000000" w:themeColor="text1"/>
                <w:sz w:val="22"/>
                <w:szCs w:val="22"/>
              </w:rPr>
              <w:t xml:space="preserve">and show casing </w:t>
            </w:r>
            <w:r w:rsidR="2AB32DF9" w:rsidRPr="00022AA3">
              <w:rPr>
                <w:rFonts w:asciiTheme="minorHAnsi" w:hAnsiTheme="minorHAnsi" w:cstheme="minorBidi"/>
                <w:color w:val="000000" w:themeColor="text1"/>
                <w:sz w:val="22"/>
                <w:szCs w:val="22"/>
              </w:rPr>
              <w:t xml:space="preserve">the </w:t>
            </w:r>
            <w:r w:rsidR="00434C4F" w:rsidRPr="00022AA3">
              <w:rPr>
                <w:rFonts w:asciiTheme="minorHAnsi" w:hAnsiTheme="minorHAnsi" w:cstheme="minorBidi"/>
                <w:color w:val="000000" w:themeColor="text1"/>
                <w:sz w:val="22"/>
                <w:szCs w:val="22"/>
              </w:rPr>
              <w:t>use of standard change processes, tools, and techniques from the Business Change Playbook</w:t>
            </w:r>
            <w:r w:rsidR="00022AA3">
              <w:rPr>
                <w:rFonts w:asciiTheme="minorHAnsi" w:hAnsiTheme="minorHAnsi" w:cstheme="minorBidi"/>
                <w:color w:val="000000" w:themeColor="text1"/>
                <w:sz w:val="22"/>
                <w:szCs w:val="22"/>
              </w:rPr>
              <w:t xml:space="preserve"> t</w:t>
            </w:r>
            <w:r w:rsidR="00434C4F" w:rsidRPr="00022AA3">
              <w:rPr>
                <w:rFonts w:asciiTheme="minorHAnsi" w:hAnsiTheme="minorHAnsi" w:cstheme="minorBidi"/>
                <w:color w:val="000000" w:themeColor="text1"/>
                <w:sz w:val="22"/>
                <w:szCs w:val="22"/>
              </w:rPr>
              <w:t>o deliver a standardised and consistent change implementation approach</w:t>
            </w:r>
            <w:r w:rsidR="390E5635" w:rsidRPr="00022AA3">
              <w:rPr>
                <w:rFonts w:asciiTheme="minorHAnsi" w:hAnsiTheme="minorHAnsi" w:cstheme="minorBidi"/>
                <w:color w:val="000000" w:themeColor="text1"/>
                <w:sz w:val="22"/>
                <w:szCs w:val="22"/>
              </w:rPr>
              <w:t>.</w:t>
            </w:r>
          </w:p>
          <w:p w14:paraId="6388CD52" w14:textId="63BBAE58" w:rsidR="00022AA3" w:rsidRPr="00022AA3" w:rsidRDefault="00F12D7D" w:rsidP="004347F5">
            <w:pPr>
              <w:pStyle w:val="ListParagraph"/>
              <w:numPr>
                <w:ilvl w:val="0"/>
                <w:numId w:val="23"/>
              </w:numPr>
              <w:rPr>
                <w:rFonts w:asciiTheme="minorHAnsi" w:hAnsiTheme="minorHAnsi" w:cstheme="minorBidi"/>
                <w:color w:val="000000" w:themeColor="text1"/>
                <w:sz w:val="22"/>
                <w:szCs w:val="22"/>
              </w:rPr>
            </w:pPr>
            <w:r w:rsidRPr="00022AA3">
              <w:rPr>
                <w:rFonts w:asciiTheme="minorHAnsi" w:hAnsiTheme="minorHAnsi" w:cstheme="minorBidi"/>
                <w:color w:val="000000" w:themeColor="text1"/>
                <w:sz w:val="22"/>
                <w:szCs w:val="22"/>
              </w:rPr>
              <w:t xml:space="preserve">Support the implementation of </w:t>
            </w:r>
            <w:r w:rsidR="11A5B032" w:rsidRPr="00022AA3">
              <w:rPr>
                <w:rFonts w:asciiTheme="minorHAnsi" w:hAnsiTheme="minorHAnsi" w:cstheme="minorBidi"/>
                <w:color w:val="000000" w:themeColor="text1"/>
                <w:sz w:val="22"/>
                <w:szCs w:val="22"/>
              </w:rPr>
              <w:t>projects and</w:t>
            </w:r>
            <w:r w:rsidR="68A30AF4" w:rsidRPr="00022AA3">
              <w:rPr>
                <w:rFonts w:ascii="Calibri" w:eastAsia="Calibri" w:hAnsi="Calibri" w:cs="Calibri"/>
                <w:color w:val="000000" w:themeColor="text1"/>
                <w:sz w:val="22"/>
                <w:szCs w:val="22"/>
              </w:rPr>
              <w:t xml:space="preserve"> the co-ordination of business management actions and activities </w:t>
            </w:r>
            <w:r w:rsidR="00736696">
              <w:rPr>
                <w:rFonts w:ascii="Calibri" w:eastAsia="Calibri" w:hAnsi="Calibri" w:cs="Calibri"/>
                <w:color w:val="000000" w:themeColor="text1"/>
                <w:sz w:val="22"/>
                <w:szCs w:val="22"/>
              </w:rPr>
              <w:t>a</w:t>
            </w:r>
            <w:r w:rsidRPr="00022AA3">
              <w:rPr>
                <w:rFonts w:ascii="Calibri" w:eastAsia="Calibri" w:hAnsi="Calibri" w:cs="Calibri"/>
                <w:color w:val="000000" w:themeColor="text1"/>
                <w:sz w:val="22"/>
                <w:szCs w:val="22"/>
              </w:rPr>
              <w:t>cross the portfolio</w:t>
            </w:r>
            <w:r w:rsidR="148962C4" w:rsidRPr="00022AA3">
              <w:rPr>
                <w:rFonts w:ascii="Calibri" w:eastAsia="Calibri" w:hAnsi="Calibri" w:cs="Calibri"/>
                <w:color w:val="000000" w:themeColor="text1"/>
                <w:sz w:val="22"/>
                <w:szCs w:val="22"/>
              </w:rPr>
              <w:t xml:space="preserve"> through monitoring the delivery of work streams against plans, chasing and challenging progress as appropriate</w:t>
            </w:r>
            <w:r w:rsidR="148962C4" w:rsidRPr="00022AA3">
              <w:rPr>
                <w:rFonts w:ascii="Arial" w:eastAsia="Arial" w:hAnsi="Arial" w:cs="Arial"/>
                <w:color w:val="000000" w:themeColor="text1"/>
                <w:sz w:val="22"/>
                <w:szCs w:val="22"/>
              </w:rPr>
              <w:t>.</w:t>
            </w:r>
          </w:p>
          <w:p w14:paraId="18360DD8" w14:textId="487FE606" w:rsidR="00A45A33" w:rsidRPr="00022AA3" w:rsidRDefault="148962C4" w:rsidP="00E171A8">
            <w:pPr>
              <w:pStyle w:val="NormalWeb"/>
              <w:numPr>
                <w:ilvl w:val="0"/>
                <w:numId w:val="23"/>
              </w:numPr>
              <w:spacing w:before="0" w:beforeAutospacing="0" w:after="0" w:afterAutospacing="0"/>
              <w:rPr>
                <w:rFonts w:asciiTheme="minorHAnsi" w:hAnsiTheme="minorHAnsi" w:cstheme="minorBidi"/>
                <w:color w:val="000000" w:themeColor="text1"/>
                <w:sz w:val="22"/>
                <w:szCs w:val="22"/>
              </w:rPr>
            </w:pPr>
            <w:r w:rsidRPr="00022AA3">
              <w:rPr>
                <w:rFonts w:asciiTheme="minorHAnsi" w:hAnsiTheme="minorHAnsi" w:cstheme="minorBidi"/>
                <w:color w:val="000000" w:themeColor="text1"/>
                <w:sz w:val="22"/>
                <w:szCs w:val="22"/>
              </w:rPr>
              <w:t xml:space="preserve">Responsible for capturing, </w:t>
            </w:r>
            <w:r w:rsidR="00582420" w:rsidRPr="00022AA3">
              <w:rPr>
                <w:rFonts w:asciiTheme="minorHAnsi" w:hAnsiTheme="minorHAnsi" w:cstheme="minorBidi"/>
                <w:color w:val="000000" w:themeColor="text1"/>
                <w:sz w:val="22"/>
                <w:szCs w:val="22"/>
              </w:rPr>
              <w:t>recording,</w:t>
            </w:r>
            <w:r w:rsidRPr="00022AA3">
              <w:rPr>
                <w:rFonts w:asciiTheme="minorHAnsi" w:hAnsiTheme="minorHAnsi" w:cstheme="minorBidi"/>
                <w:color w:val="000000" w:themeColor="text1"/>
                <w:sz w:val="22"/>
                <w:szCs w:val="22"/>
              </w:rPr>
              <w:t xml:space="preserve"> and escalating risks/issues/dependencies where necessary</w:t>
            </w:r>
          </w:p>
          <w:p w14:paraId="523BEB5D" w14:textId="77777777" w:rsidR="00562D19" w:rsidRPr="00562D19" w:rsidRDefault="6B180A0F" w:rsidP="00E171A8">
            <w:pPr>
              <w:pStyle w:val="NormalWeb"/>
              <w:numPr>
                <w:ilvl w:val="0"/>
                <w:numId w:val="51"/>
              </w:numPr>
              <w:spacing w:before="0" w:beforeAutospacing="0"/>
              <w:rPr>
                <w:rFonts w:asciiTheme="minorHAnsi" w:hAnsiTheme="minorHAnsi" w:cstheme="minorBidi"/>
                <w:color w:val="000000" w:themeColor="text1"/>
                <w:sz w:val="22"/>
                <w:szCs w:val="22"/>
              </w:rPr>
            </w:pPr>
            <w:r w:rsidRPr="00022AA3">
              <w:rPr>
                <w:rFonts w:ascii="Calibri" w:eastAsia="Calibri" w:hAnsi="Calibri" w:cs="Calibri"/>
                <w:sz w:val="22"/>
                <w:szCs w:val="22"/>
              </w:rPr>
              <w:t xml:space="preserve">Work </w:t>
            </w:r>
            <w:r w:rsidR="645F309D" w:rsidRPr="00022AA3">
              <w:rPr>
                <w:rFonts w:ascii="Calibri" w:eastAsia="Calibri" w:hAnsi="Calibri" w:cs="Calibri"/>
                <w:sz w:val="22"/>
                <w:szCs w:val="22"/>
              </w:rPr>
              <w:t>alongside</w:t>
            </w:r>
            <w:r w:rsidRPr="00022AA3">
              <w:rPr>
                <w:rFonts w:ascii="Calibri" w:eastAsia="Calibri" w:hAnsi="Calibri" w:cs="Calibri"/>
                <w:sz w:val="22"/>
                <w:szCs w:val="22"/>
              </w:rPr>
              <w:t xml:space="preserve"> the </w:t>
            </w:r>
            <w:r w:rsidR="70B01F48" w:rsidRPr="00022AA3">
              <w:rPr>
                <w:rFonts w:ascii="Calibri" w:eastAsia="Calibri" w:hAnsi="Calibri" w:cs="Calibri"/>
                <w:sz w:val="22"/>
                <w:szCs w:val="22"/>
              </w:rPr>
              <w:t xml:space="preserve">Business </w:t>
            </w:r>
            <w:r w:rsidRPr="00022AA3">
              <w:rPr>
                <w:rFonts w:ascii="Calibri" w:eastAsia="Calibri" w:hAnsi="Calibri" w:cs="Calibri"/>
                <w:sz w:val="22"/>
                <w:szCs w:val="22"/>
              </w:rPr>
              <w:t xml:space="preserve">change </w:t>
            </w:r>
            <w:r w:rsidR="304439BB" w:rsidRPr="00022AA3">
              <w:rPr>
                <w:rFonts w:ascii="Calibri" w:eastAsia="Calibri" w:hAnsi="Calibri" w:cs="Calibri"/>
                <w:sz w:val="22"/>
                <w:szCs w:val="22"/>
              </w:rPr>
              <w:t>community</w:t>
            </w:r>
            <w:r w:rsidRPr="00022AA3">
              <w:rPr>
                <w:rFonts w:ascii="Calibri" w:eastAsia="Calibri" w:hAnsi="Calibri" w:cs="Calibri"/>
                <w:sz w:val="22"/>
                <w:szCs w:val="22"/>
              </w:rPr>
              <w:t xml:space="preserve"> to e</w:t>
            </w:r>
            <w:r w:rsidR="3B95A51A" w:rsidRPr="00022AA3">
              <w:rPr>
                <w:rFonts w:ascii="Calibri" w:eastAsia="Calibri" w:hAnsi="Calibri" w:cs="Calibri"/>
                <w:sz w:val="22"/>
                <w:szCs w:val="22"/>
              </w:rPr>
              <w:t>nsure</w:t>
            </w:r>
            <w:r w:rsidR="6DE0D92B" w:rsidRPr="00022AA3">
              <w:rPr>
                <w:rFonts w:ascii="Calibri" w:eastAsia="Calibri" w:hAnsi="Calibri" w:cs="Calibri"/>
                <w:sz w:val="22"/>
                <w:szCs w:val="22"/>
              </w:rPr>
              <w:t xml:space="preserve"> consistency and standardised use of the</w:t>
            </w:r>
            <w:r w:rsidR="4AB5671C" w:rsidRPr="00022AA3">
              <w:rPr>
                <w:rFonts w:ascii="Calibri" w:eastAsia="Calibri" w:hAnsi="Calibri" w:cs="Calibri"/>
                <w:sz w:val="22"/>
                <w:szCs w:val="22"/>
              </w:rPr>
              <w:t xml:space="preserve"> Business Readiness Criteria for Projects </w:t>
            </w:r>
            <w:r w:rsidR="10F0E0AC" w:rsidRPr="00022AA3">
              <w:rPr>
                <w:rFonts w:ascii="Calibri" w:eastAsia="Calibri" w:hAnsi="Calibri" w:cs="Calibri"/>
                <w:sz w:val="22"/>
                <w:szCs w:val="22"/>
              </w:rPr>
              <w:t>utilising t</w:t>
            </w:r>
            <w:r w:rsidR="4AB5671C" w:rsidRPr="00022AA3">
              <w:rPr>
                <w:rFonts w:ascii="Calibri" w:eastAsia="Calibri" w:hAnsi="Calibri" w:cs="Calibri"/>
                <w:sz w:val="22"/>
                <w:szCs w:val="22"/>
              </w:rPr>
              <w:t xml:space="preserve">he </w:t>
            </w:r>
            <w:r w:rsidR="43375D80" w:rsidRPr="00022AA3">
              <w:rPr>
                <w:rFonts w:ascii="Calibri" w:eastAsia="Calibri" w:hAnsi="Calibri" w:cs="Calibri"/>
                <w:sz w:val="22"/>
                <w:szCs w:val="22"/>
              </w:rPr>
              <w:t>Change</w:t>
            </w:r>
            <w:r w:rsidR="4AB5671C" w:rsidRPr="00022AA3">
              <w:rPr>
                <w:rFonts w:ascii="Calibri" w:eastAsia="Calibri" w:hAnsi="Calibri" w:cs="Calibri"/>
                <w:sz w:val="22"/>
                <w:szCs w:val="22"/>
              </w:rPr>
              <w:t xml:space="preserve"> load heat map, local Change Assessment and </w:t>
            </w:r>
            <w:r w:rsidR="4B4D8CCD" w:rsidRPr="00022AA3">
              <w:rPr>
                <w:rFonts w:ascii="Calibri" w:eastAsia="Calibri" w:hAnsi="Calibri" w:cs="Calibri"/>
                <w:sz w:val="22"/>
                <w:szCs w:val="22"/>
              </w:rPr>
              <w:t>implementation</w:t>
            </w:r>
            <w:r w:rsidR="7237C277" w:rsidRPr="00022AA3">
              <w:rPr>
                <w:rFonts w:ascii="Calibri" w:eastAsia="Calibri" w:hAnsi="Calibri" w:cs="Calibri"/>
                <w:sz w:val="22"/>
                <w:szCs w:val="22"/>
              </w:rPr>
              <w:t xml:space="preserve"> </w:t>
            </w:r>
            <w:r w:rsidR="4AB5671C" w:rsidRPr="00022AA3">
              <w:rPr>
                <w:rFonts w:ascii="Calibri" w:eastAsia="Calibri" w:hAnsi="Calibri" w:cs="Calibri"/>
                <w:sz w:val="22"/>
                <w:szCs w:val="22"/>
              </w:rPr>
              <w:t xml:space="preserve">Planning to ensure </w:t>
            </w:r>
            <w:r w:rsidR="7E023FE3" w:rsidRPr="00022AA3">
              <w:rPr>
                <w:rFonts w:ascii="Calibri" w:eastAsia="Calibri" w:hAnsi="Calibri" w:cs="Calibri"/>
                <w:sz w:val="22"/>
                <w:szCs w:val="22"/>
              </w:rPr>
              <w:t>organi</w:t>
            </w:r>
            <w:r w:rsidR="2675C313" w:rsidRPr="00022AA3">
              <w:rPr>
                <w:rFonts w:ascii="Calibri" w:eastAsia="Calibri" w:hAnsi="Calibri" w:cs="Calibri"/>
                <w:sz w:val="22"/>
                <w:szCs w:val="22"/>
              </w:rPr>
              <w:t>s</w:t>
            </w:r>
            <w:r w:rsidR="7E023FE3" w:rsidRPr="00022AA3">
              <w:rPr>
                <w:rFonts w:ascii="Calibri" w:eastAsia="Calibri" w:hAnsi="Calibri" w:cs="Calibri"/>
                <w:sz w:val="22"/>
                <w:szCs w:val="22"/>
              </w:rPr>
              <w:t>ational alignment</w:t>
            </w:r>
            <w:r w:rsidR="7E023FE3" w:rsidRPr="00022AA3">
              <w:rPr>
                <w:sz w:val="22"/>
                <w:szCs w:val="22"/>
              </w:rPr>
              <w:t>.</w:t>
            </w:r>
          </w:p>
          <w:p w14:paraId="44364CBA" w14:textId="08697F0E" w:rsidR="00A45A33" w:rsidRPr="00022AA3" w:rsidRDefault="00A45A33" w:rsidP="00582420">
            <w:pPr>
              <w:pStyle w:val="NormalWeb"/>
              <w:numPr>
                <w:ilvl w:val="0"/>
                <w:numId w:val="51"/>
              </w:numPr>
              <w:spacing w:after="0" w:afterAutospacing="0"/>
              <w:rPr>
                <w:rFonts w:asciiTheme="minorHAnsi" w:hAnsiTheme="minorHAnsi" w:cstheme="minorBidi"/>
                <w:color w:val="000000" w:themeColor="text1"/>
                <w:sz w:val="22"/>
                <w:szCs w:val="22"/>
              </w:rPr>
            </w:pPr>
            <w:r w:rsidRPr="00022AA3">
              <w:rPr>
                <w:rFonts w:asciiTheme="minorHAnsi" w:hAnsiTheme="minorHAnsi" w:cstheme="minorBidi"/>
                <w:color w:val="000000" w:themeColor="text1"/>
                <w:sz w:val="22"/>
                <w:szCs w:val="22"/>
              </w:rPr>
              <w:t>Build</w:t>
            </w:r>
            <w:r w:rsidR="0DD63033" w:rsidRPr="00022AA3">
              <w:rPr>
                <w:rFonts w:asciiTheme="minorHAnsi" w:hAnsiTheme="minorHAnsi" w:cstheme="minorBidi"/>
                <w:color w:val="000000" w:themeColor="text1"/>
                <w:sz w:val="22"/>
                <w:szCs w:val="22"/>
              </w:rPr>
              <w:t xml:space="preserve"> and </w:t>
            </w:r>
            <w:r w:rsidR="34F06F0B" w:rsidRPr="00022AA3">
              <w:rPr>
                <w:rFonts w:asciiTheme="minorHAnsi" w:hAnsiTheme="minorHAnsi" w:cstheme="minorBidi"/>
                <w:color w:val="000000" w:themeColor="text1"/>
                <w:sz w:val="22"/>
                <w:szCs w:val="22"/>
              </w:rPr>
              <w:t xml:space="preserve">utilise </w:t>
            </w:r>
            <w:r w:rsidRPr="00022AA3">
              <w:rPr>
                <w:rFonts w:asciiTheme="minorHAnsi" w:hAnsiTheme="minorHAnsi" w:cstheme="minorBidi"/>
                <w:color w:val="000000" w:themeColor="text1"/>
                <w:sz w:val="22"/>
                <w:szCs w:val="22"/>
              </w:rPr>
              <w:t xml:space="preserve">effective trusted relationships and networks with stakeholders across HMCTS including Judiciary and peers to assess and understand the requirements of the organisation </w:t>
            </w:r>
            <w:r w:rsidR="6146F3E0" w:rsidRPr="00550057">
              <w:rPr>
                <w:rFonts w:asciiTheme="minorHAnsi" w:hAnsiTheme="minorHAnsi" w:cstheme="minorHAnsi"/>
                <w:color w:val="000000" w:themeColor="text1"/>
                <w:sz w:val="22"/>
                <w:szCs w:val="22"/>
              </w:rPr>
              <w:t xml:space="preserve">and </w:t>
            </w:r>
            <w:r w:rsidR="6146F3E0" w:rsidRPr="00550057">
              <w:rPr>
                <w:rFonts w:asciiTheme="minorHAnsi" w:eastAsia="Calibri" w:hAnsiTheme="minorHAnsi" w:cstheme="minorHAnsi"/>
                <w:sz w:val="22"/>
                <w:szCs w:val="22"/>
              </w:rPr>
              <w:t>to align business change initiatives with HMCTS priorities.</w:t>
            </w:r>
            <w:r w:rsidR="6146F3E0" w:rsidRPr="00022AA3">
              <w:rPr>
                <w:rFonts w:eastAsia="Calibri" w:cs="Calibri"/>
                <w:sz w:val="22"/>
                <w:szCs w:val="22"/>
              </w:rPr>
              <w:t xml:space="preserve"> </w:t>
            </w:r>
          </w:p>
          <w:p w14:paraId="49083018" w14:textId="11FF9E1E" w:rsidR="00231A3D" w:rsidRPr="008E61A8" w:rsidRDefault="7B5D6F1E" w:rsidP="00231A3D">
            <w:pPr>
              <w:pStyle w:val="ListParagraph"/>
              <w:numPr>
                <w:ilvl w:val="0"/>
                <w:numId w:val="23"/>
              </w:numPr>
              <w:rPr>
                <w:rFonts w:ascii="Calibri" w:eastAsia="Calibri" w:hAnsi="Calibri" w:cs="Calibri"/>
                <w:color w:val="000000" w:themeColor="text1"/>
              </w:rPr>
            </w:pPr>
            <w:r w:rsidRPr="5A0EDB02">
              <w:rPr>
                <w:rFonts w:asciiTheme="minorHAnsi" w:hAnsiTheme="minorHAnsi" w:cstheme="minorBidi"/>
                <w:color w:val="000000" w:themeColor="text1"/>
                <w:sz w:val="22"/>
                <w:szCs w:val="22"/>
              </w:rPr>
              <w:t>Support</w:t>
            </w:r>
            <w:r w:rsidR="00231A3D" w:rsidRPr="5A0EDB02">
              <w:rPr>
                <w:rFonts w:asciiTheme="minorHAnsi" w:hAnsiTheme="minorHAnsi" w:cstheme="minorBidi"/>
                <w:color w:val="000000" w:themeColor="text1"/>
                <w:sz w:val="22"/>
                <w:szCs w:val="22"/>
              </w:rPr>
              <w:t xml:space="preserve"> the Change Community forums to create an established change community</w:t>
            </w:r>
            <w:r w:rsidR="3825D8BD" w:rsidRPr="5A0EDB02">
              <w:rPr>
                <w:rFonts w:asciiTheme="minorHAnsi" w:hAnsiTheme="minorHAnsi" w:cstheme="minorBidi"/>
                <w:color w:val="000000" w:themeColor="text1"/>
                <w:sz w:val="22"/>
                <w:szCs w:val="22"/>
              </w:rPr>
              <w:t xml:space="preserve">. </w:t>
            </w:r>
            <w:r w:rsidR="3825D8BD" w:rsidRPr="5A0EDB02">
              <w:rPr>
                <w:rFonts w:ascii="Arial" w:eastAsia="Arial" w:hAnsi="Arial" w:cs="Arial"/>
                <w:color w:val="000000" w:themeColor="text1"/>
                <w:sz w:val="22"/>
                <w:szCs w:val="22"/>
              </w:rPr>
              <w:t>A</w:t>
            </w:r>
            <w:r w:rsidR="3825D8BD" w:rsidRPr="5A0EDB02">
              <w:rPr>
                <w:rFonts w:ascii="Calibri" w:eastAsia="Calibri" w:hAnsi="Calibri" w:cs="Calibri"/>
                <w:color w:val="000000" w:themeColor="text1"/>
                <w:sz w:val="22"/>
                <w:szCs w:val="22"/>
              </w:rPr>
              <w:t>ct a secretariat for the sessions, taking minutes and capturing actions</w:t>
            </w:r>
          </w:p>
          <w:p w14:paraId="42B9DE74" w14:textId="2D2E9EF2" w:rsidR="005C63AC" w:rsidRPr="008E61A8" w:rsidRDefault="00231A3D" w:rsidP="5A0EDB02">
            <w:pPr>
              <w:pStyle w:val="ListParagraph"/>
              <w:numPr>
                <w:ilvl w:val="0"/>
                <w:numId w:val="52"/>
              </w:numPr>
              <w:rPr>
                <w:rFonts w:asciiTheme="minorHAnsi" w:hAnsiTheme="minorHAnsi" w:cstheme="minorBidi"/>
                <w:color w:val="000000" w:themeColor="text1"/>
                <w:sz w:val="22"/>
                <w:szCs w:val="22"/>
              </w:rPr>
            </w:pPr>
            <w:r w:rsidRPr="5A0EDB02">
              <w:rPr>
                <w:rFonts w:asciiTheme="minorHAnsi" w:hAnsiTheme="minorHAnsi" w:cstheme="minorBidi"/>
                <w:color w:val="000000" w:themeColor="text1"/>
                <w:sz w:val="22"/>
                <w:szCs w:val="22"/>
              </w:rPr>
              <w:t xml:space="preserve">Role model and champion the effective use and alignment to GOST to support the development of </w:t>
            </w:r>
            <w:r w:rsidR="005C63AC" w:rsidRPr="5A0EDB02">
              <w:rPr>
                <w:rFonts w:asciiTheme="minorHAnsi" w:hAnsiTheme="minorHAnsi" w:cstheme="minorBidi"/>
                <w:color w:val="000000" w:themeColor="text1"/>
                <w:sz w:val="22"/>
                <w:szCs w:val="22"/>
              </w:rPr>
              <w:t xml:space="preserve">your own and </w:t>
            </w:r>
            <w:r w:rsidRPr="5A0EDB02">
              <w:rPr>
                <w:rFonts w:asciiTheme="minorHAnsi" w:hAnsiTheme="minorHAnsi" w:cstheme="minorBidi"/>
                <w:color w:val="000000" w:themeColor="text1"/>
                <w:sz w:val="22"/>
                <w:szCs w:val="22"/>
              </w:rPr>
              <w:t xml:space="preserve">the organisation’s change capability and the development of capability plans for the </w:t>
            </w:r>
            <w:r w:rsidR="00F07719">
              <w:rPr>
                <w:rFonts w:asciiTheme="minorHAnsi" w:hAnsiTheme="minorHAnsi" w:cstheme="minorBidi"/>
                <w:color w:val="000000" w:themeColor="text1"/>
                <w:sz w:val="22"/>
                <w:szCs w:val="22"/>
              </w:rPr>
              <w:t xml:space="preserve">organisation’s </w:t>
            </w:r>
            <w:r w:rsidRPr="5A0EDB02">
              <w:rPr>
                <w:rFonts w:asciiTheme="minorHAnsi" w:hAnsiTheme="minorHAnsi" w:cstheme="minorBidi"/>
                <w:color w:val="000000" w:themeColor="text1"/>
                <w:sz w:val="22"/>
                <w:szCs w:val="22"/>
              </w:rPr>
              <w:t xml:space="preserve">business change professionals.  </w:t>
            </w:r>
            <w:r w:rsidR="005C63AC" w:rsidRPr="5A0EDB02">
              <w:rPr>
                <w:rFonts w:asciiTheme="minorHAnsi" w:hAnsiTheme="minorHAnsi" w:cstheme="minorBidi"/>
                <w:color w:val="000000" w:themeColor="text1"/>
                <w:sz w:val="22"/>
                <w:szCs w:val="22"/>
              </w:rPr>
              <w:t xml:space="preserve">Ensure lessons learnt and best practise are captured and shared to deliver the most effective implementation and business change approach to meet the organisation and stakeholder needs.  </w:t>
            </w:r>
          </w:p>
          <w:p w14:paraId="365EA3FD" w14:textId="485FAA4D" w:rsidR="005D3EA2" w:rsidRPr="008E61A8" w:rsidRDefault="004C5F82" w:rsidP="6200AD33">
            <w:pPr>
              <w:pStyle w:val="ListParagraph"/>
              <w:numPr>
                <w:ilvl w:val="0"/>
                <w:numId w:val="23"/>
              </w:numPr>
              <w:textAlignment w:val="baseline"/>
              <w:rPr>
                <w:rFonts w:asciiTheme="minorHAnsi" w:hAnsiTheme="minorHAnsi" w:cstheme="minorBidi"/>
                <w:color w:val="000000" w:themeColor="text1"/>
                <w:sz w:val="22"/>
                <w:szCs w:val="22"/>
              </w:rPr>
            </w:pPr>
            <w:r w:rsidRPr="6200AD33">
              <w:rPr>
                <w:rFonts w:asciiTheme="minorHAnsi" w:hAnsiTheme="minorHAnsi" w:cstheme="minorBidi"/>
                <w:color w:val="000000" w:themeColor="text1"/>
                <w:sz w:val="22"/>
                <w:szCs w:val="22"/>
              </w:rPr>
              <w:t xml:space="preserve">Provide </w:t>
            </w:r>
            <w:r w:rsidR="22057EB3" w:rsidRPr="6200AD33">
              <w:rPr>
                <w:rFonts w:asciiTheme="minorHAnsi" w:hAnsiTheme="minorHAnsi" w:cstheme="minorBidi"/>
                <w:color w:val="000000" w:themeColor="text1"/>
                <w:sz w:val="22"/>
                <w:szCs w:val="22"/>
              </w:rPr>
              <w:t>support</w:t>
            </w:r>
            <w:r w:rsidR="6B6DD9F8" w:rsidRPr="6200AD33">
              <w:rPr>
                <w:rFonts w:asciiTheme="minorHAnsi" w:hAnsiTheme="minorHAnsi" w:cstheme="minorBidi"/>
                <w:color w:val="000000" w:themeColor="text1"/>
                <w:sz w:val="22"/>
                <w:szCs w:val="22"/>
              </w:rPr>
              <w:t xml:space="preserve"> for</w:t>
            </w:r>
            <w:r w:rsidR="22057EB3" w:rsidRPr="6200AD33">
              <w:rPr>
                <w:rFonts w:asciiTheme="minorHAnsi" w:hAnsiTheme="minorHAnsi" w:cstheme="minorBidi"/>
                <w:color w:val="000000" w:themeColor="text1"/>
                <w:sz w:val="22"/>
                <w:szCs w:val="22"/>
              </w:rPr>
              <w:t xml:space="preserve"> activities</w:t>
            </w:r>
            <w:r w:rsidRPr="6200AD33">
              <w:rPr>
                <w:rFonts w:asciiTheme="minorHAnsi" w:hAnsiTheme="minorHAnsi" w:cstheme="minorBidi"/>
                <w:color w:val="000000" w:themeColor="text1"/>
                <w:sz w:val="22"/>
                <w:szCs w:val="22"/>
              </w:rPr>
              <w:t xml:space="preserve"> related to benefits validation, to support the realisation of benefits associated to a change. </w:t>
            </w:r>
          </w:p>
          <w:p w14:paraId="1C396042" w14:textId="555B8B86" w:rsidR="005D3EA2" w:rsidRPr="008E61A8" w:rsidRDefault="008E61A8" w:rsidP="6200AD33">
            <w:pPr>
              <w:pStyle w:val="ListParagraph"/>
              <w:numPr>
                <w:ilvl w:val="0"/>
                <w:numId w:val="23"/>
              </w:numPr>
              <w:textAlignment w:val="baseline"/>
              <w:rPr>
                <w:rFonts w:asciiTheme="minorHAnsi" w:hAnsiTheme="minorHAnsi" w:cstheme="minorBidi"/>
                <w:color w:val="000000" w:themeColor="text1"/>
                <w:sz w:val="21"/>
                <w:szCs w:val="21"/>
              </w:rPr>
            </w:pPr>
            <w:r w:rsidRPr="6200AD33">
              <w:rPr>
                <w:rFonts w:asciiTheme="minorHAnsi" w:hAnsiTheme="minorHAnsi" w:cstheme="minorBidi"/>
                <w:color w:val="000000" w:themeColor="text1"/>
                <w:sz w:val="22"/>
                <w:szCs w:val="22"/>
              </w:rPr>
              <w:t>Actively encourage contributions, involvement, and feedback from a broad and diverse range of staff who will be affected by the change and maintain an environment that engages, using their feedback and insight to drive changes and or improvements to the future design of the technology and/or business process.</w:t>
            </w:r>
          </w:p>
          <w:p w14:paraId="5641CD7E" w14:textId="0A8A0D22" w:rsidR="005D3EA2" w:rsidRPr="008E61A8" w:rsidRDefault="005715C8" w:rsidP="6200AD33">
            <w:pPr>
              <w:pStyle w:val="ListParagraph"/>
              <w:numPr>
                <w:ilvl w:val="0"/>
                <w:numId w:val="23"/>
              </w:numPr>
              <w:textAlignment w:val="baseline"/>
              <w:rPr>
                <w:rFonts w:asciiTheme="minorHAnsi" w:hAnsiTheme="minorHAnsi" w:cstheme="minorBidi"/>
                <w:color w:val="000000" w:themeColor="text1"/>
                <w:sz w:val="21"/>
                <w:szCs w:val="21"/>
              </w:rPr>
            </w:pPr>
            <w:r w:rsidRPr="6200AD33">
              <w:rPr>
                <w:rFonts w:asciiTheme="minorHAnsi" w:hAnsiTheme="minorHAnsi" w:cstheme="minorBidi"/>
                <w:color w:val="000000" w:themeColor="text1"/>
                <w:sz w:val="22"/>
                <w:szCs w:val="22"/>
              </w:rPr>
              <w:t xml:space="preserve">The post holder is required to work in a flexible </w:t>
            </w:r>
            <w:r w:rsidR="7202A510" w:rsidRPr="6200AD33">
              <w:rPr>
                <w:rFonts w:asciiTheme="minorHAnsi" w:hAnsiTheme="minorHAnsi" w:cstheme="minorBidi"/>
                <w:color w:val="000000" w:themeColor="text1"/>
                <w:sz w:val="22"/>
                <w:szCs w:val="22"/>
              </w:rPr>
              <w:t xml:space="preserve">and responsive </w:t>
            </w:r>
            <w:r w:rsidRPr="6200AD33">
              <w:rPr>
                <w:rFonts w:asciiTheme="minorHAnsi" w:hAnsiTheme="minorHAnsi" w:cstheme="minorBidi"/>
                <w:color w:val="000000" w:themeColor="text1"/>
                <w:sz w:val="22"/>
                <w:szCs w:val="22"/>
              </w:rPr>
              <w:t>way and undertake any other duties reasonably requested by line management which are commensurate with the grade and level of responsibility of this post.</w:t>
            </w:r>
          </w:p>
        </w:tc>
      </w:tr>
    </w:tbl>
    <w:p w14:paraId="6FB796F1" w14:textId="77777777" w:rsidR="005D3EA2" w:rsidRDefault="005D3EA2" w:rsidP="002869D5">
      <w:pPr>
        <w:rPr>
          <w:color w:val="000000" w:themeColor="text1"/>
        </w:rPr>
      </w:pPr>
    </w:p>
    <w:tbl>
      <w:tblPr>
        <w:tblW w:w="0" w:type="auto"/>
        <w:tblInd w:w="-284" w:type="dxa"/>
        <w:tblLook w:val="04A0" w:firstRow="1" w:lastRow="0" w:firstColumn="1" w:lastColumn="0" w:noHBand="0" w:noVBand="1"/>
      </w:tblPr>
      <w:tblGrid>
        <w:gridCol w:w="2264"/>
        <w:gridCol w:w="13178"/>
      </w:tblGrid>
      <w:tr w:rsidR="005D3EA2" w:rsidRPr="002821B8" w14:paraId="6F0465F2" w14:textId="77777777" w:rsidTr="0BA656DD">
        <w:trPr>
          <w:trHeight w:val="348"/>
        </w:trPr>
        <w:tc>
          <w:tcPr>
            <w:tcW w:w="15442" w:type="dxa"/>
            <w:gridSpan w:val="2"/>
          </w:tcPr>
          <w:p w14:paraId="5398DA11" w14:textId="64D2CF86" w:rsidR="002B6AB3" w:rsidRPr="00E14CE5" w:rsidRDefault="005D3EA2" w:rsidP="005D3EA2">
            <w:pPr>
              <w:rPr>
                <w:rFonts w:asciiTheme="minorHAnsi" w:hAnsiTheme="minorHAnsi" w:cstheme="minorHAnsi"/>
                <w:b/>
                <w:color w:val="595959"/>
                <w:sz w:val="22"/>
                <w:szCs w:val="22"/>
              </w:rPr>
            </w:pPr>
            <w:r w:rsidRPr="00E14CE5">
              <w:rPr>
                <w:rFonts w:asciiTheme="minorHAnsi" w:hAnsiTheme="minorHAnsi" w:cstheme="minorHAnsi"/>
                <w:sz w:val="22"/>
                <w:szCs w:val="22"/>
              </w:rPr>
              <w:t xml:space="preserve">Knowledge, Skills and Experience </w:t>
            </w:r>
            <w:r w:rsidR="00495AD1" w:rsidRPr="00E14CE5">
              <w:rPr>
                <w:rFonts w:asciiTheme="minorHAnsi" w:hAnsiTheme="minorHAnsi" w:cstheme="minorHAnsi"/>
                <w:b/>
                <w:color w:val="595959"/>
                <w:sz w:val="22"/>
                <w:szCs w:val="22"/>
              </w:rPr>
              <w:t>(500 words max)</w:t>
            </w:r>
          </w:p>
          <w:p w14:paraId="1C5D1C75" w14:textId="77777777" w:rsidR="00812D20" w:rsidRPr="00E14CE5" w:rsidRDefault="00812D20" w:rsidP="6200AD33">
            <w:pPr>
              <w:rPr>
                <w:rFonts w:asciiTheme="minorHAnsi" w:hAnsiTheme="minorHAnsi" w:cstheme="minorBidi"/>
                <w:b/>
                <w:bCs/>
                <w:color w:val="595959"/>
                <w:sz w:val="22"/>
                <w:szCs w:val="22"/>
              </w:rPr>
            </w:pPr>
          </w:p>
          <w:p w14:paraId="7255CC46" w14:textId="22E74672" w:rsidR="00812D20" w:rsidRPr="00E14CE5" w:rsidRDefault="5AE777A6" w:rsidP="0BA656DD">
            <w:pPr>
              <w:pStyle w:val="NormalWeb"/>
              <w:numPr>
                <w:ilvl w:val="0"/>
                <w:numId w:val="43"/>
              </w:numPr>
              <w:spacing w:after="0" w:afterAutospacing="0"/>
              <w:rPr>
                <w:rFonts w:asciiTheme="minorHAnsi" w:eastAsia="+mn-ea" w:hAnsiTheme="minorHAnsi" w:cstheme="minorBidi"/>
                <w:kern w:val="24"/>
                <w:sz w:val="22"/>
                <w:szCs w:val="22"/>
              </w:rPr>
            </w:pPr>
            <w:r w:rsidRPr="0BA656DD">
              <w:rPr>
                <w:rFonts w:asciiTheme="minorHAnsi" w:eastAsia="+mn-ea" w:hAnsiTheme="minorHAnsi" w:cstheme="minorBidi"/>
                <w:kern w:val="24"/>
                <w:sz w:val="22"/>
                <w:szCs w:val="22"/>
              </w:rPr>
              <w:t>K</w:t>
            </w:r>
            <w:r w:rsidR="38595D04" w:rsidRPr="0BA656DD">
              <w:rPr>
                <w:rFonts w:asciiTheme="minorHAnsi" w:eastAsia="+mn-ea" w:hAnsiTheme="minorHAnsi" w:cstheme="minorBidi"/>
                <w:kern w:val="24"/>
                <w:sz w:val="22"/>
                <w:szCs w:val="22"/>
              </w:rPr>
              <w:t>nowledge</w:t>
            </w:r>
            <w:r w:rsidR="39FA9CE3" w:rsidRPr="0BA656DD">
              <w:rPr>
                <w:rFonts w:asciiTheme="minorHAnsi" w:eastAsia="+mn-ea" w:hAnsiTheme="minorHAnsi" w:cstheme="minorBidi"/>
                <w:kern w:val="24"/>
                <w:sz w:val="22"/>
                <w:szCs w:val="22"/>
              </w:rPr>
              <w:t>, experience</w:t>
            </w:r>
            <w:r w:rsidR="4F4780DF" w:rsidRPr="6200AD33">
              <w:rPr>
                <w:rFonts w:ascii="Calibri" w:eastAsia="Calibri" w:hAnsi="Calibri" w:cs="Calibri"/>
                <w:sz w:val="21"/>
                <w:szCs w:val="21"/>
              </w:rPr>
              <w:t xml:space="preserve"> of delivering change into an operational delivery environment</w:t>
            </w:r>
            <w:r w:rsidR="4F4780DF" w:rsidRPr="0BA656DD">
              <w:rPr>
                <w:rFonts w:asciiTheme="minorHAnsi" w:eastAsia="+mn-ea" w:hAnsiTheme="minorHAnsi" w:cstheme="minorBidi"/>
                <w:sz w:val="22"/>
                <w:szCs w:val="22"/>
              </w:rPr>
              <w:t xml:space="preserve"> </w:t>
            </w:r>
            <w:r w:rsidR="39FA9CE3" w:rsidRPr="0BA656DD">
              <w:rPr>
                <w:rFonts w:asciiTheme="minorHAnsi" w:eastAsia="+mn-ea" w:hAnsiTheme="minorHAnsi" w:cstheme="minorBidi"/>
                <w:kern w:val="24"/>
                <w:sz w:val="22"/>
                <w:szCs w:val="22"/>
              </w:rPr>
              <w:t>and application in Business Change and Implementation in a complex environment</w:t>
            </w:r>
            <w:r w:rsidR="17F28DCC" w:rsidRPr="0BA656DD">
              <w:rPr>
                <w:rFonts w:asciiTheme="minorHAnsi" w:eastAsia="+mn-ea" w:hAnsiTheme="minorHAnsi" w:cstheme="minorBidi"/>
                <w:kern w:val="24"/>
                <w:sz w:val="22"/>
                <w:szCs w:val="22"/>
              </w:rPr>
              <w:t>.</w:t>
            </w:r>
          </w:p>
          <w:p w14:paraId="2E8A7DDB" w14:textId="280C7295" w:rsidR="126546B0" w:rsidRDefault="00022AA3" w:rsidP="0BA656DD">
            <w:pPr>
              <w:pStyle w:val="NormalWeb"/>
              <w:numPr>
                <w:ilvl w:val="0"/>
                <w:numId w:val="43"/>
              </w:numPr>
              <w:spacing w:after="0" w:afterAutospacing="0"/>
              <w:rPr>
                <w:rFonts w:asciiTheme="minorHAnsi" w:eastAsia="+mn-ea" w:hAnsiTheme="minorHAnsi" w:cstheme="minorBidi"/>
                <w:sz w:val="22"/>
                <w:szCs w:val="22"/>
              </w:rPr>
            </w:pPr>
            <w:r>
              <w:rPr>
                <w:rFonts w:asciiTheme="minorHAnsi" w:eastAsia="+mn-ea" w:hAnsiTheme="minorHAnsi" w:cstheme="minorBidi"/>
                <w:sz w:val="22"/>
                <w:szCs w:val="22"/>
              </w:rPr>
              <w:t>A wide understanding of Business change activities to gro</w:t>
            </w:r>
            <w:r w:rsidR="12A93EE7" w:rsidRPr="0BA656DD">
              <w:rPr>
                <w:rFonts w:asciiTheme="minorHAnsi" w:eastAsia="+mn-ea" w:hAnsiTheme="minorHAnsi" w:cstheme="minorBidi"/>
                <w:sz w:val="22"/>
                <w:szCs w:val="22"/>
              </w:rPr>
              <w:t>w and develop the Business Change profession</w:t>
            </w:r>
            <w:r w:rsidR="3FB0F4C6" w:rsidRPr="0BA656DD">
              <w:rPr>
                <w:rFonts w:asciiTheme="minorHAnsi" w:eastAsia="+mn-ea" w:hAnsiTheme="minorHAnsi" w:cstheme="minorBidi"/>
                <w:sz w:val="22"/>
                <w:szCs w:val="22"/>
              </w:rPr>
              <w:t>, promoting and using the standardised tools to drive and deliver Business change initiatives.</w:t>
            </w:r>
          </w:p>
          <w:p w14:paraId="3245FFC4" w14:textId="4026B0B6" w:rsidR="4E0204E0" w:rsidRPr="00E14CE5" w:rsidRDefault="4E0204E0" w:rsidP="5A0EDB02">
            <w:pPr>
              <w:pStyle w:val="NormalWeb"/>
              <w:numPr>
                <w:ilvl w:val="0"/>
                <w:numId w:val="43"/>
              </w:numPr>
              <w:spacing w:after="0" w:afterAutospacing="0"/>
              <w:rPr>
                <w:rFonts w:asciiTheme="minorHAnsi" w:eastAsia="+mn-ea" w:hAnsiTheme="minorHAnsi" w:cstheme="minorHAnsi"/>
                <w:sz w:val="22"/>
                <w:szCs w:val="22"/>
              </w:rPr>
            </w:pPr>
            <w:r w:rsidRPr="00E14CE5">
              <w:rPr>
                <w:rFonts w:asciiTheme="minorHAnsi" w:eastAsia="+mn-ea" w:hAnsiTheme="minorHAnsi" w:cstheme="minorHAnsi"/>
                <w:sz w:val="22"/>
                <w:szCs w:val="22"/>
              </w:rPr>
              <w:t>Knowledge and experience of developing and managing project management plans, controls and reporting arrangements</w:t>
            </w:r>
          </w:p>
          <w:p w14:paraId="608A888C" w14:textId="3F836AE1" w:rsidR="00812D20" w:rsidRPr="00E14CE5" w:rsidRDefault="31860065" w:rsidP="6200AD33">
            <w:pPr>
              <w:pStyle w:val="NormalWeb"/>
              <w:numPr>
                <w:ilvl w:val="0"/>
                <w:numId w:val="43"/>
              </w:numPr>
              <w:spacing w:after="0" w:afterAutospacing="0"/>
              <w:rPr>
                <w:rFonts w:asciiTheme="minorHAnsi" w:eastAsia="+mn-ea" w:hAnsiTheme="minorHAnsi" w:cstheme="minorBidi"/>
                <w:kern w:val="24"/>
                <w:sz w:val="22"/>
                <w:szCs w:val="22"/>
              </w:rPr>
            </w:pPr>
            <w:r w:rsidRPr="6200AD33">
              <w:rPr>
                <w:rFonts w:asciiTheme="minorHAnsi" w:eastAsia="+mn-ea" w:hAnsiTheme="minorHAnsi" w:cstheme="minorBidi"/>
                <w:kern w:val="24"/>
                <w:sz w:val="22"/>
                <w:szCs w:val="22"/>
              </w:rPr>
              <w:t>Good stakeholder management skills, able to influence stakeholders and communicate messages clearly to a range of audiences at all levels – both verbally and in writing</w:t>
            </w:r>
            <w:r w:rsidR="7128DEBD" w:rsidRPr="6200AD33">
              <w:rPr>
                <w:rFonts w:asciiTheme="minorHAnsi" w:eastAsia="+mn-ea" w:hAnsiTheme="minorHAnsi" w:cstheme="minorBidi"/>
                <w:kern w:val="24"/>
                <w:sz w:val="22"/>
                <w:szCs w:val="22"/>
              </w:rPr>
              <w:t xml:space="preserve"> </w:t>
            </w:r>
            <w:r w:rsidRPr="6200AD33">
              <w:rPr>
                <w:rFonts w:asciiTheme="minorHAnsi" w:eastAsia="+mn-ea" w:hAnsiTheme="minorHAnsi" w:cstheme="minorBidi"/>
                <w:kern w:val="24"/>
                <w:sz w:val="22"/>
                <w:szCs w:val="22"/>
              </w:rPr>
              <w:t xml:space="preserve">to persuasively bring stakeholder on the change journey. </w:t>
            </w:r>
          </w:p>
          <w:p w14:paraId="69B3706D" w14:textId="09799C9A" w:rsidR="07661EB6" w:rsidRDefault="07661EB6" w:rsidP="6200AD33">
            <w:pPr>
              <w:pStyle w:val="NormalWeb"/>
              <w:numPr>
                <w:ilvl w:val="0"/>
                <w:numId w:val="43"/>
              </w:numPr>
              <w:spacing w:after="0" w:afterAutospacing="0"/>
              <w:rPr>
                <w:rFonts w:ascii="Calibri" w:eastAsia="Calibri" w:hAnsi="Calibri" w:cs="Calibri"/>
                <w:sz w:val="21"/>
                <w:szCs w:val="21"/>
              </w:rPr>
            </w:pPr>
            <w:r w:rsidRPr="6200AD33">
              <w:rPr>
                <w:rFonts w:ascii="Calibri" w:eastAsia="Calibri" w:hAnsi="Calibri" w:cs="Calibri"/>
                <w:sz w:val="21"/>
                <w:szCs w:val="21"/>
              </w:rPr>
              <w:t>Ability to effectively deal with conflicting priorities and manage conflict/resistance</w:t>
            </w:r>
            <w:r w:rsidR="7D4BF68F" w:rsidRPr="6200AD33">
              <w:rPr>
                <w:rFonts w:ascii="Calibri" w:eastAsia="Calibri" w:hAnsi="Calibri" w:cs="Calibri"/>
                <w:sz w:val="21"/>
                <w:szCs w:val="21"/>
              </w:rPr>
              <w:t>.</w:t>
            </w:r>
          </w:p>
          <w:p w14:paraId="69FD6B95" w14:textId="2C686232" w:rsidR="7D4BF68F" w:rsidRDefault="7D4BF68F" w:rsidP="6200AD33">
            <w:pPr>
              <w:pStyle w:val="NormalWeb"/>
              <w:numPr>
                <w:ilvl w:val="0"/>
                <w:numId w:val="43"/>
              </w:numPr>
              <w:spacing w:after="0" w:afterAutospacing="0"/>
              <w:rPr>
                <w:rFonts w:ascii="Calibri" w:eastAsia="Calibri" w:hAnsi="Calibri" w:cs="Calibri"/>
                <w:sz w:val="21"/>
                <w:szCs w:val="21"/>
              </w:rPr>
            </w:pPr>
            <w:r w:rsidRPr="6200AD33">
              <w:rPr>
                <w:rFonts w:ascii="Calibri" w:eastAsia="Calibri" w:hAnsi="Calibri" w:cs="Calibri"/>
                <w:sz w:val="21"/>
                <w:szCs w:val="21"/>
              </w:rPr>
              <w:lastRenderedPageBreak/>
              <w:t xml:space="preserve">Experience of building a network of colleagues and contacts to </w:t>
            </w:r>
            <w:r w:rsidR="4194F413" w:rsidRPr="6200AD33">
              <w:rPr>
                <w:rFonts w:ascii="Calibri" w:eastAsia="Calibri" w:hAnsi="Calibri" w:cs="Calibri"/>
                <w:sz w:val="21"/>
                <w:szCs w:val="21"/>
              </w:rPr>
              <w:t>develop</w:t>
            </w:r>
            <w:r w:rsidRPr="6200AD33">
              <w:rPr>
                <w:rFonts w:ascii="Calibri" w:eastAsia="Calibri" w:hAnsi="Calibri" w:cs="Calibri"/>
                <w:sz w:val="21"/>
                <w:szCs w:val="21"/>
              </w:rPr>
              <w:t xml:space="preserve"> </w:t>
            </w:r>
            <w:r w:rsidR="28B9F581" w:rsidRPr="6200AD33">
              <w:rPr>
                <w:rFonts w:ascii="Calibri" w:eastAsia="Calibri" w:hAnsi="Calibri" w:cs="Calibri"/>
                <w:sz w:val="21"/>
                <w:szCs w:val="21"/>
              </w:rPr>
              <w:t>capability</w:t>
            </w:r>
            <w:r w:rsidR="02A1F68E" w:rsidRPr="6200AD33">
              <w:rPr>
                <w:rFonts w:ascii="Calibri" w:eastAsia="Calibri" w:hAnsi="Calibri" w:cs="Calibri"/>
                <w:sz w:val="21"/>
                <w:szCs w:val="21"/>
              </w:rPr>
              <w:t xml:space="preserve"> and deliver</w:t>
            </w:r>
            <w:r w:rsidRPr="6200AD33">
              <w:rPr>
                <w:rFonts w:ascii="Calibri" w:eastAsia="Calibri" w:hAnsi="Calibri" w:cs="Calibri"/>
                <w:sz w:val="21"/>
                <w:szCs w:val="21"/>
              </w:rPr>
              <w:t xml:space="preserve"> progress on </w:t>
            </w:r>
            <w:r w:rsidR="53C5C583" w:rsidRPr="6200AD33">
              <w:rPr>
                <w:rFonts w:ascii="Calibri" w:eastAsia="Calibri" w:hAnsi="Calibri" w:cs="Calibri"/>
                <w:sz w:val="21"/>
                <w:szCs w:val="21"/>
              </w:rPr>
              <w:t xml:space="preserve">HMCTS change </w:t>
            </w:r>
            <w:r w:rsidR="5819F626" w:rsidRPr="6200AD33">
              <w:rPr>
                <w:rFonts w:ascii="Calibri" w:eastAsia="Calibri" w:hAnsi="Calibri" w:cs="Calibri"/>
                <w:sz w:val="21"/>
                <w:szCs w:val="21"/>
              </w:rPr>
              <w:t>priorities</w:t>
            </w:r>
            <w:r w:rsidRPr="6200AD33">
              <w:rPr>
                <w:rFonts w:ascii="Calibri" w:eastAsia="Calibri" w:hAnsi="Calibri" w:cs="Calibri"/>
                <w:sz w:val="21"/>
                <w:szCs w:val="21"/>
              </w:rPr>
              <w:t>.</w:t>
            </w:r>
          </w:p>
          <w:p w14:paraId="629850D5" w14:textId="77777777" w:rsidR="00865302" w:rsidRPr="00E14CE5" w:rsidRDefault="00812D20" w:rsidP="00E74884">
            <w:pPr>
              <w:pStyle w:val="NormalWeb"/>
              <w:numPr>
                <w:ilvl w:val="0"/>
                <w:numId w:val="43"/>
              </w:numPr>
              <w:spacing w:after="0" w:afterAutospacing="0"/>
              <w:rPr>
                <w:rFonts w:asciiTheme="minorHAnsi" w:eastAsia="+mn-ea" w:hAnsiTheme="minorHAnsi" w:cstheme="minorHAnsi"/>
                <w:kern w:val="24"/>
                <w:sz w:val="22"/>
                <w:szCs w:val="22"/>
              </w:rPr>
            </w:pPr>
            <w:r w:rsidRPr="00E14CE5">
              <w:rPr>
                <w:rFonts w:asciiTheme="minorHAnsi" w:eastAsia="+mn-ea" w:hAnsiTheme="minorHAnsi" w:cstheme="minorHAnsi"/>
                <w:kern w:val="24"/>
                <w:sz w:val="22"/>
                <w:szCs w:val="22"/>
              </w:rPr>
              <w:t xml:space="preserve">Experience of identifying and managing risks, issues, and dependencies. </w:t>
            </w:r>
          </w:p>
          <w:p w14:paraId="367B1654" w14:textId="1095E23C" w:rsidR="00812D20" w:rsidRPr="00E14CE5" w:rsidRDefault="5CCC6271" w:rsidP="6200AD33">
            <w:pPr>
              <w:pStyle w:val="NormalWeb"/>
              <w:numPr>
                <w:ilvl w:val="0"/>
                <w:numId w:val="43"/>
              </w:numPr>
              <w:spacing w:after="0" w:afterAutospacing="0"/>
              <w:rPr>
                <w:rFonts w:asciiTheme="minorHAnsi" w:eastAsia="+mn-ea" w:hAnsiTheme="minorHAnsi" w:cstheme="minorBidi"/>
                <w:kern w:val="24"/>
                <w:sz w:val="22"/>
                <w:szCs w:val="22"/>
              </w:rPr>
            </w:pPr>
            <w:r w:rsidRPr="6200AD33">
              <w:rPr>
                <w:rFonts w:asciiTheme="minorHAnsi" w:eastAsia="+mn-ea" w:hAnsiTheme="minorHAnsi" w:cstheme="minorBidi"/>
                <w:kern w:val="24"/>
                <w:sz w:val="22"/>
                <w:szCs w:val="22"/>
              </w:rPr>
              <w:t xml:space="preserve">Ability to use </w:t>
            </w:r>
            <w:r w:rsidR="31860065" w:rsidRPr="6200AD33">
              <w:rPr>
                <w:rFonts w:asciiTheme="minorHAnsi" w:eastAsia="+mn-ea" w:hAnsiTheme="minorHAnsi" w:cstheme="minorBidi"/>
                <w:kern w:val="24"/>
                <w:sz w:val="22"/>
                <w:szCs w:val="22"/>
              </w:rPr>
              <w:t>Continuous Improvement tools and techniques</w:t>
            </w:r>
            <w:r w:rsidRPr="6200AD33">
              <w:rPr>
                <w:rFonts w:asciiTheme="minorHAnsi" w:eastAsia="+mn-ea" w:hAnsiTheme="minorHAnsi" w:cstheme="minorBidi"/>
                <w:kern w:val="24"/>
                <w:sz w:val="22"/>
                <w:szCs w:val="22"/>
              </w:rPr>
              <w:t xml:space="preserve"> to support process improvement</w:t>
            </w:r>
          </w:p>
          <w:p w14:paraId="3DE5D387" w14:textId="40FCF46F" w:rsidR="00C42544" w:rsidRPr="00E14CE5" w:rsidRDefault="21E68C2B" w:rsidP="6200AD33">
            <w:pPr>
              <w:pStyle w:val="NormalWeb"/>
              <w:numPr>
                <w:ilvl w:val="0"/>
                <w:numId w:val="43"/>
              </w:numPr>
              <w:spacing w:after="0" w:afterAutospacing="0"/>
              <w:rPr>
                <w:rFonts w:asciiTheme="minorHAnsi" w:eastAsia="Arial" w:hAnsiTheme="minorHAnsi" w:cstheme="minorBidi"/>
                <w:kern w:val="24"/>
                <w:sz w:val="22"/>
                <w:szCs w:val="22"/>
                <w:lang w:val="en"/>
              </w:rPr>
            </w:pPr>
            <w:r w:rsidRPr="6200AD33">
              <w:rPr>
                <w:rFonts w:asciiTheme="minorHAnsi" w:eastAsia="+mn-ea" w:hAnsiTheme="minorHAnsi" w:cstheme="minorBidi"/>
                <w:kern w:val="24"/>
                <w:sz w:val="22"/>
                <w:szCs w:val="22"/>
              </w:rPr>
              <w:t xml:space="preserve">An ability to collaborate </w:t>
            </w:r>
            <w:r w:rsidR="4998F93A" w:rsidRPr="6200AD33">
              <w:rPr>
                <w:rFonts w:asciiTheme="minorHAnsi" w:eastAsia="+mn-ea" w:hAnsiTheme="minorHAnsi" w:cstheme="minorBidi"/>
                <w:kern w:val="24"/>
                <w:sz w:val="22"/>
                <w:szCs w:val="22"/>
              </w:rPr>
              <w:t>with others to achieve a desired outcome</w:t>
            </w:r>
          </w:p>
          <w:p w14:paraId="21B55436" w14:textId="7BAB7031" w:rsidR="00C42544" w:rsidRPr="00E14CE5" w:rsidRDefault="562CCD59" w:rsidP="6200AD33">
            <w:pPr>
              <w:pStyle w:val="NormalWeb"/>
              <w:numPr>
                <w:ilvl w:val="0"/>
                <w:numId w:val="43"/>
              </w:numPr>
              <w:spacing w:after="0" w:afterAutospacing="0"/>
              <w:rPr>
                <w:rFonts w:asciiTheme="minorHAnsi" w:hAnsiTheme="minorHAnsi" w:cstheme="minorBidi"/>
                <w:kern w:val="24"/>
                <w:sz w:val="22"/>
                <w:szCs w:val="22"/>
              </w:rPr>
            </w:pPr>
            <w:r w:rsidRPr="6200AD33">
              <w:rPr>
                <w:rFonts w:asciiTheme="minorHAnsi" w:eastAsia="Arial" w:hAnsiTheme="minorHAnsi" w:cstheme="minorBidi"/>
                <w:sz w:val="22"/>
                <w:szCs w:val="22"/>
                <w:lang w:val="en"/>
              </w:rPr>
              <w:t>Ability to a</w:t>
            </w:r>
            <w:r w:rsidR="6287058E" w:rsidRPr="6200AD33">
              <w:rPr>
                <w:rFonts w:asciiTheme="minorHAnsi" w:eastAsia="Arial" w:hAnsiTheme="minorHAnsi" w:cstheme="minorBidi"/>
                <w:sz w:val="22"/>
                <w:szCs w:val="22"/>
                <w:lang w:val="en"/>
              </w:rPr>
              <w:t xml:space="preserve">ssess and evaluate information received from project(s) from the range of reporting </w:t>
            </w:r>
            <w:proofErr w:type="gramStart"/>
            <w:r w:rsidR="6287058E" w:rsidRPr="6200AD33">
              <w:rPr>
                <w:rFonts w:asciiTheme="minorHAnsi" w:eastAsia="Arial" w:hAnsiTheme="minorHAnsi" w:cstheme="minorBidi"/>
                <w:sz w:val="22"/>
                <w:szCs w:val="22"/>
                <w:lang w:val="en"/>
              </w:rPr>
              <w:t>sources;</w:t>
            </w:r>
            <w:proofErr w:type="gramEnd"/>
          </w:p>
          <w:p w14:paraId="749B115F" w14:textId="494FDF6A" w:rsidR="00C42544" w:rsidRPr="00E14CE5" w:rsidRDefault="6287058E" w:rsidP="6200AD33">
            <w:pPr>
              <w:pStyle w:val="NormalWeb"/>
              <w:numPr>
                <w:ilvl w:val="0"/>
                <w:numId w:val="43"/>
              </w:numPr>
              <w:spacing w:after="0" w:afterAutospacing="0"/>
              <w:rPr>
                <w:rFonts w:eastAsia="Calibri" w:cs="Calibri"/>
                <w:kern w:val="24"/>
                <w:sz w:val="21"/>
                <w:szCs w:val="21"/>
              </w:rPr>
            </w:pPr>
            <w:r w:rsidRPr="6200AD33">
              <w:rPr>
                <w:rFonts w:asciiTheme="minorHAnsi" w:eastAsia="Arial" w:hAnsiTheme="minorHAnsi" w:cstheme="minorBidi"/>
                <w:sz w:val="22"/>
                <w:szCs w:val="22"/>
              </w:rPr>
              <w:t xml:space="preserve">Assist the </w:t>
            </w:r>
            <w:r w:rsidR="105B0CB8" w:rsidRPr="6200AD33">
              <w:rPr>
                <w:rFonts w:asciiTheme="minorHAnsi" w:eastAsia="Arial" w:hAnsiTheme="minorHAnsi" w:cstheme="minorBidi"/>
                <w:sz w:val="22"/>
                <w:szCs w:val="22"/>
              </w:rPr>
              <w:t xml:space="preserve">Business Change Manager (s) with </w:t>
            </w:r>
            <w:r w:rsidRPr="6200AD33">
              <w:rPr>
                <w:rFonts w:asciiTheme="minorHAnsi" w:eastAsia="Arial" w:hAnsiTheme="minorHAnsi" w:cstheme="minorBidi"/>
                <w:sz w:val="22"/>
                <w:szCs w:val="22"/>
              </w:rPr>
              <w:t>drafting documentation and reports as required</w:t>
            </w:r>
          </w:p>
          <w:p w14:paraId="4BDE76A0" w14:textId="08962B3B" w:rsidR="00C42544" w:rsidRPr="00E14CE5" w:rsidRDefault="2B5C1973" w:rsidP="6200AD33">
            <w:pPr>
              <w:pStyle w:val="NormalWeb"/>
              <w:numPr>
                <w:ilvl w:val="0"/>
                <w:numId w:val="43"/>
              </w:numPr>
              <w:spacing w:after="0" w:afterAutospacing="0"/>
              <w:rPr>
                <w:rFonts w:eastAsia="Calibri" w:cs="Calibri"/>
                <w:kern w:val="24"/>
                <w:sz w:val="21"/>
                <w:szCs w:val="21"/>
              </w:rPr>
            </w:pPr>
            <w:r w:rsidRPr="6200AD33">
              <w:rPr>
                <w:rFonts w:ascii="Calibri" w:eastAsia="Calibri" w:hAnsi="Calibri" w:cs="Calibri"/>
                <w:sz w:val="21"/>
                <w:szCs w:val="21"/>
              </w:rPr>
              <w:t xml:space="preserve">Provide a secretariat function where required to cross directorate </w:t>
            </w:r>
            <w:r w:rsidR="5C875C36" w:rsidRPr="6200AD33">
              <w:rPr>
                <w:rFonts w:ascii="Calibri" w:eastAsia="Calibri" w:hAnsi="Calibri" w:cs="Calibri"/>
                <w:sz w:val="21"/>
                <w:szCs w:val="21"/>
              </w:rPr>
              <w:t>and change</w:t>
            </w:r>
            <w:r w:rsidRPr="6200AD33">
              <w:rPr>
                <w:rFonts w:ascii="Calibri" w:eastAsia="Calibri" w:hAnsi="Calibri" w:cs="Calibri"/>
                <w:sz w:val="21"/>
                <w:szCs w:val="21"/>
              </w:rPr>
              <w:t xml:space="preserve"> community forum</w:t>
            </w:r>
          </w:p>
          <w:p w14:paraId="306B9C60" w14:textId="7F05B24D" w:rsidR="6200AD33" w:rsidRDefault="6200AD33" w:rsidP="6200AD33">
            <w:pPr>
              <w:pStyle w:val="NormalWeb"/>
              <w:spacing w:after="0" w:afterAutospacing="0"/>
              <w:ind w:left="1437"/>
              <w:rPr>
                <w:rFonts w:eastAsia="Calibri" w:cs="Calibri"/>
                <w:sz w:val="21"/>
                <w:szCs w:val="21"/>
              </w:rPr>
            </w:pPr>
          </w:p>
          <w:p w14:paraId="58BD8092" w14:textId="388A5D20" w:rsidR="00EC3421" w:rsidRPr="00DC3AAD" w:rsidRDefault="299D7B7C" w:rsidP="6200AD33">
            <w:pPr>
              <w:pStyle w:val="ListParagraph"/>
              <w:numPr>
                <w:ilvl w:val="0"/>
                <w:numId w:val="54"/>
              </w:numPr>
              <w:rPr>
                <w:rFonts w:ascii="Calibri" w:eastAsia="+mn-ea" w:hAnsi="Calibri" w:cs="Calibri"/>
                <w:kern w:val="24"/>
                <w:sz w:val="22"/>
                <w:szCs w:val="22"/>
              </w:rPr>
            </w:pPr>
            <w:r w:rsidRPr="6200AD33">
              <w:rPr>
                <w:rFonts w:ascii="Calibri" w:eastAsia="Calibri" w:hAnsi="Calibri" w:cs="Calibri"/>
                <w:sz w:val="21"/>
                <w:szCs w:val="21"/>
              </w:rPr>
              <w:t xml:space="preserve"> </w:t>
            </w:r>
            <w:r w:rsidR="57904FB9" w:rsidRPr="00DC3AAD">
              <w:rPr>
                <w:rFonts w:ascii="Calibri" w:eastAsia="+mn-ea" w:hAnsi="Calibri" w:cs="Calibri"/>
                <w:kern w:val="24"/>
                <w:sz w:val="22"/>
                <w:szCs w:val="22"/>
              </w:rPr>
              <w:t>Desirable Criteria</w:t>
            </w:r>
          </w:p>
          <w:p w14:paraId="4D4A61D4" w14:textId="77777777" w:rsidR="00E74884" w:rsidRPr="00DC3AAD" w:rsidRDefault="00E74884" w:rsidP="00E74884">
            <w:pPr>
              <w:pStyle w:val="paragraph"/>
              <w:numPr>
                <w:ilvl w:val="0"/>
                <w:numId w:val="43"/>
              </w:numPr>
              <w:spacing w:before="0" w:beforeAutospacing="0" w:after="0" w:afterAutospacing="0"/>
              <w:textAlignment w:val="baseline"/>
              <w:rPr>
                <w:rFonts w:ascii="Calibri" w:hAnsi="Calibri" w:cs="Calibri"/>
                <w:sz w:val="21"/>
                <w:szCs w:val="21"/>
              </w:rPr>
            </w:pPr>
            <w:r w:rsidRPr="00DC3AAD">
              <w:rPr>
                <w:rStyle w:val="normaltextrun"/>
                <w:rFonts w:ascii="Calibri" w:hAnsi="Calibri" w:cs="Calibri"/>
                <w:sz w:val="21"/>
                <w:szCs w:val="21"/>
              </w:rPr>
              <w:t>Awareness of; Requirements management, Solutions development, Planning, Scheduling, Resource Management, Budgeting and Cost management, Risk and Issue Management, Governance, Frameworks and Methodologies, Stakeholder Management, Assurance, Change Control, Business Case development and Benefits Management,</w:t>
            </w:r>
            <w:r w:rsidRPr="00DC3AAD">
              <w:rPr>
                <w:rStyle w:val="normaltextrun"/>
              </w:rPr>
              <w:t xml:space="preserve"> </w:t>
            </w:r>
            <w:r w:rsidRPr="00DC3AAD">
              <w:rPr>
                <w:rFonts w:ascii="Calibri" w:eastAsia="+mn-ea" w:hAnsi="Calibri" w:cs="Calibri"/>
                <w:kern w:val="24"/>
                <w:sz w:val="22"/>
                <w:szCs w:val="22"/>
              </w:rPr>
              <w:t>Project Delivery Capability Framework (PDCF) and Government online Skills Tool (GOST)</w:t>
            </w:r>
          </w:p>
          <w:p w14:paraId="31C8C5E3" w14:textId="5D731897" w:rsidR="00EC3421" w:rsidRPr="00DC3AAD" w:rsidRDefault="00EC3421" w:rsidP="00E74884">
            <w:pPr>
              <w:pStyle w:val="NormalWeb"/>
              <w:numPr>
                <w:ilvl w:val="0"/>
                <w:numId w:val="43"/>
              </w:numPr>
              <w:rPr>
                <w:rFonts w:ascii="Calibri" w:eastAsia="+mn-ea" w:hAnsi="Calibri" w:cs="Calibri"/>
                <w:kern w:val="24"/>
                <w:sz w:val="22"/>
                <w:szCs w:val="22"/>
              </w:rPr>
            </w:pPr>
            <w:r w:rsidRPr="00DC3AAD">
              <w:rPr>
                <w:rFonts w:ascii="Calibri" w:eastAsia="+mn-ea" w:hAnsi="Calibri" w:cs="Calibri"/>
                <w:kern w:val="24"/>
                <w:sz w:val="22"/>
                <w:szCs w:val="22"/>
              </w:rPr>
              <w:t>Understanding of HMCTS Change Load Heat Map, HMCTS Local Change Assessments, HMCTS Change Playbook, HMCTS Change Community Forums, HMCTS Benefits Management Strategy</w:t>
            </w:r>
          </w:p>
          <w:p w14:paraId="7E5C6376" w14:textId="67A4EEBD" w:rsidR="00EC3421" w:rsidRPr="00DC3AAD" w:rsidRDefault="00EC3421" w:rsidP="00EC3421">
            <w:pPr>
              <w:pStyle w:val="NormalWeb"/>
              <w:ind w:left="1440"/>
              <w:rPr>
                <w:rFonts w:ascii="Calibri" w:eastAsia="+mn-ea" w:hAnsi="Calibri" w:cs="Calibri"/>
                <w:kern w:val="24"/>
                <w:sz w:val="22"/>
                <w:szCs w:val="22"/>
              </w:rPr>
            </w:pPr>
            <w:r w:rsidRPr="00DC3AAD">
              <w:rPr>
                <w:rFonts w:ascii="Calibri" w:eastAsia="+mn-ea" w:hAnsi="Calibri" w:cs="Calibri"/>
                <w:kern w:val="24"/>
                <w:sz w:val="22"/>
                <w:szCs w:val="22"/>
              </w:rPr>
              <w:t xml:space="preserve">The post should hold or be willing to work towards project and change management qualifications and levels such </w:t>
            </w:r>
            <w:r w:rsidR="00DC3AAD" w:rsidRPr="00DC3AAD">
              <w:rPr>
                <w:rFonts w:ascii="Calibri" w:eastAsia="+mn-ea" w:hAnsi="Calibri" w:cs="Calibri"/>
                <w:kern w:val="24"/>
                <w:sz w:val="22"/>
                <w:szCs w:val="22"/>
              </w:rPr>
              <w:t>a</w:t>
            </w:r>
            <w:r w:rsidR="00DC3AAD">
              <w:rPr>
                <w:rFonts w:ascii="Calibri" w:eastAsia="+mn-ea" w:hAnsi="Calibri" w:cs="Calibri"/>
                <w:kern w:val="24"/>
                <w:sz w:val="22"/>
                <w:szCs w:val="22"/>
              </w:rPr>
              <w:t>s</w:t>
            </w:r>
          </w:p>
          <w:p w14:paraId="0357B298" w14:textId="77777777" w:rsidR="00FD2B06" w:rsidRDefault="00FD2B06" w:rsidP="00FD2B06">
            <w:pPr>
              <w:pStyle w:val="paragraph"/>
              <w:numPr>
                <w:ilvl w:val="0"/>
                <w:numId w:val="36"/>
              </w:numPr>
              <w:spacing w:before="0" w:beforeAutospacing="0" w:after="0" w:afterAutospacing="0"/>
              <w:ind w:left="1440" w:firstLine="0"/>
              <w:textAlignment w:val="baseline"/>
              <w:rPr>
                <w:rFonts w:ascii="Calibri" w:hAnsi="Calibri" w:cs="Calibri"/>
                <w:sz w:val="21"/>
                <w:szCs w:val="21"/>
              </w:rPr>
            </w:pPr>
            <w:r>
              <w:rPr>
                <w:rStyle w:val="normaltextrun"/>
                <w:rFonts w:ascii="Calibri" w:hAnsi="Calibri" w:cs="Calibri"/>
                <w:sz w:val="21"/>
                <w:szCs w:val="21"/>
              </w:rPr>
              <w:t>Managing Successful Programmes - Foundation </w:t>
            </w:r>
            <w:r>
              <w:rPr>
                <w:rStyle w:val="eop"/>
                <w:rFonts w:ascii="Calibri" w:hAnsi="Calibri" w:cs="Calibri"/>
                <w:sz w:val="21"/>
                <w:szCs w:val="21"/>
              </w:rPr>
              <w:t> </w:t>
            </w:r>
          </w:p>
          <w:p w14:paraId="566B3447" w14:textId="77777777" w:rsidR="00FD2B06" w:rsidRDefault="00FD2B06" w:rsidP="00FD2B06">
            <w:pPr>
              <w:pStyle w:val="paragraph"/>
              <w:numPr>
                <w:ilvl w:val="0"/>
                <w:numId w:val="37"/>
              </w:numPr>
              <w:spacing w:before="0" w:beforeAutospacing="0" w:after="0" w:afterAutospacing="0"/>
              <w:ind w:left="1440" w:firstLine="0"/>
              <w:textAlignment w:val="baseline"/>
              <w:rPr>
                <w:rFonts w:ascii="Calibri" w:hAnsi="Calibri" w:cs="Calibri"/>
                <w:sz w:val="21"/>
                <w:szCs w:val="21"/>
              </w:rPr>
            </w:pPr>
            <w:r>
              <w:rPr>
                <w:rStyle w:val="normaltextrun"/>
                <w:rFonts w:ascii="Calibri" w:hAnsi="Calibri" w:cs="Calibri"/>
                <w:sz w:val="21"/>
                <w:szCs w:val="21"/>
              </w:rPr>
              <w:t>APMG Change Management - Foundation </w:t>
            </w:r>
            <w:r>
              <w:rPr>
                <w:rStyle w:val="eop"/>
                <w:rFonts w:ascii="Calibri" w:hAnsi="Calibri" w:cs="Calibri"/>
                <w:sz w:val="21"/>
                <w:szCs w:val="21"/>
              </w:rPr>
              <w:t> </w:t>
            </w:r>
          </w:p>
          <w:p w14:paraId="69C1776F" w14:textId="77777777" w:rsidR="00FD2B06" w:rsidRDefault="00FD2B06" w:rsidP="00FD2B06">
            <w:pPr>
              <w:pStyle w:val="paragraph"/>
              <w:numPr>
                <w:ilvl w:val="0"/>
                <w:numId w:val="38"/>
              </w:numPr>
              <w:spacing w:before="0" w:beforeAutospacing="0" w:after="0" w:afterAutospacing="0"/>
              <w:ind w:left="1440" w:firstLine="0"/>
              <w:textAlignment w:val="baseline"/>
              <w:rPr>
                <w:rFonts w:ascii="Calibri" w:hAnsi="Calibri" w:cs="Calibri"/>
                <w:sz w:val="21"/>
                <w:szCs w:val="21"/>
              </w:rPr>
            </w:pPr>
            <w:r>
              <w:rPr>
                <w:rStyle w:val="normaltextrun"/>
                <w:rFonts w:ascii="Calibri" w:hAnsi="Calibri" w:cs="Calibri"/>
                <w:sz w:val="21"/>
                <w:szCs w:val="21"/>
              </w:rPr>
              <w:t>Managing Successful Programmes - Practitioner </w:t>
            </w:r>
            <w:r>
              <w:rPr>
                <w:rStyle w:val="eop"/>
                <w:rFonts w:ascii="Calibri" w:hAnsi="Calibri" w:cs="Calibri"/>
                <w:sz w:val="21"/>
                <w:szCs w:val="21"/>
              </w:rPr>
              <w:t> </w:t>
            </w:r>
          </w:p>
          <w:p w14:paraId="3E0FCFE4" w14:textId="77777777" w:rsidR="00FD2B06" w:rsidRDefault="00FD2B06" w:rsidP="00FD2B06">
            <w:pPr>
              <w:pStyle w:val="paragraph"/>
              <w:numPr>
                <w:ilvl w:val="0"/>
                <w:numId w:val="39"/>
              </w:numPr>
              <w:spacing w:before="0" w:beforeAutospacing="0" w:after="0" w:afterAutospacing="0"/>
              <w:ind w:left="1440" w:firstLine="0"/>
              <w:textAlignment w:val="baseline"/>
              <w:rPr>
                <w:rFonts w:ascii="Calibri" w:hAnsi="Calibri" w:cs="Calibri"/>
                <w:sz w:val="21"/>
                <w:szCs w:val="21"/>
              </w:rPr>
            </w:pPr>
            <w:r>
              <w:rPr>
                <w:rStyle w:val="normaltextrun"/>
                <w:rFonts w:ascii="Calibri" w:hAnsi="Calibri" w:cs="Calibri"/>
                <w:sz w:val="21"/>
                <w:szCs w:val="21"/>
              </w:rPr>
              <w:t>APMG Change Management - Practitioner </w:t>
            </w:r>
            <w:r>
              <w:rPr>
                <w:rStyle w:val="eop"/>
                <w:rFonts w:ascii="Calibri" w:hAnsi="Calibri" w:cs="Calibri"/>
                <w:sz w:val="21"/>
                <w:szCs w:val="21"/>
              </w:rPr>
              <w:t> </w:t>
            </w:r>
          </w:p>
          <w:p w14:paraId="7FA72D40" w14:textId="77777777" w:rsidR="00FD2B06" w:rsidRDefault="00FD2B06" w:rsidP="00FD2B06">
            <w:pPr>
              <w:pStyle w:val="paragraph"/>
              <w:numPr>
                <w:ilvl w:val="0"/>
                <w:numId w:val="40"/>
              </w:numPr>
              <w:spacing w:before="0" w:beforeAutospacing="0" w:after="0" w:afterAutospacing="0"/>
              <w:ind w:left="1440" w:firstLine="0"/>
              <w:textAlignment w:val="baseline"/>
              <w:rPr>
                <w:rFonts w:ascii="Calibri" w:hAnsi="Calibri" w:cs="Calibri"/>
                <w:sz w:val="21"/>
                <w:szCs w:val="21"/>
              </w:rPr>
            </w:pPr>
            <w:r>
              <w:rPr>
                <w:rStyle w:val="normaltextrun"/>
                <w:rFonts w:ascii="Calibri" w:hAnsi="Calibri" w:cs="Calibri"/>
                <w:sz w:val="21"/>
                <w:szCs w:val="21"/>
              </w:rPr>
              <w:t>APM Project Fundamentals </w:t>
            </w:r>
            <w:r>
              <w:rPr>
                <w:rStyle w:val="eop"/>
                <w:rFonts w:ascii="Calibri" w:hAnsi="Calibri" w:cs="Calibri"/>
                <w:sz w:val="21"/>
                <w:szCs w:val="21"/>
              </w:rPr>
              <w:t> </w:t>
            </w:r>
          </w:p>
          <w:p w14:paraId="71268D37" w14:textId="4E5BB862" w:rsidR="002B6AB3" w:rsidRDefault="00FD2B06" w:rsidP="00AE1F28">
            <w:pPr>
              <w:pStyle w:val="paragraph"/>
              <w:numPr>
                <w:ilvl w:val="0"/>
                <w:numId w:val="41"/>
              </w:numPr>
              <w:spacing w:before="0" w:beforeAutospacing="0" w:after="0" w:afterAutospacing="0"/>
              <w:ind w:left="1440" w:firstLine="0"/>
              <w:textAlignment w:val="baseline"/>
            </w:pPr>
            <w:r>
              <w:rPr>
                <w:rStyle w:val="normaltextrun"/>
                <w:rFonts w:ascii="Calibri" w:hAnsi="Calibri" w:cs="Calibri"/>
                <w:sz w:val="21"/>
                <w:szCs w:val="21"/>
              </w:rPr>
              <w:t>APM Project Management Qualification </w:t>
            </w:r>
            <w:r>
              <w:rPr>
                <w:rStyle w:val="eop"/>
                <w:rFonts w:ascii="Calibri" w:hAnsi="Calibri" w:cs="Calibri"/>
                <w:sz w:val="21"/>
                <w:szCs w:val="21"/>
              </w:rPr>
              <w:t> </w:t>
            </w:r>
          </w:p>
        </w:tc>
      </w:tr>
      <w:tr w:rsidR="005D3EA2" w:rsidRPr="002821B8" w14:paraId="5BB533C4" w14:textId="77777777" w:rsidTr="0BA656DD">
        <w:tc>
          <w:tcPr>
            <w:tcW w:w="2264" w:type="dxa"/>
          </w:tcPr>
          <w:p w14:paraId="2150889A" w14:textId="77777777" w:rsidR="005D3EA2" w:rsidRDefault="005D3EA2" w:rsidP="005D3EA2"/>
          <w:p w14:paraId="115B4CA9" w14:textId="77777777" w:rsidR="00AE1F28" w:rsidRPr="002821B8" w:rsidRDefault="00AE1F28" w:rsidP="005D3EA2"/>
        </w:tc>
        <w:tc>
          <w:tcPr>
            <w:tcW w:w="13178" w:type="dxa"/>
          </w:tcPr>
          <w:p w14:paraId="0264EF41" w14:textId="513B36FA" w:rsidR="005D3EA2" w:rsidRPr="002821B8" w:rsidRDefault="005D3EA2" w:rsidP="005D3EA2"/>
          <w:p w14:paraId="41B694C5" w14:textId="4B3B2C81" w:rsidR="005D3EA2" w:rsidRPr="002821B8" w:rsidRDefault="005D3EA2" w:rsidP="005D3EA2"/>
          <w:p w14:paraId="7D4480F1" w14:textId="2E7220FD" w:rsidR="005D3EA2" w:rsidRDefault="005D3EA2" w:rsidP="005D3EA2"/>
          <w:p w14:paraId="37487B0D" w14:textId="77777777" w:rsidR="00562D19" w:rsidRDefault="00562D19" w:rsidP="005D3EA2"/>
          <w:p w14:paraId="4F996AF8" w14:textId="77777777" w:rsidR="00562D19" w:rsidRDefault="00562D19" w:rsidP="005D3EA2"/>
          <w:p w14:paraId="42F3E2F1" w14:textId="77777777" w:rsidR="00562D19" w:rsidRDefault="00562D19" w:rsidP="005D3EA2"/>
          <w:p w14:paraId="7F44AB38" w14:textId="77777777" w:rsidR="00562D19" w:rsidRPr="002821B8" w:rsidRDefault="00562D19" w:rsidP="005D3EA2"/>
          <w:p w14:paraId="1B4587B3" w14:textId="2A1B2E93" w:rsidR="005D3EA2" w:rsidRPr="002821B8" w:rsidRDefault="005D3EA2" w:rsidP="005D3EA2"/>
          <w:p w14:paraId="6582F6B2" w14:textId="591D1F17" w:rsidR="005D3EA2" w:rsidRPr="002821B8" w:rsidRDefault="005D3EA2" w:rsidP="005D3EA2"/>
          <w:p w14:paraId="7698B719" w14:textId="3709AA26" w:rsidR="005D3EA2" w:rsidRPr="002821B8" w:rsidRDefault="005D3EA2" w:rsidP="005D3EA2"/>
        </w:tc>
      </w:tr>
      <w:tr w:rsidR="005D3EA2" w:rsidRPr="002821B8" w14:paraId="12B038B5" w14:textId="77777777" w:rsidTr="0BA656DD">
        <w:trPr>
          <w:trHeight w:val="328"/>
        </w:trPr>
        <w:tc>
          <w:tcPr>
            <w:tcW w:w="15442" w:type="dxa"/>
            <w:gridSpan w:val="2"/>
          </w:tcPr>
          <w:p w14:paraId="58392A99" w14:textId="77777777" w:rsidR="0020292D" w:rsidRDefault="0020292D" w:rsidP="005D3EA2"/>
          <w:p w14:paraId="16C397D0" w14:textId="77777777" w:rsidR="0020292D" w:rsidRDefault="0020292D" w:rsidP="005D3EA2"/>
          <w:p w14:paraId="6DBFF0CF" w14:textId="77777777" w:rsidR="0020292D" w:rsidRDefault="0020292D" w:rsidP="005D3EA2"/>
          <w:p w14:paraId="518FBF71" w14:textId="68A3C4C0" w:rsidR="005D3EA2" w:rsidRPr="002821B8" w:rsidRDefault="005D3EA2" w:rsidP="005D3EA2">
            <w:r w:rsidRPr="002821B8">
              <w:lastRenderedPageBreak/>
              <w:t>Problem Solving</w:t>
            </w:r>
            <w:r w:rsidR="00EB1DF5">
              <w:t xml:space="preserve"> and Decision Making</w:t>
            </w:r>
            <w:r w:rsidRPr="002821B8">
              <w:t xml:space="preserve"> </w:t>
            </w:r>
            <w:r w:rsidR="00306EBC">
              <w:rPr>
                <w:b/>
                <w:color w:val="595959"/>
                <w:sz w:val="21"/>
                <w:szCs w:val="21"/>
              </w:rPr>
              <w:t>(3</w:t>
            </w:r>
            <w:r w:rsidR="00495AD1" w:rsidRPr="00495AD1">
              <w:rPr>
                <w:b/>
                <w:color w:val="595959"/>
                <w:sz w:val="21"/>
                <w:szCs w:val="21"/>
              </w:rPr>
              <w:t>00 words max)</w:t>
            </w:r>
          </w:p>
        </w:tc>
      </w:tr>
      <w:tr w:rsidR="005D3EA2" w:rsidRPr="002821B8" w14:paraId="3CCF9B9D" w14:textId="77777777" w:rsidTr="0BA656DD">
        <w:trPr>
          <w:trHeight w:val="1134"/>
        </w:trPr>
        <w:tc>
          <w:tcPr>
            <w:tcW w:w="15442" w:type="dxa"/>
            <w:gridSpan w:val="2"/>
            <w:shd w:val="clear" w:color="auto" w:fill="FFFFFF" w:themeFill="background1"/>
          </w:tcPr>
          <w:p w14:paraId="6EB31231" w14:textId="1D5B265A" w:rsidR="00495AD1" w:rsidRPr="00CE17FD" w:rsidRDefault="3C4B3507" w:rsidP="6200AD33">
            <w:pPr>
              <w:rPr>
                <w:rFonts w:eastAsia="Calibri" w:cs="Calibri"/>
                <w:color w:val="000000" w:themeColor="text1"/>
                <w:sz w:val="21"/>
                <w:szCs w:val="21"/>
              </w:rPr>
            </w:pPr>
            <w:r w:rsidRPr="6200AD33">
              <w:rPr>
                <w:rFonts w:eastAsia="Calibri" w:cs="Calibri"/>
                <w:color w:val="000000" w:themeColor="text1"/>
                <w:sz w:val="21"/>
                <w:szCs w:val="21"/>
              </w:rPr>
              <w:lastRenderedPageBreak/>
              <w:t>T</w:t>
            </w:r>
            <w:r w:rsidR="4981D8E6" w:rsidRPr="6200AD33">
              <w:rPr>
                <w:rFonts w:eastAsia="Calibri" w:cs="Calibri"/>
                <w:color w:val="000000" w:themeColor="text1"/>
                <w:sz w:val="21"/>
                <w:szCs w:val="21"/>
              </w:rPr>
              <w:t>h</w:t>
            </w:r>
            <w:r w:rsidRPr="6200AD33">
              <w:rPr>
                <w:rFonts w:eastAsia="Calibri" w:cs="Calibri"/>
                <w:color w:val="000000" w:themeColor="text1"/>
                <w:sz w:val="21"/>
                <w:szCs w:val="21"/>
              </w:rPr>
              <w:t>e role holder will be expected to Problem-solving by assessing the practical details of proposed changes to service delivery. Including identifying potential risks and implications, evaluating available options, and setting criteria for implementing new instructions or approaches. Th</w:t>
            </w:r>
            <w:r w:rsidR="7C3C7A73" w:rsidRPr="6200AD33">
              <w:rPr>
                <w:rFonts w:eastAsia="Calibri" w:cs="Calibri"/>
                <w:color w:val="000000" w:themeColor="text1"/>
                <w:sz w:val="21"/>
                <w:szCs w:val="21"/>
              </w:rPr>
              <w:t>is</w:t>
            </w:r>
            <w:r w:rsidRPr="6200AD33">
              <w:rPr>
                <w:rFonts w:eastAsia="Calibri" w:cs="Calibri"/>
                <w:color w:val="000000" w:themeColor="text1"/>
                <w:sz w:val="21"/>
                <w:szCs w:val="21"/>
              </w:rPr>
              <w:t xml:space="preserve"> will require</w:t>
            </w:r>
            <w:r w:rsidR="68081E12" w:rsidRPr="6200AD33">
              <w:rPr>
                <w:rFonts w:eastAsia="Calibri" w:cs="Calibri"/>
                <w:color w:val="000000" w:themeColor="text1"/>
                <w:sz w:val="21"/>
                <w:szCs w:val="21"/>
              </w:rPr>
              <w:t xml:space="preserve"> </w:t>
            </w:r>
            <w:r w:rsidR="56B58F75" w:rsidRPr="6200AD33">
              <w:rPr>
                <w:rFonts w:eastAsia="Calibri" w:cs="Calibri"/>
                <w:color w:val="000000" w:themeColor="text1"/>
                <w:sz w:val="21"/>
                <w:szCs w:val="21"/>
              </w:rPr>
              <w:t>collaborat</w:t>
            </w:r>
            <w:r w:rsidR="3975BE67" w:rsidRPr="6200AD33">
              <w:rPr>
                <w:rFonts w:eastAsia="Calibri" w:cs="Calibri"/>
                <w:color w:val="000000" w:themeColor="text1"/>
                <w:sz w:val="21"/>
                <w:szCs w:val="21"/>
              </w:rPr>
              <w:t>ion</w:t>
            </w:r>
            <w:r w:rsidR="56B58F75" w:rsidRPr="6200AD33">
              <w:rPr>
                <w:rFonts w:eastAsia="Calibri" w:cs="Calibri"/>
                <w:color w:val="000000" w:themeColor="text1"/>
                <w:sz w:val="21"/>
                <w:szCs w:val="21"/>
              </w:rPr>
              <w:t xml:space="preserve"> with change colleagues and Operational staff to </w:t>
            </w:r>
            <w:r w:rsidRPr="6200AD33">
              <w:rPr>
                <w:rFonts w:eastAsia="Calibri" w:cs="Calibri"/>
                <w:color w:val="000000" w:themeColor="text1"/>
                <w:sz w:val="21"/>
                <w:szCs w:val="21"/>
              </w:rPr>
              <w:t>address complex, unclear issues, test different options, and develo</w:t>
            </w:r>
            <w:r w:rsidR="3DDA8967" w:rsidRPr="6200AD33">
              <w:rPr>
                <w:rFonts w:eastAsia="Calibri" w:cs="Calibri"/>
                <w:color w:val="000000" w:themeColor="text1"/>
                <w:sz w:val="21"/>
                <w:szCs w:val="21"/>
              </w:rPr>
              <w:t>p</w:t>
            </w:r>
            <w:r w:rsidRPr="6200AD33">
              <w:rPr>
                <w:rFonts w:eastAsia="Calibri" w:cs="Calibri"/>
                <w:color w:val="000000" w:themeColor="text1"/>
                <w:sz w:val="21"/>
                <w:szCs w:val="21"/>
              </w:rPr>
              <w:t xml:space="preserve"> innovative solutions.</w:t>
            </w:r>
          </w:p>
          <w:p w14:paraId="1E21E955" w14:textId="0E164A9D" w:rsidR="006A41C6" w:rsidRPr="00CE17FD" w:rsidRDefault="30962B39" w:rsidP="6200AD33">
            <w:pPr>
              <w:rPr>
                <w:color w:val="000000" w:themeColor="text1"/>
                <w:sz w:val="21"/>
                <w:szCs w:val="21"/>
              </w:rPr>
            </w:pPr>
            <w:r w:rsidRPr="6200AD33">
              <w:rPr>
                <w:color w:val="000000" w:themeColor="text1"/>
                <w:sz w:val="21"/>
                <w:szCs w:val="21"/>
              </w:rPr>
              <w:t>Where the solution is not clear cut, they will need to use sound judgement and interpretive ability. Where required they may need to identify the potential effects of a particular course of action and submit options to more senior grades.</w:t>
            </w:r>
          </w:p>
          <w:p w14:paraId="5B5DE965" w14:textId="71A6B4FD" w:rsidR="006A41C6" w:rsidRPr="00CE17FD" w:rsidRDefault="5689174D" w:rsidP="6200AD33">
            <w:r w:rsidRPr="6200AD33">
              <w:rPr>
                <w:rFonts w:eastAsia="Calibri" w:cs="Calibri"/>
                <w:sz w:val="21"/>
                <w:szCs w:val="21"/>
              </w:rPr>
              <w:t>Decision-making at this level involves interpreting requirements, proposing solutions, and offering advice on various issues. A key responsibility is providing specialist, technical advice and recommendations to support informed decision-making. The role holder serves an advisory function, helping guide decisions with expert input.</w:t>
            </w:r>
          </w:p>
        </w:tc>
      </w:tr>
      <w:tr w:rsidR="005D3EA2" w:rsidRPr="002821B8" w14:paraId="3AF8E33D" w14:textId="77777777" w:rsidTr="0BA656DD">
        <w:tc>
          <w:tcPr>
            <w:tcW w:w="2264" w:type="dxa"/>
          </w:tcPr>
          <w:p w14:paraId="03919A4D" w14:textId="77777777" w:rsidR="005D3EA2" w:rsidRPr="002821B8" w:rsidRDefault="005D3EA2" w:rsidP="005D3EA2"/>
        </w:tc>
        <w:tc>
          <w:tcPr>
            <w:tcW w:w="13178" w:type="dxa"/>
          </w:tcPr>
          <w:p w14:paraId="03D91B4C" w14:textId="77777777" w:rsidR="005D3EA2" w:rsidRPr="002821B8" w:rsidRDefault="005D3EA2" w:rsidP="005D3EA2"/>
        </w:tc>
      </w:tr>
      <w:tr w:rsidR="005D3EA2" w:rsidRPr="002821B8" w14:paraId="1F15BA4E" w14:textId="77777777" w:rsidTr="0BA656DD">
        <w:trPr>
          <w:trHeight w:val="334"/>
        </w:trPr>
        <w:tc>
          <w:tcPr>
            <w:tcW w:w="15442" w:type="dxa"/>
            <w:gridSpan w:val="2"/>
          </w:tcPr>
          <w:p w14:paraId="79327093" w14:textId="77777777" w:rsidR="005D3EA2" w:rsidRPr="002821B8" w:rsidRDefault="005D3EA2" w:rsidP="005D3EA2">
            <w:r w:rsidRPr="002821B8">
              <w:t xml:space="preserve">Management of Resources </w:t>
            </w:r>
            <w:r w:rsidR="00495AD1">
              <w:rPr>
                <w:b/>
                <w:color w:val="595959"/>
                <w:sz w:val="21"/>
                <w:szCs w:val="21"/>
              </w:rPr>
              <w:t>(250</w:t>
            </w:r>
            <w:r w:rsidR="00495AD1" w:rsidRPr="00495AD1">
              <w:rPr>
                <w:b/>
                <w:color w:val="595959"/>
                <w:sz w:val="21"/>
                <w:szCs w:val="21"/>
              </w:rPr>
              <w:t xml:space="preserve"> words max)</w:t>
            </w:r>
          </w:p>
        </w:tc>
      </w:tr>
      <w:tr w:rsidR="007206E9" w:rsidRPr="002821B8" w14:paraId="707E645D" w14:textId="77777777" w:rsidTr="0BA656DD">
        <w:trPr>
          <w:trHeight w:val="1134"/>
        </w:trPr>
        <w:tc>
          <w:tcPr>
            <w:tcW w:w="15442" w:type="dxa"/>
            <w:gridSpan w:val="2"/>
            <w:shd w:val="clear" w:color="auto" w:fill="FFFFFF" w:themeFill="background1"/>
          </w:tcPr>
          <w:p w14:paraId="73BDBC79" w14:textId="3E635FC7" w:rsidR="007206E9" w:rsidRPr="008544EE" w:rsidRDefault="01FE5074" w:rsidP="6200AD33">
            <w:pPr>
              <w:rPr>
                <w:color w:val="000000" w:themeColor="text1"/>
                <w:sz w:val="21"/>
                <w:szCs w:val="21"/>
              </w:rPr>
            </w:pPr>
            <w:r w:rsidRPr="6200AD33">
              <w:rPr>
                <w:color w:val="000000" w:themeColor="text1"/>
                <w:sz w:val="21"/>
                <w:szCs w:val="21"/>
              </w:rPr>
              <w:t xml:space="preserve"> The role</w:t>
            </w:r>
            <w:r w:rsidR="1279C29D" w:rsidRPr="6200AD33">
              <w:rPr>
                <w:color w:val="000000" w:themeColor="text1"/>
                <w:sz w:val="21"/>
                <w:szCs w:val="21"/>
              </w:rPr>
              <w:t xml:space="preserve"> </w:t>
            </w:r>
            <w:r w:rsidRPr="6200AD33">
              <w:rPr>
                <w:color w:val="000000" w:themeColor="text1"/>
                <w:sz w:val="21"/>
                <w:szCs w:val="21"/>
              </w:rPr>
              <w:t>holder will be expected to manage and co-</w:t>
            </w:r>
            <w:r w:rsidR="41B6E087" w:rsidRPr="6200AD33">
              <w:rPr>
                <w:color w:val="000000" w:themeColor="text1"/>
                <w:sz w:val="21"/>
                <w:szCs w:val="21"/>
              </w:rPr>
              <w:t xml:space="preserve">ordinate business change planning across the integrated change function, working </w:t>
            </w:r>
            <w:r w:rsidR="340D18E3" w:rsidRPr="6200AD33">
              <w:rPr>
                <w:color w:val="000000" w:themeColor="text1"/>
                <w:sz w:val="21"/>
                <w:szCs w:val="21"/>
              </w:rPr>
              <w:t>collaboratively</w:t>
            </w:r>
            <w:r w:rsidR="41B6E087" w:rsidRPr="6200AD33">
              <w:rPr>
                <w:color w:val="000000" w:themeColor="text1"/>
                <w:sz w:val="21"/>
                <w:szCs w:val="21"/>
              </w:rPr>
              <w:t xml:space="preserve"> </w:t>
            </w:r>
            <w:r w:rsidR="73DA27CD" w:rsidRPr="6200AD33">
              <w:rPr>
                <w:color w:val="000000" w:themeColor="text1"/>
                <w:sz w:val="21"/>
                <w:szCs w:val="21"/>
              </w:rPr>
              <w:t xml:space="preserve">and cohesively </w:t>
            </w:r>
            <w:r w:rsidR="41B6E087" w:rsidRPr="6200AD33">
              <w:rPr>
                <w:color w:val="000000" w:themeColor="text1"/>
                <w:sz w:val="21"/>
                <w:szCs w:val="21"/>
              </w:rPr>
              <w:t>to support the delivery of change activity.</w:t>
            </w:r>
          </w:p>
          <w:p w14:paraId="0DEA4C50" w14:textId="34EE136D" w:rsidR="007206E9" w:rsidRPr="007819A5" w:rsidRDefault="7BF6508A" w:rsidP="007819A5">
            <w:pPr>
              <w:rPr>
                <w:color w:val="000000" w:themeColor="text1"/>
                <w:sz w:val="21"/>
                <w:szCs w:val="21"/>
              </w:rPr>
            </w:pPr>
            <w:r w:rsidRPr="6200AD33">
              <w:rPr>
                <w:color w:val="000000" w:themeColor="text1"/>
                <w:sz w:val="21"/>
                <w:szCs w:val="21"/>
              </w:rPr>
              <w:t>The role ho</w:t>
            </w:r>
            <w:r w:rsidR="3B83C6E1" w:rsidRPr="6200AD33">
              <w:rPr>
                <w:color w:val="000000" w:themeColor="text1"/>
                <w:sz w:val="21"/>
                <w:szCs w:val="21"/>
              </w:rPr>
              <w:t>lder</w:t>
            </w:r>
            <w:r w:rsidR="45AE41DD" w:rsidRPr="6200AD33">
              <w:rPr>
                <w:color w:val="000000" w:themeColor="text1"/>
                <w:sz w:val="21"/>
                <w:szCs w:val="21"/>
              </w:rPr>
              <w:t xml:space="preserve"> </w:t>
            </w:r>
            <w:r w:rsidR="3B83C6E1" w:rsidRPr="6200AD33">
              <w:rPr>
                <w:color w:val="000000" w:themeColor="text1"/>
                <w:sz w:val="21"/>
                <w:szCs w:val="21"/>
              </w:rPr>
              <w:t>is expected to work flexibly</w:t>
            </w:r>
            <w:r w:rsidR="256AB49C" w:rsidRPr="6200AD33">
              <w:rPr>
                <w:color w:val="000000" w:themeColor="text1"/>
                <w:sz w:val="21"/>
                <w:szCs w:val="21"/>
              </w:rPr>
              <w:t xml:space="preserve"> across National or regional change initiatives</w:t>
            </w:r>
            <w:r w:rsidR="3B83C6E1" w:rsidRPr="6200AD33">
              <w:rPr>
                <w:color w:val="000000" w:themeColor="text1"/>
                <w:sz w:val="21"/>
                <w:szCs w:val="21"/>
              </w:rPr>
              <w:t xml:space="preserve"> planning and review progress on business change activity but also expecte</w:t>
            </w:r>
            <w:r w:rsidR="3BC5E332" w:rsidRPr="6200AD33">
              <w:rPr>
                <w:color w:val="000000" w:themeColor="text1"/>
                <w:sz w:val="21"/>
                <w:szCs w:val="21"/>
              </w:rPr>
              <w:t xml:space="preserve">d to be responsive </w:t>
            </w:r>
            <w:r w:rsidR="39163E0B" w:rsidRPr="6200AD33">
              <w:rPr>
                <w:color w:val="000000" w:themeColor="text1"/>
                <w:sz w:val="21"/>
                <w:szCs w:val="21"/>
              </w:rPr>
              <w:t>if</w:t>
            </w:r>
            <w:r w:rsidR="3BC5E332" w:rsidRPr="6200AD33">
              <w:rPr>
                <w:color w:val="000000" w:themeColor="text1"/>
                <w:sz w:val="21"/>
                <w:szCs w:val="21"/>
              </w:rPr>
              <w:t xml:space="preserve"> </w:t>
            </w:r>
            <w:r w:rsidR="505F0DBB" w:rsidRPr="6200AD33">
              <w:rPr>
                <w:color w:val="000000" w:themeColor="text1"/>
                <w:sz w:val="21"/>
                <w:szCs w:val="21"/>
              </w:rPr>
              <w:t>priorities</w:t>
            </w:r>
            <w:r w:rsidR="3BC5E332" w:rsidRPr="6200AD33">
              <w:rPr>
                <w:color w:val="000000" w:themeColor="text1"/>
                <w:sz w:val="21"/>
                <w:szCs w:val="21"/>
              </w:rPr>
              <w:t xml:space="preserve"> change</w:t>
            </w:r>
            <w:r w:rsidR="125BF64E" w:rsidRPr="6200AD33">
              <w:rPr>
                <w:color w:val="000000" w:themeColor="text1"/>
                <w:sz w:val="21"/>
                <w:szCs w:val="21"/>
              </w:rPr>
              <w:t xml:space="preserve"> or support is required across regions</w:t>
            </w:r>
            <w:r w:rsidR="007819A5">
              <w:rPr>
                <w:color w:val="000000" w:themeColor="text1"/>
                <w:sz w:val="21"/>
                <w:szCs w:val="21"/>
              </w:rPr>
              <w:t>.</w:t>
            </w:r>
          </w:p>
        </w:tc>
      </w:tr>
    </w:tbl>
    <w:p w14:paraId="3BDD32AE" w14:textId="77777777" w:rsidR="005D3EA2" w:rsidRDefault="005D3EA2" w:rsidP="002869D5"/>
    <w:tbl>
      <w:tblPr>
        <w:tblW w:w="0" w:type="auto"/>
        <w:tblInd w:w="-284" w:type="dxa"/>
        <w:tblLook w:val="04A0" w:firstRow="1" w:lastRow="0" w:firstColumn="1" w:lastColumn="0" w:noHBand="0" w:noVBand="1"/>
      </w:tblPr>
      <w:tblGrid>
        <w:gridCol w:w="2264"/>
        <w:gridCol w:w="13178"/>
      </w:tblGrid>
      <w:tr w:rsidR="005D3EA2" w:rsidRPr="002821B8" w14:paraId="5AFA2AC6" w14:textId="77777777" w:rsidTr="0BA656DD">
        <w:trPr>
          <w:trHeight w:val="349"/>
        </w:trPr>
        <w:tc>
          <w:tcPr>
            <w:tcW w:w="15442" w:type="dxa"/>
            <w:gridSpan w:val="2"/>
          </w:tcPr>
          <w:p w14:paraId="2FEE1075" w14:textId="77777777" w:rsidR="005D3EA2" w:rsidRPr="002821B8" w:rsidRDefault="005D3EA2" w:rsidP="005D3EA2">
            <w:r w:rsidRPr="002821B8">
              <w:t xml:space="preserve">Autonomy </w:t>
            </w:r>
            <w:r w:rsidR="00495AD1">
              <w:rPr>
                <w:b/>
                <w:color w:val="595959"/>
                <w:sz w:val="21"/>
                <w:szCs w:val="21"/>
              </w:rPr>
              <w:t>(2</w:t>
            </w:r>
            <w:r w:rsidR="00306EBC">
              <w:rPr>
                <w:b/>
                <w:color w:val="595959"/>
                <w:sz w:val="21"/>
                <w:szCs w:val="21"/>
              </w:rPr>
              <w:t>5</w:t>
            </w:r>
            <w:r w:rsidR="00495AD1" w:rsidRPr="00495AD1">
              <w:rPr>
                <w:b/>
                <w:color w:val="595959"/>
                <w:sz w:val="21"/>
                <w:szCs w:val="21"/>
              </w:rPr>
              <w:t>0 words max)</w:t>
            </w:r>
          </w:p>
        </w:tc>
      </w:tr>
      <w:tr w:rsidR="005D3EA2" w:rsidRPr="002821B8" w14:paraId="063D7DA2" w14:textId="77777777" w:rsidTr="0BA656DD">
        <w:trPr>
          <w:trHeight w:val="1134"/>
        </w:trPr>
        <w:tc>
          <w:tcPr>
            <w:tcW w:w="15442" w:type="dxa"/>
            <w:gridSpan w:val="2"/>
            <w:shd w:val="clear" w:color="auto" w:fill="FFFFFF" w:themeFill="background1"/>
          </w:tcPr>
          <w:p w14:paraId="075BE846" w14:textId="2A6AB242" w:rsidR="008907F3" w:rsidRPr="008907F3" w:rsidRDefault="4305E9B1" w:rsidP="6200AD33">
            <w:pPr>
              <w:rPr>
                <w:color w:val="000000" w:themeColor="text1"/>
                <w:sz w:val="22"/>
                <w:szCs w:val="22"/>
              </w:rPr>
            </w:pPr>
            <w:r w:rsidRPr="6200AD33">
              <w:rPr>
                <w:color w:val="000000" w:themeColor="text1"/>
                <w:sz w:val="22"/>
                <w:szCs w:val="22"/>
              </w:rPr>
              <w:t xml:space="preserve">The role holder </w:t>
            </w:r>
            <w:r w:rsidR="21099274" w:rsidRPr="6200AD33">
              <w:rPr>
                <w:color w:val="000000" w:themeColor="text1"/>
                <w:sz w:val="22"/>
                <w:szCs w:val="22"/>
              </w:rPr>
              <w:t>has</w:t>
            </w:r>
            <w:r w:rsidRPr="6200AD33">
              <w:rPr>
                <w:color w:val="000000" w:themeColor="text1"/>
                <w:sz w:val="22"/>
                <w:szCs w:val="22"/>
              </w:rPr>
              <w:t xml:space="preserve"> a </w:t>
            </w:r>
            <w:r w:rsidR="5127C2A1" w:rsidRPr="6200AD33">
              <w:rPr>
                <w:color w:val="000000" w:themeColor="text1"/>
                <w:sz w:val="22"/>
                <w:szCs w:val="22"/>
              </w:rPr>
              <w:t>clearly defined</w:t>
            </w:r>
            <w:r w:rsidRPr="6200AD33">
              <w:rPr>
                <w:color w:val="000000" w:themeColor="text1"/>
                <w:sz w:val="22"/>
                <w:szCs w:val="22"/>
              </w:rPr>
              <w:t xml:space="preserve"> area of responsibility for</w:t>
            </w:r>
            <w:r w:rsidR="5127C2A1" w:rsidRPr="6200AD33">
              <w:rPr>
                <w:color w:val="000000" w:themeColor="text1"/>
                <w:sz w:val="22"/>
                <w:szCs w:val="22"/>
              </w:rPr>
              <w:t xml:space="preserve"> supporting the delivery of business change,</w:t>
            </w:r>
            <w:r w:rsidR="2CE8B4C2" w:rsidRPr="6200AD33">
              <w:rPr>
                <w:color w:val="000000" w:themeColor="text1"/>
                <w:sz w:val="22"/>
                <w:szCs w:val="22"/>
              </w:rPr>
              <w:t xml:space="preserve"> for</w:t>
            </w:r>
            <w:r w:rsidRPr="6200AD33">
              <w:rPr>
                <w:color w:val="000000" w:themeColor="text1"/>
                <w:sz w:val="22"/>
                <w:szCs w:val="22"/>
              </w:rPr>
              <w:t xml:space="preserve"> which they are accountable. </w:t>
            </w:r>
            <w:r w:rsidR="2CE8B4C2" w:rsidRPr="6200AD33">
              <w:rPr>
                <w:color w:val="000000" w:themeColor="text1"/>
                <w:sz w:val="22"/>
                <w:szCs w:val="22"/>
              </w:rPr>
              <w:t>They</w:t>
            </w:r>
            <w:r w:rsidRPr="6200AD33">
              <w:rPr>
                <w:color w:val="000000" w:themeColor="text1"/>
                <w:sz w:val="22"/>
                <w:szCs w:val="22"/>
              </w:rPr>
              <w:t xml:space="preserve"> will generally work </w:t>
            </w:r>
            <w:r w:rsidR="0773D19D" w:rsidRPr="6200AD33">
              <w:rPr>
                <w:color w:val="000000" w:themeColor="text1"/>
                <w:sz w:val="22"/>
                <w:szCs w:val="22"/>
              </w:rPr>
              <w:t xml:space="preserve">under </w:t>
            </w:r>
            <w:r w:rsidRPr="6200AD33">
              <w:rPr>
                <w:color w:val="000000" w:themeColor="text1"/>
                <w:sz w:val="22"/>
                <w:szCs w:val="22"/>
              </w:rPr>
              <w:t xml:space="preserve">their own initiative </w:t>
            </w:r>
            <w:r w:rsidR="34CF2487" w:rsidRPr="6200AD33">
              <w:rPr>
                <w:color w:val="000000" w:themeColor="text1"/>
                <w:sz w:val="22"/>
                <w:szCs w:val="22"/>
              </w:rPr>
              <w:t xml:space="preserve">and judgment </w:t>
            </w:r>
            <w:r w:rsidRPr="6200AD33">
              <w:rPr>
                <w:color w:val="000000" w:themeColor="text1"/>
                <w:sz w:val="22"/>
                <w:szCs w:val="22"/>
              </w:rPr>
              <w:t>and have the freedom to act on day–to-day management or operational issues.</w:t>
            </w:r>
            <w:r w:rsidR="17225CDF" w:rsidRPr="6200AD33">
              <w:rPr>
                <w:color w:val="000000" w:themeColor="text1"/>
                <w:sz w:val="22"/>
                <w:szCs w:val="22"/>
              </w:rPr>
              <w:t xml:space="preserve"> </w:t>
            </w:r>
            <w:r w:rsidR="0EB23FF2" w:rsidRPr="6200AD33">
              <w:rPr>
                <w:rFonts w:eastAsia="Calibri" w:cs="Calibri"/>
                <w:color w:val="000000" w:themeColor="text1"/>
                <w:sz w:val="21"/>
                <w:szCs w:val="21"/>
              </w:rPr>
              <w:t>The expectation is that their work will be carried out independently, with minimal need for direct input or supervision from senior staff.</w:t>
            </w:r>
            <w:r w:rsidRPr="6200AD33">
              <w:rPr>
                <w:color w:val="000000" w:themeColor="text1"/>
                <w:sz w:val="22"/>
                <w:szCs w:val="22"/>
              </w:rPr>
              <w:t xml:space="preserve"> </w:t>
            </w:r>
            <w:r w:rsidR="2CE8B4C2" w:rsidRPr="6200AD33">
              <w:rPr>
                <w:color w:val="000000" w:themeColor="text1"/>
                <w:sz w:val="22"/>
                <w:szCs w:val="22"/>
              </w:rPr>
              <w:t>Their work</w:t>
            </w:r>
            <w:r w:rsidRPr="6200AD33">
              <w:rPr>
                <w:color w:val="000000" w:themeColor="text1"/>
                <w:sz w:val="22"/>
                <w:szCs w:val="22"/>
              </w:rPr>
              <w:t xml:space="preserve"> will </w:t>
            </w:r>
            <w:r w:rsidR="2CE8B4C2" w:rsidRPr="6200AD33">
              <w:rPr>
                <w:color w:val="000000" w:themeColor="text1"/>
                <w:sz w:val="22"/>
                <w:szCs w:val="22"/>
              </w:rPr>
              <w:t xml:space="preserve">be supervised by the SEO Business Change Manager </w:t>
            </w:r>
            <w:r w:rsidR="6357D844" w:rsidRPr="6200AD33">
              <w:rPr>
                <w:color w:val="000000" w:themeColor="text1"/>
                <w:sz w:val="22"/>
                <w:szCs w:val="22"/>
              </w:rPr>
              <w:t xml:space="preserve">and will </w:t>
            </w:r>
            <w:r w:rsidRPr="6200AD33">
              <w:rPr>
                <w:color w:val="000000" w:themeColor="text1"/>
                <w:sz w:val="22"/>
                <w:szCs w:val="22"/>
              </w:rPr>
              <w:t xml:space="preserve">generally be reviewed over </w:t>
            </w:r>
            <w:r w:rsidR="6357D844" w:rsidRPr="6200AD33">
              <w:rPr>
                <w:color w:val="000000" w:themeColor="text1"/>
                <w:sz w:val="22"/>
                <w:szCs w:val="22"/>
              </w:rPr>
              <w:t>a period</w:t>
            </w:r>
            <w:r w:rsidRPr="6200AD33">
              <w:rPr>
                <w:color w:val="000000" w:themeColor="text1"/>
                <w:sz w:val="22"/>
                <w:szCs w:val="22"/>
              </w:rPr>
              <w:t xml:space="preserve"> rather than at regular intervals. </w:t>
            </w:r>
          </w:p>
          <w:p w14:paraId="4BD00430" w14:textId="5D8B553A" w:rsidR="006A41C6" w:rsidRPr="005D3EA2" w:rsidRDefault="6357D844" w:rsidP="00CF4438">
            <w:pPr>
              <w:rPr>
                <w:sz w:val="21"/>
                <w:szCs w:val="21"/>
              </w:rPr>
            </w:pPr>
            <w:r w:rsidRPr="6200AD33">
              <w:rPr>
                <w:color w:val="000000" w:themeColor="text1"/>
                <w:sz w:val="22"/>
                <w:szCs w:val="22"/>
              </w:rPr>
              <w:t>The role holder</w:t>
            </w:r>
            <w:r w:rsidR="4305E9B1" w:rsidRPr="6200AD33">
              <w:rPr>
                <w:color w:val="000000" w:themeColor="text1"/>
                <w:sz w:val="22"/>
                <w:szCs w:val="22"/>
              </w:rPr>
              <w:t xml:space="preserve"> will have some freedom to exercise discretion but will refer complex issues to senior employees.</w:t>
            </w:r>
          </w:p>
        </w:tc>
      </w:tr>
      <w:tr w:rsidR="005D3EA2" w:rsidRPr="002821B8" w14:paraId="73C64B86" w14:textId="77777777" w:rsidTr="0BA656DD">
        <w:tc>
          <w:tcPr>
            <w:tcW w:w="2264" w:type="dxa"/>
          </w:tcPr>
          <w:p w14:paraId="00095B50" w14:textId="44CD5DDD" w:rsidR="005D3EA2" w:rsidRPr="002821B8" w:rsidRDefault="005D3EA2" w:rsidP="005D3EA2"/>
        </w:tc>
        <w:tc>
          <w:tcPr>
            <w:tcW w:w="13178" w:type="dxa"/>
          </w:tcPr>
          <w:p w14:paraId="0200CD08" w14:textId="77777777" w:rsidR="005D3EA2" w:rsidRPr="002821B8" w:rsidRDefault="005D3EA2" w:rsidP="005D3EA2"/>
        </w:tc>
      </w:tr>
      <w:tr w:rsidR="005D3EA2" w:rsidRPr="002821B8" w14:paraId="20470E5B" w14:textId="77777777" w:rsidTr="0BA656DD">
        <w:trPr>
          <w:trHeight w:val="70"/>
        </w:trPr>
        <w:tc>
          <w:tcPr>
            <w:tcW w:w="15442" w:type="dxa"/>
            <w:gridSpan w:val="2"/>
          </w:tcPr>
          <w:p w14:paraId="6714F4E3" w14:textId="77777777" w:rsidR="0020292D" w:rsidRDefault="0020292D" w:rsidP="00CF4438"/>
          <w:p w14:paraId="644E94A2" w14:textId="77777777" w:rsidR="0020292D" w:rsidRDefault="0020292D" w:rsidP="00CF4438"/>
          <w:p w14:paraId="305392AF" w14:textId="77777777" w:rsidR="0020292D" w:rsidRDefault="0020292D" w:rsidP="00CF4438"/>
          <w:p w14:paraId="5415C4E2" w14:textId="77777777" w:rsidR="0020292D" w:rsidRDefault="0020292D" w:rsidP="00CF4438"/>
          <w:p w14:paraId="3CED706C" w14:textId="77777777" w:rsidR="0020292D" w:rsidRDefault="0020292D" w:rsidP="00CF4438"/>
          <w:p w14:paraId="74FDCBDB" w14:textId="77777777" w:rsidR="0020292D" w:rsidRDefault="0020292D" w:rsidP="00CF4438"/>
          <w:p w14:paraId="7817CDA7" w14:textId="77777777" w:rsidR="0020292D" w:rsidRDefault="0020292D" w:rsidP="00CF4438"/>
          <w:p w14:paraId="69A125B9" w14:textId="77777777" w:rsidR="0020292D" w:rsidRDefault="0020292D" w:rsidP="00CF4438"/>
          <w:p w14:paraId="0634FB55" w14:textId="77777777" w:rsidR="0020292D" w:rsidRDefault="0020292D" w:rsidP="00CF4438"/>
          <w:p w14:paraId="7948359A" w14:textId="77777777" w:rsidR="0020292D" w:rsidRDefault="0020292D" w:rsidP="00CF4438"/>
          <w:p w14:paraId="64D611B0" w14:textId="77777777" w:rsidR="0020292D" w:rsidRDefault="0020292D" w:rsidP="00CF4438"/>
          <w:p w14:paraId="31A8C4A5" w14:textId="77777777" w:rsidR="0020292D" w:rsidRDefault="0020292D" w:rsidP="00CF4438"/>
          <w:p w14:paraId="5D68FA5F" w14:textId="77777777" w:rsidR="0020292D" w:rsidRDefault="0020292D" w:rsidP="00CF4438"/>
          <w:p w14:paraId="194C5434" w14:textId="328CC4DC" w:rsidR="006B466E" w:rsidRPr="002821B8" w:rsidRDefault="005D3EA2" w:rsidP="00CF4438">
            <w:r>
              <w:t xml:space="preserve">Key Relationships and Contacts </w:t>
            </w:r>
            <w:r w:rsidR="00495AD1" w:rsidRPr="6200AD33">
              <w:rPr>
                <w:b/>
                <w:bCs/>
                <w:color w:val="595959" w:themeColor="text1" w:themeTint="A6"/>
                <w:sz w:val="21"/>
                <w:szCs w:val="21"/>
              </w:rPr>
              <w:t>(300 words max)</w:t>
            </w:r>
          </w:p>
        </w:tc>
      </w:tr>
      <w:tr w:rsidR="005D3EA2" w:rsidRPr="002821B8" w14:paraId="078034D0" w14:textId="77777777" w:rsidTr="0BA656DD">
        <w:trPr>
          <w:trHeight w:val="3855"/>
        </w:trPr>
        <w:tc>
          <w:tcPr>
            <w:tcW w:w="15442" w:type="dxa"/>
            <w:gridSpan w:val="2"/>
            <w:shd w:val="clear" w:color="auto" w:fill="FFFFFF" w:themeFill="background1"/>
          </w:tcPr>
          <w:p w14:paraId="0C057490" w14:textId="3EA5BC9B" w:rsidR="00495AD1" w:rsidRDefault="18308167" w:rsidP="0BA656DD">
            <w:pPr>
              <w:pStyle w:val="paragraph"/>
              <w:spacing w:before="0" w:beforeAutospacing="0" w:after="0" w:afterAutospacing="0"/>
              <w:rPr>
                <w:rStyle w:val="normaltextrun"/>
                <w:rFonts w:ascii="Calibri" w:hAnsi="Calibri" w:cs="Calibri"/>
                <w:sz w:val="21"/>
                <w:szCs w:val="21"/>
              </w:rPr>
            </w:pPr>
            <w:r w:rsidRPr="0BA656DD">
              <w:rPr>
                <w:rStyle w:val="normaltextrun"/>
                <w:rFonts w:ascii="Calibri" w:hAnsi="Calibri" w:cs="Calibri"/>
                <w:sz w:val="21"/>
                <w:szCs w:val="21"/>
              </w:rPr>
              <w:lastRenderedPageBreak/>
              <w:t xml:space="preserve">The role </w:t>
            </w:r>
            <w:r w:rsidR="77383754" w:rsidRPr="0BA656DD">
              <w:rPr>
                <w:rStyle w:val="normaltextrun"/>
                <w:rFonts w:ascii="Calibri" w:hAnsi="Calibri" w:cs="Calibri"/>
                <w:sz w:val="21"/>
                <w:szCs w:val="21"/>
              </w:rPr>
              <w:t xml:space="preserve">holder will </w:t>
            </w:r>
            <w:r w:rsidR="09D58B73" w:rsidRPr="0BA656DD">
              <w:rPr>
                <w:rStyle w:val="normaltextrun"/>
                <w:rFonts w:ascii="Calibri" w:hAnsi="Calibri" w:cs="Calibri"/>
                <w:sz w:val="21"/>
                <w:szCs w:val="21"/>
              </w:rPr>
              <w:t>be required</w:t>
            </w:r>
            <w:r w:rsidRPr="0BA656DD">
              <w:rPr>
                <w:rStyle w:val="normaltextrun"/>
                <w:rFonts w:ascii="Calibri" w:hAnsi="Calibri" w:cs="Calibri"/>
                <w:sz w:val="21"/>
                <w:szCs w:val="21"/>
              </w:rPr>
              <w:t xml:space="preserve"> to build and </w:t>
            </w:r>
            <w:r w:rsidR="0E6D8488" w:rsidRPr="0BA656DD">
              <w:rPr>
                <w:rStyle w:val="normaltextrun"/>
                <w:rFonts w:ascii="Calibri" w:hAnsi="Calibri" w:cs="Calibri"/>
                <w:sz w:val="21"/>
                <w:szCs w:val="21"/>
              </w:rPr>
              <w:t>grow</w:t>
            </w:r>
            <w:r w:rsidRPr="0BA656DD">
              <w:rPr>
                <w:rStyle w:val="normaltextrun"/>
                <w:rFonts w:ascii="Calibri" w:hAnsi="Calibri" w:cs="Calibri"/>
                <w:sz w:val="21"/>
                <w:szCs w:val="21"/>
              </w:rPr>
              <w:t xml:space="preserve"> strong, effective relationships </w:t>
            </w:r>
            <w:r w:rsidR="7B6A8882" w:rsidRPr="0BA656DD">
              <w:rPr>
                <w:rStyle w:val="normaltextrun"/>
                <w:rFonts w:ascii="Calibri" w:hAnsi="Calibri" w:cs="Calibri"/>
                <w:sz w:val="21"/>
                <w:szCs w:val="21"/>
              </w:rPr>
              <w:t xml:space="preserve">and networks </w:t>
            </w:r>
            <w:r w:rsidRPr="0BA656DD">
              <w:rPr>
                <w:rStyle w:val="normaltextrun"/>
                <w:rFonts w:ascii="Calibri" w:hAnsi="Calibri" w:cs="Calibri"/>
                <w:sz w:val="21"/>
                <w:szCs w:val="21"/>
              </w:rPr>
              <w:t xml:space="preserve">with operational colleagues, stakeholders, partners, at regional and local levels, this is likely to include local operational and legal managers, operational colleagues. </w:t>
            </w:r>
            <w:r w:rsidR="77323A77" w:rsidRPr="0BA656DD">
              <w:rPr>
                <w:rStyle w:val="normaltextrun"/>
                <w:rFonts w:ascii="Calibri" w:hAnsi="Calibri" w:cs="Calibri"/>
                <w:sz w:val="21"/>
                <w:szCs w:val="21"/>
              </w:rPr>
              <w:t>Utilising these relationships to foster collaborative working with the regional teams</w:t>
            </w:r>
            <w:r w:rsidR="443046E1" w:rsidRPr="0BA656DD">
              <w:rPr>
                <w:rStyle w:val="normaltextrun"/>
                <w:rFonts w:ascii="Calibri" w:hAnsi="Calibri" w:cs="Calibri"/>
                <w:sz w:val="21"/>
                <w:szCs w:val="21"/>
              </w:rPr>
              <w:t xml:space="preserve"> and build </w:t>
            </w:r>
            <w:r w:rsidR="77CF40AC" w:rsidRPr="0BA656DD">
              <w:rPr>
                <w:rStyle w:val="normaltextrun"/>
                <w:rFonts w:ascii="Calibri" w:hAnsi="Calibri" w:cs="Calibri"/>
                <w:sz w:val="21"/>
                <w:szCs w:val="21"/>
              </w:rPr>
              <w:t>the Business change profession</w:t>
            </w:r>
            <w:r w:rsidR="0BB8E1C5" w:rsidRPr="0BA656DD">
              <w:rPr>
                <w:rStyle w:val="normaltextrun"/>
                <w:rFonts w:ascii="Calibri" w:hAnsi="Calibri" w:cs="Calibri"/>
                <w:sz w:val="21"/>
                <w:szCs w:val="21"/>
              </w:rPr>
              <w:t>.</w:t>
            </w:r>
          </w:p>
          <w:p w14:paraId="05EA9A5E" w14:textId="4B901C79" w:rsidR="00495AD1" w:rsidRDefault="18308167" w:rsidP="0BA656DD">
            <w:pPr>
              <w:pStyle w:val="paragraph"/>
              <w:spacing w:before="0" w:beforeAutospacing="0" w:after="0" w:afterAutospacing="0"/>
              <w:rPr>
                <w:rStyle w:val="normaltextrun"/>
                <w:rFonts w:ascii="Calibri" w:hAnsi="Calibri" w:cs="Calibri"/>
                <w:sz w:val="21"/>
                <w:szCs w:val="21"/>
              </w:rPr>
            </w:pPr>
            <w:r w:rsidRPr="0BA656DD">
              <w:rPr>
                <w:rStyle w:val="normaltextrun"/>
                <w:rFonts w:ascii="Calibri" w:hAnsi="Calibri" w:cs="Calibri"/>
                <w:sz w:val="21"/>
                <w:szCs w:val="21"/>
              </w:rPr>
              <w:t>Provid</w:t>
            </w:r>
            <w:r w:rsidR="7F6545FB" w:rsidRPr="0BA656DD">
              <w:rPr>
                <w:rStyle w:val="normaltextrun"/>
                <w:rFonts w:ascii="Calibri" w:hAnsi="Calibri" w:cs="Calibri"/>
                <w:sz w:val="21"/>
                <w:szCs w:val="21"/>
              </w:rPr>
              <w:t>e clear</w:t>
            </w:r>
            <w:r w:rsidRPr="0BA656DD">
              <w:rPr>
                <w:rStyle w:val="normaltextrun"/>
                <w:rFonts w:ascii="Calibri" w:hAnsi="Calibri" w:cs="Calibri"/>
                <w:sz w:val="21"/>
                <w:szCs w:val="21"/>
              </w:rPr>
              <w:t xml:space="preserve"> informed input and lessons </w:t>
            </w:r>
            <w:r w:rsidR="4E0C2D5C" w:rsidRPr="0BA656DD">
              <w:rPr>
                <w:rStyle w:val="normaltextrun"/>
                <w:rFonts w:ascii="Calibri" w:hAnsi="Calibri" w:cs="Calibri"/>
                <w:sz w:val="21"/>
                <w:szCs w:val="21"/>
              </w:rPr>
              <w:t>learnt</w:t>
            </w:r>
            <w:r w:rsidRPr="0BA656DD">
              <w:rPr>
                <w:rStyle w:val="normaltextrun"/>
                <w:rFonts w:ascii="Calibri" w:hAnsi="Calibri" w:cs="Calibri"/>
                <w:sz w:val="21"/>
                <w:szCs w:val="21"/>
              </w:rPr>
              <w:t xml:space="preserve"> to </w:t>
            </w:r>
            <w:r w:rsidR="7C0FD044" w:rsidRPr="0BA656DD">
              <w:rPr>
                <w:rStyle w:val="normaltextrun"/>
                <w:rFonts w:ascii="Calibri" w:hAnsi="Calibri" w:cs="Calibri"/>
                <w:sz w:val="21"/>
                <w:szCs w:val="21"/>
              </w:rPr>
              <w:t>underpin</w:t>
            </w:r>
            <w:r w:rsidRPr="0BA656DD">
              <w:rPr>
                <w:rStyle w:val="normaltextrun"/>
                <w:rFonts w:ascii="Calibri" w:hAnsi="Calibri" w:cs="Calibri"/>
                <w:sz w:val="21"/>
                <w:szCs w:val="21"/>
              </w:rPr>
              <w:t xml:space="preserve"> regional and local planning, implementation and embedding of change</w:t>
            </w:r>
            <w:r w:rsidR="6D8C2B4E" w:rsidRPr="0BA656DD">
              <w:rPr>
                <w:rStyle w:val="normaltextrun"/>
                <w:rFonts w:ascii="Calibri" w:hAnsi="Calibri" w:cs="Calibri"/>
                <w:sz w:val="21"/>
                <w:szCs w:val="21"/>
              </w:rPr>
              <w:t xml:space="preserve"> </w:t>
            </w:r>
            <w:r w:rsidR="6E1D87CC" w:rsidRPr="0BA656DD">
              <w:rPr>
                <w:rStyle w:val="normaltextrun"/>
                <w:rFonts w:ascii="Calibri" w:hAnsi="Calibri" w:cs="Calibri"/>
                <w:sz w:val="21"/>
                <w:szCs w:val="21"/>
              </w:rPr>
              <w:t>initiatives</w:t>
            </w:r>
            <w:r w:rsidR="0D11150D" w:rsidRPr="0BA656DD">
              <w:rPr>
                <w:rStyle w:val="normaltextrun"/>
                <w:rFonts w:ascii="Calibri" w:hAnsi="Calibri" w:cs="Calibri"/>
                <w:sz w:val="21"/>
                <w:szCs w:val="21"/>
              </w:rPr>
              <w:t>.</w:t>
            </w:r>
          </w:p>
          <w:p w14:paraId="19FA672A" w14:textId="528F0C9B" w:rsidR="00495AD1" w:rsidRDefault="18308167" w:rsidP="0BA656DD">
            <w:pPr>
              <w:pStyle w:val="paragraph"/>
              <w:spacing w:before="0" w:beforeAutospacing="0" w:after="0" w:afterAutospacing="0"/>
              <w:rPr>
                <w:rFonts w:ascii="Segoe UI" w:hAnsi="Segoe UI" w:cs="Segoe UI"/>
                <w:sz w:val="18"/>
                <w:szCs w:val="18"/>
              </w:rPr>
            </w:pPr>
            <w:r w:rsidRPr="0BA656DD">
              <w:rPr>
                <w:rStyle w:val="normaltextrun"/>
                <w:rFonts w:ascii="Calibri" w:hAnsi="Calibri" w:cs="Calibri"/>
                <w:sz w:val="21"/>
                <w:szCs w:val="21"/>
              </w:rPr>
              <w:t xml:space="preserve">Using effective relationships and an ability to achieve mutual understanding and cooperation to create a team spirit for the implementation and delivery of change. </w:t>
            </w:r>
          </w:p>
          <w:p w14:paraId="7B87AA7A" w14:textId="66F1E868" w:rsidR="00495AD1" w:rsidRDefault="00495AD1" w:rsidP="0BA656DD">
            <w:pPr>
              <w:rPr>
                <w:color w:val="595959" w:themeColor="text1" w:themeTint="A6"/>
                <w:sz w:val="21"/>
                <w:szCs w:val="21"/>
              </w:rPr>
            </w:pPr>
          </w:p>
          <w:p w14:paraId="06C006C9" w14:textId="21F56F22" w:rsidR="00495AD1" w:rsidRDefault="010CFCCB" w:rsidP="0BA656DD">
            <w:pPr>
              <w:rPr>
                <w:rFonts w:eastAsia="Calibri" w:cs="Calibri"/>
                <w:color w:val="000000" w:themeColor="text1"/>
                <w:sz w:val="21"/>
                <w:szCs w:val="21"/>
              </w:rPr>
            </w:pPr>
            <w:r w:rsidRPr="0BA656DD">
              <w:rPr>
                <w:rFonts w:eastAsia="Calibri" w:cs="Calibri"/>
                <w:color w:val="000000" w:themeColor="text1"/>
                <w:sz w:val="21"/>
                <w:szCs w:val="21"/>
              </w:rPr>
              <w:t xml:space="preserve">The role holder will be expected to </w:t>
            </w:r>
            <w:r w:rsidR="1B5FEBD0" w:rsidRPr="0BA656DD">
              <w:rPr>
                <w:rFonts w:eastAsia="Calibri" w:cs="Calibri"/>
                <w:color w:val="000000" w:themeColor="text1"/>
                <w:sz w:val="21"/>
                <w:szCs w:val="21"/>
              </w:rPr>
              <w:t xml:space="preserve">develop </w:t>
            </w:r>
            <w:r w:rsidRPr="0BA656DD">
              <w:rPr>
                <w:rFonts w:eastAsia="Calibri" w:cs="Calibri"/>
                <w:color w:val="000000" w:themeColor="text1"/>
                <w:sz w:val="21"/>
                <w:szCs w:val="21"/>
              </w:rPr>
              <w:t xml:space="preserve">and maintain </w:t>
            </w:r>
            <w:r w:rsidR="3CAFF281" w:rsidRPr="0BA656DD">
              <w:rPr>
                <w:rFonts w:eastAsia="Calibri" w:cs="Calibri"/>
                <w:color w:val="000000" w:themeColor="text1"/>
                <w:sz w:val="21"/>
                <w:szCs w:val="21"/>
              </w:rPr>
              <w:t>b</w:t>
            </w:r>
            <w:r w:rsidR="1094EAB4" w:rsidRPr="0BA656DD">
              <w:rPr>
                <w:rFonts w:eastAsia="Calibri" w:cs="Calibri"/>
                <w:color w:val="000000" w:themeColor="text1"/>
                <w:sz w:val="21"/>
                <w:szCs w:val="21"/>
              </w:rPr>
              <w:t xml:space="preserve">usiness </w:t>
            </w:r>
            <w:r w:rsidRPr="0BA656DD">
              <w:rPr>
                <w:rFonts w:eastAsia="Calibri" w:cs="Calibri"/>
                <w:color w:val="000000" w:themeColor="text1"/>
                <w:sz w:val="21"/>
                <w:szCs w:val="21"/>
              </w:rPr>
              <w:t>relationships with the following key contacts, including guiding, and supporting</w:t>
            </w:r>
            <w:r w:rsidR="50A9806D" w:rsidRPr="0BA656DD">
              <w:rPr>
                <w:rFonts w:eastAsia="Calibri" w:cs="Calibri"/>
                <w:color w:val="000000" w:themeColor="text1"/>
                <w:sz w:val="21"/>
                <w:szCs w:val="21"/>
              </w:rPr>
              <w:t xml:space="preserve"> across</w:t>
            </w:r>
            <w:r w:rsidRPr="0BA656DD">
              <w:rPr>
                <w:rFonts w:eastAsia="Calibri" w:cs="Calibri"/>
                <w:color w:val="000000" w:themeColor="text1"/>
                <w:sz w:val="21"/>
                <w:szCs w:val="21"/>
              </w:rPr>
              <w:t>:</w:t>
            </w:r>
          </w:p>
          <w:p w14:paraId="2184101F" w14:textId="2C6B5611" w:rsidR="00495AD1" w:rsidRDefault="010CFCCB" w:rsidP="0BA656DD">
            <w:pPr>
              <w:pStyle w:val="ListParagraph"/>
              <w:numPr>
                <w:ilvl w:val="0"/>
                <w:numId w:val="3"/>
              </w:numPr>
              <w:rPr>
                <w:rFonts w:ascii="Calibri" w:eastAsia="Calibri" w:hAnsi="Calibri" w:cs="Calibri"/>
                <w:color w:val="000000" w:themeColor="text1"/>
                <w:sz w:val="21"/>
                <w:szCs w:val="21"/>
                <w:lang w:val="en-US"/>
              </w:rPr>
            </w:pPr>
            <w:r w:rsidRPr="0BA656DD">
              <w:rPr>
                <w:rFonts w:ascii="Calibri" w:eastAsia="Calibri" w:hAnsi="Calibri" w:cs="Calibri"/>
                <w:color w:val="000000" w:themeColor="text1"/>
                <w:sz w:val="21"/>
                <w:szCs w:val="21"/>
              </w:rPr>
              <w:t>The Integrated change team</w:t>
            </w:r>
          </w:p>
          <w:p w14:paraId="5B3E0117" w14:textId="7A790CF3" w:rsidR="00495AD1" w:rsidRDefault="010CFCCB" w:rsidP="0BA656DD">
            <w:pPr>
              <w:pStyle w:val="ListParagraph"/>
              <w:numPr>
                <w:ilvl w:val="0"/>
                <w:numId w:val="3"/>
              </w:numPr>
              <w:rPr>
                <w:rFonts w:ascii="Calibri" w:eastAsia="Calibri" w:hAnsi="Calibri" w:cs="Calibri"/>
                <w:color w:val="000000" w:themeColor="text1"/>
                <w:sz w:val="21"/>
                <w:szCs w:val="21"/>
                <w:lang w:val="en-US"/>
              </w:rPr>
            </w:pPr>
            <w:r w:rsidRPr="0BA656DD">
              <w:rPr>
                <w:rFonts w:ascii="Calibri" w:eastAsia="Calibri" w:hAnsi="Calibri" w:cs="Calibri"/>
                <w:color w:val="000000" w:themeColor="text1"/>
                <w:sz w:val="21"/>
                <w:szCs w:val="21"/>
              </w:rPr>
              <w:t>HMCTS change community</w:t>
            </w:r>
          </w:p>
          <w:p w14:paraId="7FC6DBA3" w14:textId="07E4BCB5" w:rsidR="00495AD1" w:rsidRDefault="010CFCCB" w:rsidP="0BA656DD">
            <w:pPr>
              <w:pStyle w:val="ListParagraph"/>
              <w:numPr>
                <w:ilvl w:val="0"/>
                <w:numId w:val="2"/>
              </w:numPr>
              <w:rPr>
                <w:rFonts w:ascii="Calibri" w:eastAsia="Calibri" w:hAnsi="Calibri" w:cs="Calibri"/>
                <w:color w:val="000000" w:themeColor="text1"/>
                <w:sz w:val="21"/>
                <w:szCs w:val="21"/>
                <w:lang w:val="en-US"/>
              </w:rPr>
            </w:pPr>
            <w:r w:rsidRPr="0BA656DD">
              <w:rPr>
                <w:rFonts w:ascii="Calibri" w:eastAsia="Calibri" w:hAnsi="Calibri" w:cs="Calibri"/>
                <w:color w:val="000000" w:themeColor="text1"/>
                <w:sz w:val="21"/>
                <w:szCs w:val="21"/>
              </w:rPr>
              <w:t>HMCTS Delivery Directors and operational Directors</w:t>
            </w:r>
          </w:p>
          <w:p w14:paraId="7788BB2C" w14:textId="6AED73BC" w:rsidR="00495AD1" w:rsidRDefault="010CFCCB" w:rsidP="0BA656DD">
            <w:pPr>
              <w:pStyle w:val="ListParagraph"/>
              <w:numPr>
                <w:ilvl w:val="0"/>
                <w:numId w:val="2"/>
              </w:numPr>
              <w:rPr>
                <w:rFonts w:ascii="Calibri" w:eastAsia="Calibri" w:hAnsi="Calibri" w:cs="Calibri"/>
                <w:color w:val="000000" w:themeColor="text1"/>
                <w:sz w:val="21"/>
                <w:szCs w:val="21"/>
                <w:lang w:val="en-US"/>
              </w:rPr>
            </w:pPr>
            <w:r w:rsidRPr="0BA656DD">
              <w:rPr>
                <w:rFonts w:ascii="Calibri" w:eastAsia="Calibri" w:hAnsi="Calibri" w:cs="Calibri"/>
                <w:color w:val="000000" w:themeColor="text1"/>
                <w:sz w:val="21"/>
                <w:szCs w:val="21"/>
              </w:rPr>
              <w:t xml:space="preserve">HMCTS Service teams </w:t>
            </w:r>
          </w:p>
          <w:p w14:paraId="588F3BAF" w14:textId="5D32A9BD" w:rsidR="00495AD1" w:rsidRDefault="010CFCCB" w:rsidP="0BA656DD">
            <w:pPr>
              <w:pStyle w:val="ListParagraph"/>
              <w:numPr>
                <w:ilvl w:val="0"/>
                <w:numId w:val="2"/>
              </w:numPr>
              <w:rPr>
                <w:rFonts w:ascii="Calibri" w:eastAsia="Calibri" w:hAnsi="Calibri" w:cs="Calibri"/>
                <w:color w:val="000000" w:themeColor="text1"/>
                <w:sz w:val="21"/>
                <w:szCs w:val="21"/>
                <w:lang w:val="en-US"/>
              </w:rPr>
            </w:pPr>
            <w:r w:rsidRPr="0BA656DD">
              <w:rPr>
                <w:rFonts w:ascii="Calibri" w:eastAsia="Calibri" w:hAnsi="Calibri" w:cs="Calibri"/>
                <w:color w:val="000000" w:themeColor="text1"/>
                <w:sz w:val="21"/>
                <w:szCs w:val="21"/>
              </w:rPr>
              <w:t xml:space="preserve">HMCTS Operations HQ (specifically Service Excellence and Delivery and Legal Operations) </w:t>
            </w:r>
          </w:p>
          <w:p w14:paraId="0DDE4096" w14:textId="75C5B4B8" w:rsidR="00495AD1" w:rsidRDefault="010CFCCB" w:rsidP="0BA656DD">
            <w:pPr>
              <w:pStyle w:val="ListParagraph"/>
              <w:numPr>
                <w:ilvl w:val="0"/>
                <w:numId w:val="2"/>
              </w:numPr>
              <w:rPr>
                <w:rFonts w:ascii="Calibri" w:eastAsia="Calibri" w:hAnsi="Calibri" w:cs="Calibri"/>
                <w:color w:val="000000" w:themeColor="text1"/>
                <w:sz w:val="21"/>
                <w:szCs w:val="21"/>
                <w:lang w:val="en-US"/>
              </w:rPr>
            </w:pPr>
            <w:r w:rsidRPr="0BA656DD">
              <w:rPr>
                <w:rFonts w:ascii="Calibri" w:eastAsia="Calibri" w:hAnsi="Calibri" w:cs="Calibri"/>
                <w:color w:val="000000" w:themeColor="text1"/>
                <w:sz w:val="21"/>
                <w:szCs w:val="21"/>
              </w:rPr>
              <w:t xml:space="preserve">HMCTS HQ Directorates – Finance, Performance and Governance  </w:t>
            </w:r>
          </w:p>
          <w:p w14:paraId="1050348F" w14:textId="131D47D1" w:rsidR="00495AD1" w:rsidRDefault="010CFCCB" w:rsidP="0BA656DD">
            <w:pPr>
              <w:pStyle w:val="ListParagraph"/>
              <w:numPr>
                <w:ilvl w:val="0"/>
                <w:numId w:val="1"/>
              </w:numPr>
              <w:shd w:val="clear" w:color="auto" w:fill="FFFFFF" w:themeFill="background1"/>
              <w:spacing w:before="180" w:after="180"/>
              <w:rPr>
                <w:rFonts w:ascii="Calibri" w:eastAsia="Calibri" w:hAnsi="Calibri" w:cs="Calibri"/>
                <w:color w:val="000000" w:themeColor="text1"/>
                <w:sz w:val="21"/>
                <w:szCs w:val="21"/>
              </w:rPr>
            </w:pPr>
            <w:r w:rsidRPr="0BA656DD">
              <w:rPr>
                <w:rFonts w:ascii="Calibri" w:eastAsia="Calibri" w:hAnsi="Calibri" w:cs="Calibri"/>
                <w:color w:val="000000" w:themeColor="text1"/>
                <w:sz w:val="21"/>
                <w:szCs w:val="21"/>
              </w:rPr>
              <w:t>Judicial Office</w:t>
            </w:r>
          </w:p>
          <w:p w14:paraId="6FFD04F9" w14:textId="77777777" w:rsidR="00495AD1" w:rsidRDefault="00495AD1" w:rsidP="005D3EA2">
            <w:pPr>
              <w:rPr>
                <w:color w:val="595959" w:themeColor="text1" w:themeTint="A6"/>
                <w:sz w:val="21"/>
                <w:szCs w:val="21"/>
              </w:rPr>
            </w:pPr>
          </w:p>
          <w:p w14:paraId="58B4B90B" w14:textId="77777777" w:rsidR="00495AD1" w:rsidRDefault="00495AD1" w:rsidP="005D3EA2">
            <w:pPr>
              <w:rPr>
                <w:color w:val="595959" w:themeColor="text1" w:themeTint="A6"/>
                <w:sz w:val="21"/>
                <w:szCs w:val="21"/>
              </w:rPr>
            </w:pPr>
          </w:p>
          <w:p w14:paraId="282BCD1D" w14:textId="77777777" w:rsidR="00495AD1" w:rsidRDefault="00495AD1" w:rsidP="005D3EA2">
            <w:pPr>
              <w:rPr>
                <w:color w:val="595959" w:themeColor="text1" w:themeTint="A6"/>
                <w:sz w:val="21"/>
                <w:szCs w:val="21"/>
              </w:rPr>
            </w:pPr>
          </w:p>
          <w:p w14:paraId="33689D83" w14:textId="77777777" w:rsidR="00495AD1" w:rsidRDefault="00495AD1" w:rsidP="005D3EA2">
            <w:pPr>
              <w:rPr>
                <w:color w:val="595959" w:themeColor="text1" w:themeTint="A6"/>
                <w:sz w:val="21"/>
                <w:szCs w:val="21"/>
              </w:rPr>
            </w:pPr>
          </w:p>
          <w:p w14:paraId="4F6F8B79" w14:textId="77777777" w:rsidR="00495AD1" w:rsidRDefault="00495AD1" w:rsidP="005D3EA2">
            <w:pPr>
              <w:rPr>
                <w:color w:val="595959" w:themeColor="text1" w:themeTint="A6"/>
                <w:sz w:val="21"/>
                <w:szCs w:val="21"/>
              </w:rPr>
            </w:pPr>
          </w:p>
          <w:p w14:paraId="0546757B" w14:textId="77777777" w:rsidR="00495AD1" w:rsidRDefault="00495AD1" w:rsidP="005D3EA2">
            <w:pPr>
              <w:rPr>
                <w:color w:val="595959" w:themeColor="text1" w:themeTint="A6"/>
                <w:sz w:val="21"/>
                <w:szCs w:val="21"/>
              </w:rPr>
            </w:pPr>
          </w:p>
          <w:p w14:paraId="7B159EF6" w14:textId="77777777" w:rsidR="00495AD1" w:rsidRPr="005D3EA2" w:rsidRDefault="00495AD1" w:rsidP="005D3EA2">
            <w:pPr>
              <w:rPr>
                <w:sz w:val="21"/>
                <w:szCs w:val="21"/>
              </w:rPr>
            </w:pPr>
          </w:p>
        </w:tc>
      </w:tr>
    </w:tbl>
    <w:p w14:paraId="5C76C356" w14:textId="77777777" w:rsidR="00C27B93" w:rsidRDefault="00C27B93" w:rsidP="002869D5"/>
    <w:sectPr w:rsidR="00C27B93"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D5A25" w14:textId="77777777" w:rsidR="00391518" w:rsidRDefault="00391518" w:rsidP="002869D5">
      <w:r>
        <w:separator/>
      </w:r>
    </w:p>
  </w:endnote>
  <w:endnote w:type="continuationSeparator" w:id="0">
    <w:p w14:paraId="06C630E2" w14:textId="77777777" w:rsidR="00391518" w:rsidRDefault="00391518" w:rsidP="002869D5">
      <w:r>
        <w:continuationSeparator/>
      </w:r>
    </w:p>
  </w:endnote>
  <w:endnote w:type="continuationNotice" w:id="1">
    <w:p w14:paraId="57E45955" w14:textId="77777777" w:rsidR="00391518" w:rsidRDefault="003915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17D2F"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55FDD" w14:textId="77777777" w:rsidR="00391518" w:rsidRDefault="00391518" w:rsidP="002869D5">
      <w:r>
        <w:separator/>
      </w:r>
    </w:p>
  </w:footnote>
  <w:footnote w:type="continuationSeparator" w:id="0">
    <w:p w14:paraId="306541F4" w14:textId="77777777" w:rsidR="00391518" w:rsidRDefault="00391518" w:rsidP="002869D5">
      <w:r>
        <w:continuationSeparator/>
      </w:r>
    </w:p>
  </w:footnote>
  <w:footnote w:type="continuationNotice" w:id="1">
    <w:p w14:paraId="0DD0B373" w14:textId="77777777" w:rsidR="00391518" w:rsidRDefault="003915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7C2B" w14:textId="77777777" w:rsidR="002869D5" w:rsidRDefault="0095609F">
    <w:pPr>
      <w:pStyle w:val="Header"/>
    </w:pPr>
    <w:r>
      <w:rPr>
        <w:noProof/>
      </w:rPr>
      <mc:AlternateContent>
        <mc:Choice Requires="wps">
          <w:drawing>
            <wp:anchor distT="0" distB="0" distL="114300" distR="114300" simplePos="0" relativeHeight="251658241" behindDoc="0" locked="0" layoutInCell="1" allowOverlap="1" wp14:anchorId="5977BF2E" wp14:editId="61EE27C4">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w:pict>
            <v:rect w14:anchorId="6839E4E1" id="Rectangle 3" o:spid="_x0000_s1026" style="position:absolute;margin-left:0;margin-top:-50.4pt;width:841.45pt;height:632.9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3LxwEAAH4DAAAOAAAAZHJzL2Uyb0RvYy54bWysU8tu2zAQvBfoPxC815KdxDUEyznETS9B&#10;GyDpB6wpUiLKF7isZf99l5TsBO2tqAQQXHI1Ozs72t6frGFHGVF71/LlouZMOuE77fqW/3h9/LTh&#10;DBO4Dox3suVnifx+9/HDdgyNXPnBm05GRiAOmzG0fEgpNFWFYpAWcOGDdHSpfLSQKIx91UUYCd2a&#10;alXX62r0sQvRC4lIp/vpku8KvlJSpO9KoUzMtJy4pbLGsh7yWu220PQRwqDFTAP+gYUF7ajoFWoP&#10;CdivqP+CslpEj16lhfC28kppIUsP1M2y/qOblwGCLL2QOBiuMuH/gxXfji/hOWbqGJ68+ImkSDUG&#10;bK43OcA556SizblEnJ2KiuerivKUmKDDZb3erG+Xd5wJutzUN5vb9V0WuoLm8n2ImL5Kb1netDzS&#10;nIp8cHzCNKVeUgo1b3T3qI0pQewPDyayI9BMv9zkd0bH92nGsZHIrD7XNHcB5C1lINHWhq7l6HrO&#10;wPRkWpFiqe18rlAMkWvvAYepRoGdnGJ1IrsabXNj+ZkrG5eZyWK4uYM32fLu4Lvzc2QxmQc/WRGc&#10;GDw5MZe/aE5DLjLNhswueh+Xybz9NrvfAAAA//8DAFBLAwQUAAYACAAAACEAZ1F66+EAAAALAQAA&#10;DwAAAGRycy9kb3ducmV2LnhtbEyPy07DMBBF90j8gzVI7Fo7VQkhxKkoArFi0RAJdefG0yTgRxS7&#10;afh7pivYzeiO7pxTbGZr2IRj6L2TkCwFMHSN171rJdQfr4sMWIjKaWW8Qwk/GGBTXl8VKtf+7HY4&#10;VbFlVOJCriR0MQ4556Hp0Kqw9AM6yo5+tCrSOrZcj+pM5dbwlRApt6p39KFTAz532HxXJythu9X7&#10;4/5lel9/mq91/XYvqqytpby9mZ8egUWc498xXPAJHUpiOviT04EZCSQSJSwSIcjgkqfZ6gHYgaYk&#10;vUuAlwX/71D+AgAA//8DAFBLAQItABQABgAIAAAAIQC2gziS/gAAAOEBAAATAAAAAAAAAAAAAAAA&#10;AAAAAABbQ29udGVudF9UeXBlc10ueG1sUEsBAi0AFAAGAAgAAAAhADj9If/WAAAAlAEAAAsAAAAA&#10;AAAAAAAAAAAALwEAAF9yZWxzLy5yZWxzUEsBAi0AFAAGAAgAAAAhAK81bcvHAQAAfgMAAA4AAAAA&#10;AAAAAAAAAAAALgIAAGRycy9lMm9Eb2MueG1sUEsBAi0AFAAGAAgAAAAhAGdReuvhAAAACwEAAA8A&#10;AAAAAAAAAAAAAAAAIQQAAGRycy9kb3ducmV2LnhtbFBLBQYAAAAABAAEAPMAAAAvBQAAAAA=&#10;" fillcolor="#e3e3e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06BD" w14:textId="77777777" w:rsidR="00596444" w:rsidRDefault="0095609F">
    <w:pPr>
      <w:pStyle w:val="Header"/>
    </w:pPr>
    <w:r>
      <w:rPr>
        <w:noProof/>
      </w:rPr>
      <w:drawing>
        <wp:anchor distT="0" distB="0" distL="114300" distR="114300" simplePos="0" relativeHeight="251658240" behindDoc="1" locked="0" layoutInCell="1" allowOverlap="1" wp14:anchorId="0878852A" wp14:editId="12995282">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0536"/>
    <w:multiLevelType w:val="multilevel"/>
    <w:tmpl w:val="1DB0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147206"/>
    <w:multiLevelType w:val="multilevel"/>
    <w:tmpl w:val="5692A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624DEE"/>
    <w:multiLevelType w:val="multilevel"/>
    <w:tmpl w:val="F560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866F86"/>
    <w:multiLevelType w:val="multilevel"/>
    <w:tmpl w:val="85E8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F33AF3"/>
    <w:multiLevelType w:val="multilevel"/>
    <w:tmpl w:val="8E665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86333C"/>
    <w:multiLevelType w:val="multilevel"/>
    <w:tmpl w:val="9276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16488A"/>
    <w:multiLevelType w:val="multilevel"/>
    <w:tmpl w:val="302A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67771D"/>
    <w:multiLevelType w:val="multilevel"/>
    <w:tmpl w:val="BD922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8873BB"/>
    <w:multiLevelType w:val="multilevel"/>
    <w:tmpl w:val="59EC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5C55AC"/>
    <w:multiLevelType w:val="multilevel"/>
    <w:tmpl w:val="E0C2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AF7F42"/>
    <w:multiLevelType w:val="multilevel"/>
    <w:tmpl w:val="B22E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68685E"/>
    <w:multiLevelType w:val="multilevel"/>
    <w:tmpl w:val="60D8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B0B342"/>
    <w:multiLevelType w:val="multilevel"/>
    <w:tmpl w:val="E00A63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89A5F5A"/>
    <w:multiLevelType w:val="hybridMultilevel"/>
    <w:tmpl w:val="3594F5EA"/>
    <w:lvl w:ilvl="0" w:tplc="B2CA5E12">
      <w:start w:val="1"/>
      <w:numFmt w:val="bullet"/>
      <w:lvlText w:val=""/>
      <w:lvlJc w:val="left"/>
      <w:pPr>
        <w:ind w:left="720" w:hanging="360"/>
      </w:pPr>
      <w:rPr>
        <w:rFonts w:ascii="Symbol" w:hAnsi="Symbol" w:hint="default"/>
      </w:rPr>
    </w:lvl>
    <w:lvl w:ilvl="1" w:tplc="34F4ED3E">
      <w:start w:val="1"/>
      <w:numFmt w:val="bullet"/>
      <w:lvlText w:val="o"/>
      <w:lvlJc w:val="left"/>
      <w:pPr>
        <w:ind w:left="1440" w:hanging="360"/>
      </w:pPr>
      <w:rPr>
        <w:rFonts w:ascii="Courier New" w:hAnsi="Courier New" w:hint="default"/>
      </w:rPr>
    </w:lvl>
    <w:lvl w:ilvl="2" w:tplc="E354B932">
      <w:start w:val="1"/>
      <w:numFmt w:val="bullet"/>
      <w:lvlText w:val=""/>
      <w:lvlJc w:val="left"/>
      <w:pPr>
        <w:ind w:left="2160" w:hanging="360"/>
      </w:pPr>
      <w:rPr>
        <w:rFonts w:ascii="Wingdings" w:hAnsi="Wingdings" w:hint="default"/>
      </w:rPr>
    </w:lvl>
    <w:lvl w:ilvl="3" w:tplc="26DE954C">
      <w:start w:val="1"/>
      <w:numFmt w:val="bullet"/>
      <w:lvlText w:val=""/>
      <w:lvlJc w:val="left"/>
      <w:pPr>
        <w:ind w:left="2880" w:hanging="360"/>
      </w:pPr>
      <w:rPr>
        <w:rFonts w:ascii="Symbol" w:hAnsi="Symbol" w:hint="default"/>
      </w:rPr>
    </w:lvl>
    <w:lvl w:ilvl="4" w:tplc="011E535A">
      <w:start w:val="1"/>
      <w:numFmt w:val="bullet"/>
      <w:lvlText w:val="o"/>
      <w:lvlJc w:val="left"/>
      <w:pPr>
        <w:ind w:left="3600" w:hanging="360"/>
      </w:pPr>
      <w:rPr>
        <w:rFonts w:ascii="Courier New" w:hAnsi="Courier New" w:hint="default"/>
      </w:rPr>
    </w:lvl>
    <w:lvl w:ilvl="5" w:tplc="11425D46">
      <w:start w:val="1"/>
      <w:numFmt w:val="bullet"/>
      <w:lvlText w:val=""/>
      <w:lvlJc w:val="left"/>
      <w:pPr>
        <w:ind w:left="4320" w:hanging="360"/>
      </w:pPr>
      <w:rPr>
        <w:rFonts w:ascii="Wingdings" w:hAnsi="Wingdings" w:hint="default"/>
      </w:rPr>
    </w:lvl>
    <w:lvl w:ilvl="6" w:tplc="E19CD802">
      <w:start w:val="1"/>
      <w:numFmt w:val="bullet"/>
      <w:lvlText w:val=""/>
      <w:lvlJc w:val="left"/>
      <w:pPr>
        <w:ind w:left="5040" w:hanging="360"/>
      </w:pPr>
      <w:rPr>
        <w:rFonts w:ascii="Symbol" w:hAnsi="Symbol" w:hint="default"/>
      </w:rPr>
    </w:lvl>
    <w:lvl w:ilvl="7" w:tplc="6FAEE71C">
      <w:start w:val="1"/>
      <w:numFmt w:val="bullet"/>
      <w:lvlText w:val="o"/>
      <w:lvlJc w:val="left"/>
      <w:pPr>
        <w:ind w:left="5760" w:hanging="360"/>
      </w:pPr>
      <w:rPr>
        <w:rFonts w:ascii="Courier New" w:hAnsi="Courier New" w:hint="default"/>
      </w:rPr>
    </w:lvl>
    <w:lvl w:ilvl="8" w:tplc="D71CCD86">
      <w:start w:val="1"/>
      <w:numFmt w:val="bullet"/>
      <w:lvlText w:val=""/>
      <w:lvlJc w:val="left"/>
      <w:pPr>
        <w:ind w:left="6480" w:hanging="360"/>
      </w:pPr>
      <w:rPr>
        <w:rFonts w:ascii="Wingdings" w:hAnsi="Wingdings" w:hint="default"/>
      </w:rPr>
    </w:lvl>
  </w:abstractNum>
  <w:abstractNum w:abstractNumId="14" w15:restartNumberingAfterBreak="0">
    <w:nsid w:val="294D2D76"/>
    <w:multiLevelType w:val="multilevel"/>
    <w:tmpl w:val="8BE6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783C31"/>
    <w:multiLevelType w:val="multilevel"/>
    <w:tmpl w:val="A494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8A50B5"/>
    <w:multiLevelType w:val="multilevel"/>
    <w:tmpl w:val="F774D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A54298"/>
    <w:multiLevelType w:val="multilevel"/>
    <w:tmpl w:val="E12A9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9C2E5F"/>
    <w:multiLevelType w:val="hybridMultilevel"/>
    <w:tmpl w:val="B5645A9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FEC3547"/>
    <w:multiLevelType w:val="hybridMultilevel"/>
    <w:tmpl w:val="50F2E4BA"/>
    <w:lvl w:ilvl="0" w:tplc="FFFFFFFF">
      <w:start w:val="1"/>
      <w:numFmt w:val="bullet"/>
      <w:lvlText w:val="·"/>
      <w:lvlJc w:val="left"/>
      <w:pPr>
        <w:ind w:left="1437" w:hanging="360"/>
      </w:pPr>
      <w:rPr>
        <w:rFonts w:ascii="Calibri" w:hAnsi="Calibri" w:hint="default"/>
        <w:b/>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F55BD5"/>
    <w:multiLevelType w:val="multilevel"/>
    <w:tmpl w:val="75060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46371E1"/>
    <w:multiLevelType w:val="multilevel"/>
    <w:tmpl w:val="264E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BA70B0"/>
    <w:multiLevelType w:val="multilevel"/>
    <w:tmpl w:val="E3108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51640BF"/>
    <w:multiLevelType w:val="multilevel"/>
    <w:tmpl w:val="30D4B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7E22304"/>
    <w:multiLevelType w:val="multilevel"/>
    <w:tmpl w:val="F0904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8E3C891"/>
    <w:multiLevelType w:val="hybridMultilevel"/>
    <w:tmpl w:val="8E5E44C6"/>
    <w:lvl w:ilvl="0" w:tplc="E0361A70">
      <w:start w:val="1"/>
      <w:numFmt w:val="bullet"/>
      <w:lvlText w:val="·"/>
      <w:lvlJc w:val="left"/>
      <w:pPr>
        <w:ind w:left="720" w:hanging="360"/>
      </w:pPr>
      <w:rPr>
        <w:rFonts w:ascii="Symbol" w:hAnsi="Symbol" w:hint="default"/>
      </w:rPr>
    </w:lvl>
    <w:lvl w:ilvl="1" w:tplc="9496A328">
      <w:start w:val="1"/>
      <w:numFmt w:val="bullet"/>
      <w:lvlText w:val="o"/>
      <w:lvlJc w:val="left"/>
      <w:pPr>
        <w:ind w:left="1440" w:hanging="360"/>
      </w:pPr>
      <w:rPr>
        <w:rFonts w:ascii="Courier New" w:hAnsi="Courier New" w:hint="default"/>
      </w:rPr>
    </w:lvl>
    <w:lvl w:ilvl="2" w:tplc="CFBAACB6">
      <w:start w:val="1"/>
      <w:numFmt w:val="bullet"/>
      <w:lvlText w:val=""/>
      <w:lvlJc w:val="left"/>
      <w:pPr>
        <w:ind w:left="2160" w:hanging="360"/>
      </w:pPr>
      <w:rPr>
        <w:rFonts w:ascii="Wingdings" w:hAnsi="Wingdings" w:hint="default"/>
      </w:rPr>
    </w:lvl>
    <w:lvl w:ilvl="3" w:tplc="3E1038AC">
      <w:start w:val="1"/>
      <w:numFmt w:val="bullet"/>
      <w:lvlText w:val=""/>
      <w:lvlJc w:val="left"/>
      <w:pPr>
        <w:ind w:left="2880" w:hanging="360"/>
      </w:pPr>
      <w:rPr>
        <w:rFonts w:ascii="Symbol" w:hAnsi="Symbol" w:hint="default"/>
      </w:rPr>
    </w:lvl>
    <w:lvl w:ilvl="4" w:tplc="7750D832">
      <w:start w:val="1"/>
      <w:numFmt w:val="bullet"/>
      <w:lvlText w:val="o"/>
      <w:lvlJc w:val="left"/>
      <w:pPr>
        <w:ind w:left="3600" w:hanging="360"/>
      </w:pPr>
      <w:rPr>
        <w:rFonts w:ascii="Courier New" w:hAnsi="Courier New" w:hint="default"/>
      </w:rPr>
    </w:lvl>
    <w:lvl w:ilvl="5" w:tplc="AD0425D6">
      <w:start w:val="1"/>
      <w:numFmt w:val="bullet"/>
      <w:lvlText w:val=""/>
      <w:lvlJc w:val="left"/>
      <w:pPr>
        <w:ind w:left="4320" w:hanging="360"/>
      </w:pPr>
      <w:rPr>
        <w:rFonts w:ascii="Wingdings" w:hAnsi="Wingdings" w:hint="default"/>
      </w:rPr>
    </w:lvl>
    <w:lvl w:ilvl="6" w:tplc="EA182C6C">
      <w:start w:val="1"/>
      <w:numFmt w:val="bullet"/>
      <w:lvlText w:val=""/>
      <w:lvlJc w:val="left"/>
      <w:pPr>
        <w:ind w:left="5040" w:hanging="360"/>
      </w:pPr>
      <w:rPr>
        <w:rFonts w:ascii="Symbol" w:hAnsi="Symbol" w:hint="default"/>
      </w:rPr>
    </w:lvl>
    <w:lvl w:ilvl="7" w:tplc="74B856F6">
      <w:start w:val="1"/>
      <w:numFmt w:val="bullet"/>
      <w:lvlText w:val="o"/>
      <w:lvlJc w:val="left"/>
      <w:pPr>
        <w:ind w:left="5760" w:hanging="360"/>
      </w:pPr>
      <w:rPr>
        <w:rFonts w:ascii="Courier New" w:hAnsi="Courier New" w:hint="default"/>
      </w:rPr>
    </w:lvl>
    <w:lvl w:ilvl="8" w:tplc="A0C29E1A">
      <w:start w:val="1"/>
      <w:numFmt w:val="bullet"/>
      <w:lvlText w:val=""/>
      <w:lvlJc w:val="left"/>
      <w:pPr>
        <w:ind w:left="6480" w:hanging="360"/>
      </w:pPr>
      <w:rPr>
        <w:rFonts w:ascii="Wingdings" w:hAnsi="Wingdings" w:hint="default"/>
      </w:rPr>
    </w:lvl>
  </w:abstractNum>
  <w:abstractNum w:abstractNumId="26" w15:restartNumberingAfterBreak="0">
    <w:nsid w:val="3923241E"/>
    <w:multiLevelType w:val="multilevel"/>
    <w:tmpl w:val="8B08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A51CA39"/>
    <w:multiLevelType w:val="multilevel"/>
    <w:tmpl w:val="2E3CFE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AEE5A51"/>
    <w:multiLevelType w:val="multilevel"/>
    <w:tmpl w:val="E9CA9B50"/>
    <w:lvl w:ilvl="0">
      <w:start w:val="1"/>
      <w:numFmt w:val="bullet"/>
      <w:lvlText w:val=""/>
      <w:lvlJc w:val="left"/>
      <w:pPr>
        <w:ind w:left="72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9" w15:restartNumberingAfterBreak="0">
    <w:nsid w:val="3BAE3768"/>
    <w:multiLevelType w:val="multilevel"/>
    <w:tmpl w:val="86A60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BB80977"/>
    <w:multiLevelType w:val="hybridMultilevel"/>
    <w:tmpl w:val="FFFFFFFF"/>
    <w:lvl w:ilvl="0" w:tplc="61A8D4BE">
      <w:start w:val="1"/>
      <w:numFmt w:val="bullet"/>
      <w:lvlText w:val="·"/>
      <w:lvlJc w:val="left"/>
      <w:pPr>
        <w:ind w:left="720" w:hanging="360"/>
      </w:pPr>
      <w:rPr>
        <w:rFonts w:ascii="Symbol" w:hAnsi="Symbol" w:hint="default"/>
      </w:rPr>
    </w:lvl>
    <w:lvl w:ilvl="1" w:tplc="08306A26">
      <w:start w:val="1"/>
      <w:numFmt w:val="bullet"/>
      <w:lvlText w:val="o"/>
      <w:lvlJc w:val="left"/>
      <w:pPr>
        <w:ind w:left="1440" w:hanging="360"/>
      </w:pPr>
      <w:rPr>
        <w:rFonts w:ascii="Courier New" w:hAnsi="Courier New" w:hint="default"/>
      </w:rPr>
    </w:lvl>
    <w:lvl w:ilvl="2" w:tplc="906E626E">
      <w:start w:val="1"/>
      <w:numFmt w:val="bullet"/>
      <w:lvlText w:val=""/>
      <w:lvlJc w:val="left"/>
      <w:pPr>
        <w:ind w:left="2160" w:hanging="360"/>
      </w:pPr>
      <w:rPr>
        <w:rFonts w:ascii="Wingdings" w:hAnsi="Wingdings" w:hint="default"/>
      </w:rPr>
    </w:lvl>
    <w:lvl w:ilvl="3" w:tplc="6D98CC80">
      <w:start w:val="1"/>
      <w:numFmt w:val="bullet"/>
      <w:lvlText w:val=""/>
      <w:lvlJc w:val="left"/>
      <w:pPr>
        <w:ind w:left="2880" w:hanging="360"/>
      </w:pPr>
      <w:rPr>
        <w:rFonts w:ascii="Symbol" w:hAnsi="Symbol" w:hint="default"/>
      </w:rPr>
    </w:lvl>
    <w:lvl w:ilvl="4" w:tplc="D0ECAC44">
      <w:start w:val="1"/>
      <w:numFmt w:val="bullet"/>
      <w:lvlText w:val="o"/>
      <w:lvlJc w:val="left"/>
      <w:pPr>
        <w:ind w:left="3600" w:hanging="360"/>
      </w:pPr>
      <w:rPr>
        <w:rFonts w:ascii="Courier New" w:hAnsi="Courier New" w:hint="default"/>
      </w:rPr>
    </w:lvl>
    <w:lvl w:ilvl="5" w:tplc="2C866556">
      <w:start w:val="1"/>
      <w:numFmt w:val="bullet"/>
      <w:lvlText w:val=""/>
      <w:lvlJc w:val="left"/>
      <w:pPr>
        <w:ind w:left="4320" w:hanging="360"/>
      </w:pPr>
      <w:rPr>
        <w:rFonts w:ascii="Wingdings" w:hAnsi="Wingdings" w:hint="default"/>
      </w:rPr>
    </w:lvl>
    <w:lvl w:ilvl="6" w:tplc="F5322ABA">
      <w:start w:val="1"/>
      <w:numFmt w:val="bullet"/>
      <w:lvlText w:val=""/>
      <w:lvlJc w:val="left"/>
      <w:pPr>
        <w:ind w:left="5040" w:hanging="360"/>
      </w:pPr>
      <w:rPr>
        <w:rFonts w:ascii="Symbol" w:hAnsi="Symbol" w:hint="default"/>
      </w:rPr>
    </w:lvl>
    <w:lvl w:ilvl="7" w:tplc="9210EF8E">
      <w:start w:val="1"/>
      <w:numFmt w:val="bullet"/>
      <w:lvlText w:val="o"/>
      <w:lvlJc w:val="left"/>
      <w:pPr>
        <w:ind w:left="5760" w:hanging="360"/>
      </w:pPr>
      <w:rPr>
        <w:rFonts w:ascii="Courier New" w:hAnsi="Courier New" w:hint="default"/>
      </w:rPr>
    </w:lvl>
    <w:lvl w:ilvl="8" w:tplc="B992A418">
      <w:start w:val="1"/>
      <w:numFmt w:val="bullet"/>
      <w:lvlText w:val=""/>
      <w:lvlJc w:val="left"/>
      <w:pPr>
        <w:ind w:left="6480" w:hanging="360"/>
      </w:pPr>
      <w:rPr>
        <w:rFonts w:ascii="Wingdings" w:hAnsi="Wingdings" w:hint="default"/>
      </w:rPr>
    </w:lvl>
  </w:abstractNum>
  <w:abstractNum w:abstractNumId="31" w15:restartNumberingAfterBreak="0">
    <w:nsid w:val="414A75DF"/>
    <w:multiLevelType w:val="multilevel"/>
    <w:tmpl w:val="927C4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44C64E0"/>
    <w:multiLevelType w:val="hybridMultilevel"/>
    <w:tmpl w:val="FFFFFFFF"/>
    <w:lvl w:ilvl="0" w:tplc="5BAE7DD2">
      <w:start w:val="1"/>
      <w:numFmt w:val="bullet"/>
      <w:lvlText w:val="·"/>
      <w:lvlJc w:val="left"/>
      <w:pPr>
        <w:ind w:left="720" w:hanging="360"/>
      </w:pPr>
      <w:rPr>
        <w:rFonts w:ascii="Symbol" w:hAnsi="Symbol" w:hint="default"/>
      </w:rPr>
    </w:lvl>
    <w:lvl w:ilvl="1" w:tplc="60D41160">
      <w:start w:val="1"/>
      <w:numFmt w:val="bullet"/>
      <w:lvlText w:val="o"/>
      <w:lvlJc w:val="left"/>
      <w:pPr>
        <w:ind w:left="1440" w:hanging="360"/>
      </w:pPr>
      <w:rPr>
        <w:rFonts w:ascii="Courier New" w:hAnsi="Courier New" w:hint="default"/>
      </w:rPr>
    </w:lvl>
    <w:lvl w:ilvl="2" w:tplc="0BE26020">
      <w:start w:val="1"/>
      <w:numFmt w:val="bullet"/>
      <w:lvlText w:val=""/>
      <w:lvlJc w:val="left"/>
      <w:pPr>
        <w:ind w:left="2160" w:hanging="360"/>
      </w:pPr>
      <w:rPr>
        <w:rFonts w:ascii="Wingdings" w:hAnsi="Wingdings" w:hint="default"/>
      </w:rPr>
    </w:lvl>
    <w:lvl w:ilvl="3" w:tplc="458ED8E2">
      <w:start w:val="1"/>
      <w:numFmt w:val="bullet"/>
      <w:lvlText w:val=""/>
      <w:lvlJc w:val="left"/>
      <w:pPr>
        <w:ind w:left="2880" w:hanging="360"/>
      </w:pPr>
      <w:rPr>
        <w:rFonts w:ascii="Symbol" w:hAnsi="Symbol" w:hint="default"/>
      </w:rPr>
    </w:lvl>
    <w:lvl w:ilvl="4" w:tplc="03287E38">
      <w:start w:val="1"/>
      <w:numFmt w:val="bullet"/>
      <w:lvlText w:val="o"/>
      <w:lvlJc w:val="left"/>
      <w:pPr>
        <w:ind w:left="3600" w:hanging="360"/>
      </w:pPr>
      <w:rPr>
        <w:rFonts w:ascii="Courier New" w:hAnsi="Courier New" w:hint="default"/>
      </w:rPr>
    </w:lvl>
    <w:lvl w:ilvl="5" w:tplc="8E26B898">
      <w:start w:val="1"/>
      <w:numFmt w:val="bullet"/>
      <w:lvlText w:val=""/>
      <w:lvlJc w:val="left"/>
      <w:pPr>
        <w:ind w:left="4320" w:hanging="360"/>
      </w:pPr>
      <w:rPr>
        <w:rFonts w:ascii="Wingdings" w:hAnsi="Wingdings" w:hint="default"/>
      </w:rPr>
    </w:lvl>
    <w:lvl w:ilvl="6" w:tplc="1994C788">
      <w:start w:val="1"/>
      <w:numFmt w:val="bullet"/>
      <w:lvlText w:val=""/>
      <w:lvlJc w:val="left"/>
      <w:pPr>
        <w:ind w:left="5040" w:hanging="360"/>
      </w:pPr>
      <w:rPr>
        <w:rFonts w:ascii="Symbol" w:hAnsi="Symbol" w:hint="default"/>
      </w:rPr>
    </w:lvl>
    <w:lvl w:ilvl="7" w:tplc="5B1CD578">
      <w:start w:val="1"/>
      <w:numFmt w:val="bullet"/>
      <w:lvlText w:val="o"/>
      <w:lvlJc w:val="left"/>
      <w:pPr>
        <w:ind w:left="5760" w:hanging="360"/>
      </w:pPr>
      <w:rPr>
        <w:rFonts w:ascii="Courier New" w:hAnsi="Courier New" w:hint="default"/>
      </w:rPr>
    </w:lvl>
    <w:lvl w:ilvl="8" w:tplc="1D1ABB76">
      <w:start w:val="1"/>
      <w:numFmt w:val="bullet"/>
      <w:lvlText w:val=""/>
      <w:lvlJc w:val="left"/>
      <w:pPr>
        <w:ind w:left="6480" w:hanging="360"/>
      </w:pPr>
      <w:rPr>
        <w:rFonts w:ascii="Wingdings" w:hAnsi="Wingdings" w:hint="default"/>
      </w:rPr>
    </w:lvl>
  </w:abstractNum>
  <w:abstractNum w:abstractNumId="33" w15:restartNumberingAfterBreak="0">
    <w:nsid w:val="48BA58B5"/>
    <w:multiLevelType w:val="multilevel"/>
    <w:tmpl w:val="E04A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1B23CD"/>
    <w:multiLevelType w:val="hybridMultilevel"/>
    <w:tmpl w:val="BA446A5A"/>
    <w:lvl w:ilvl="0" w:tplc="77383F22">
      <w:start w:val="1"/>
      <w:numFmt w:val="bullet"/>
      <w:lvlText w:val="·"/>
      <w:lvlJc w:val="left"/>
      <w:pPr>
        <w:ind w:left="720" w:hanging="360"/>
      </w:pPr>
      <w:rPr>
        <w:rFonts w:ascii="Symbol" w:hAnsi="Symbol" w:hint="default"/>
      </w:rPr>
    </w:lvl>
    <w:lvl w:ilvl="1" w:tplc="709A2472">
      <w:start w:val="1"/>
      <w:numFmt w:val="bullet"/>
      <w:lvlText w:val="o"/>
      <w:lvlJc w:val="left"/>
      <w:pPr>
        <w:ind w:left="1440" w:hanging="360"/>
      </w:pPr>
      <w:rPr>
        <w:rFonts w:ascii="Courier New" w:hAnsi="Courier New" w:hint="default"/>
      </w:rPr>
    </w:lvl>
    <w:lvl w:ilvl="2" w:tplc="6E02AD64">
      <w:start w:val="1"/>
      <w:numFmt w:val="bullet"/>
      <w:lvlText w:val=""/>
      <w:lvlJc w:val="left"/>
      <w:pPr>
        <w:ind w:left="2160" w:hanging="360"/>
      </w:pPr>
      <w:rPr>
        <w:rFonts w:ascii="Wingdings" w:hAnsi="Wingdings" w:hint="default"/>
      </w:rPr>
    </w:lvl>
    <w:lvl w:ilvl="3" w:tplc="682E3B68">
      <w:start w:val="1"/>
      <w:numFmt w:val="bullet"/>
      <w:lvlText w:val=""/>
      <w:lvlJc w:val="left"/>
      <w:pPr>
        <w:ind w:left="2880" w:hanging="360"/>
      </w:pPr>
      <w:rPr>
        <w:rFonts w:ascii="Symbol" w:hAnsi="Symbol" w:hint="default"/>
      </w:rPr>
    </w:lvl>
    <w:lvl w:ilvl="4" w:tplc="7C5A1D04">
      <w:start w:val="1"/>
      <w:numFmt w:val="bullet"/>
      <w:lvlText w:val="o"/>
      <w:lvlJc w:val="left"/>
      <w:pPr>
        <w:ind w:left="3600" w:hanging="360"/>
      </w:pPr>
      <w:rPr>
        <w:rFonts w:ascii="Courier New" w:hAnsi="Courier New" w:hint="default"/>
      </w:rPr>
    </w:lvl>
    <w:lvl w:ilvl="5" w:tplc="8A9E3426">
      <w:start w:val="1"/>
      <w:numFmt w:val="bullet"/>
      <w:lvlText w:val=""/>
      <w:lvlJc w:val="left"/>
      <w:pPr>
        <w:ind w:left="4320" w:hanging="360"/>
      </w:pPr>
      <w:rPr>
        <w:rFonts w:ascii="Wingdings" w:hAnsi="Wingdings" w:hint="default"/>
      </w:rPr>
    </w:lvl>
    <w:lvl w:ilvl="6" w:tplc="23028F02">
      <w:start w:val="1"/>
      <w:numFmt w:val="bullet"/>
      <w:lvlText w:val=""/>
      <w:lvlJc w:val="left"/>
      <w:pPr>
        <w:ind w:left="5040" w:hanging="360"/>
      </w:pPr>
      <w:rPr>
        <w:rFonts w:ascii="Symbol" w:hAnsi="Symbol" w:hint="default"/>
      </w:rPr>
    </w:lvl>
    <w:lvl w:ilvl="7" w:tplc="C848104A">
      <w:start w:val="1"/>
      <w:numFmt w:val="bullet"/>
      <w:lvlText w:val="o"/>
      <w:lvlJc w:val="left"/>
      <w:pPr>
        <w:ind w:left="5760" w:hanging="360"/>
      </w:pPr>
      <w:rPr>
        <w:rFonts w:ascii="Courier New" w:hAnsi="Courier New" w:hint="default"/>
      </w:rPr>
    </w:lvl>
    <w:lvl w:ilvl="8" w:tplc="393875BA">
      <w:start w:val="1"/>
      <w:numFmt w:val="bullet"/>
      <w:lvlText w:val=""/>
      <w:lvlJc w:val="left"/>
      <w:pPr>
        <w:ind w:left="6480" w:hanging="360"/>
      </w:pPr>
      <w:rPr>
        <w:rFonts w:ascii="Wingdings" w:hAnsi="Wingdings" w:hint="default"/>
      </w:rPr>
    </w:lvl>
  </w:abstractNum>
  <w:abstractNum w:abstractNumId="35" w15:restartNumberingAfterBreak="0">
    <w:nsid w:val="4CC84CBD"/>
    <w:multiLevelType w:val="multilevel"/>
    <w:tmpl w:val="8522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D73924A"/>
    <w:multiLevelType w:val="hybridMultilevel"/>
    <w:tmpl w:val="504A9F2A"/>
    <w:lvl w:ilvl="0" w:tplc="AC76D33E">
      <w:start w:val="1"/>
      <w:numFmt w:val="bullet"/>
      <w:lvlText w:val=""/>
      <w:lvlJc w:val="left"/>
      <w:pPr>
        <w:ind w:left="720" w:hanging="360"/>
      </w:pPr>
      <w:rPr>
        <w:rFonts w:ascii="Symbol" w:hAnsi="Symbol" w:hint="default"/>
      </w:rPr>
    </w:lvl>
    <w:lvl w:ilvl="1" w:tplc="9360475A">
      <w:start w:val="1"/>
      <w:numFmt w:val="bullet"/>
      <w:lvlText w:val="o"/>
      <w:lvlJc w:val="left"/>
      <w:pPr>
        <w:ind w:left="1440" w:hanging="360"/>
      </w:pPr>
      <w:rPr>
        <w:rFonts w:ascii="Courier New" w:hAnsi="Courier New" w:hint="default"/>
      </w:rPr>
    </w:lvl>
    <w:lvl w:ilvl="2" w:tplc="D0A04136">
      <w:start w:val="1"/>
      <w:numFmt w:val="bullet"/>
      <w:lvlText w:val=""/>
      <w:lvlJc w:val="left"/>
      <w:pPr>
        <w:ind w:left="2160" w:hanging="360"/>
      </w:pPr>
      <w:rPr>
        <w:rFonts w:ascii="Wingdings" w:hAnsi="Wingdings" w:hint="default"/>
      </w:rPr>
    </w:lvl>
    <w:lvl w:ilvl="3" w:tplc="0DEC9A90">
      <w:start w:val="1"/>
      <w:numFmt w:val="bullet"/>
      <w:lvlText w:val=""/>
      <w:lvlJc w:val="left"/>
      <w:pPr>
        <w:ind w:left="2880" w:hanging="360"/>
      </w:pPr>
      <w:rPr>
        <w:rFonts w:ascii="Symbol" w:hAnsi="Symbol" w:hint="default"/>
      </w:rPr>
    </w:lvl>
    <w:lvl w:ilvl="4" w:tplc="0B623406">
      <w:start w:val="1"/>
      <w:numFmt w:val="bullet"/>
      <w:lvlText w:val="o"/>
      <w:lvlJc w:val="left"/>
      <w:pPr>
        <w:ind w:left="3600" w:hanging="360"/>
      </w:pPr>
      <w:rPr>
        <w:rFonts w:ascii="Courier New" w:hAnsi="Courier New" w:hint="default"/>
      </w:rPr>
    </w:lvl>
    <w:lvl w:ilvl="5" w:tplc="375ABE8E">
      <w:start w:val="1"/>
      <w:numFmt w:val="bullet"/>
      <w:lvlText w:val=""/>
      <w:lvlJc w:val="left"/>
      <w:pPr>
        <w:ind w:left="4320" w:hanging="360"/>
      </w:pPr>
      <w:rPr>
        <w:rFonts w:ascii="Wingdings" w:hAnsi="Wingdings" w:hint="default"/>
      </w:rPr>
    </w:lvl>
    <w:lvl w:ilvl="6" w:tplc="05B65148">
      <w:start w:val="1"/>
      <w:numFmt w:val="bullet"/>
      <w:lvlText w:val=""/>
      <w:lvlJc w:val="left"/>
      <w:pPr>
        <w:ind w:left="5040" w:hanging="360"/>
      </w:pPr>
      <w:rPr>
        <w:rFonts w:ascii="Symbol" w:hAnsi="Symbol" w:hint="default"/>
      </w:rPr>
    </w:lvl>
    <w:lvl w:ilvl="7" w:tplc="9604C4B8">
      <w:start w:val="1"/>
      <w:numFmt w:val="bullet"/>
      <w:lvlText w:val="o"/>
      <w:lvlJc w:val="left"/>
      <w:pPr>
        <w:ind w:left="5760" w:hanging="360"/>
      </w:pPr>
      <w:rPr>
        <w:rFonts w:ascii="Courier New" w:hAnsi="Courier New" w:hint="default"/>
      </w:rPr>
    </w:lvl>
    <w:lvl w:ilvl="8" w:tplc="4A006692">
      <w:start w:val="1"/>
      <w:numFmt w:val="bullet"/>
      <w:lvlText w:val=""/>
      <w:lvlJc w:val="left"/>
      <w:pPr>
        <w:ind w:left="6480" w:hanging="360"/>
      </w:pPr>
      <w:rPr>
        <w:rFonts w:ascii="Wingdings" w:hAnsi="Wingdings" w:hint="default"/>
      </w:rPr>
    </w:lvl>
  </w:abstractNum>
  <w:abstractNum w:abstractNumId="37" w15:restartNumberingAfterBreak="0">
    <w:nsid w:val="50E8D205"/>
    <w:multiLevelType w:val="hybridMultilevel"/>
    <w:tmpl w:val="FFFFFFFF"/>
    <w:lvl w:ilvl="0" w:tplc="1054A904">
      <w:start w:val="1"/>
      <w:numFmt w:val="bullet"/>
      <w:lvlText w:val="·"/>
      <w:lvlJc w:val="left"/>
      <w:pPr>
        <w:ind w:left="720" w:hanging="360"/>
      </w:pPr>
      <w:rPr>
        <w:rFonts w:ascii="Symbol" w:hAnsi="Symbol" w:hint="default"/>
      </w:rPr>
    </w:lvl>
    <w:lvl w:ilvl="1" w:tplc="95EADC90">
      <w:start w:val="1"/>
      <w:numFmt w:val="bullet"/>
      <w:lvlText w:val="o"/>
      <w:lvlJc w:val="left"/>
      <w:pPr>
        <w:ind w:left="1440" w:hanging="360"/>
      </w:pPr>
      <w:rPr>
        <w:rFonts w:ascii="Courier New" w:hAnsi="Courier New" w:hint="default"/>
      </w:rPr>
    </w:lvl>
    <w:lvl w:ilvl="2" w:tplc="2A9AA40E">
      <w:start w:val="1"/>
      <w:numFmt w:val="bullet"/>
      <w:lvlText w:val=""/>
      <w:lvlJc w:val="left"/>
      <w:pPr>
        <w:ind w:left="2160" w:hanging="360"/>
      </w:pPr>
      <w:rPr>
        <w:rFonts w:ascii="Wingdings" w:hAnsi="Wingdings" w:hint="default"/>
      </w:rPr>
    </w:lvl>
    <w:lvl w:ilvl="3" w:tplc="18946312">
      <w:start w:val="1"/>
      <w:numFmt w:val="bullet"/>
      <w:lvlText w:val=""/>
      <w:lvlJc w:val="left"/>
      <w:pPr>
        <w:ind w:left="2880" w:hanging="360"/>
      </w:pPr>
      <w:rPr>
        <w:rFonts w:ascii="Symbol" w:hAnsi="Symbol" w:hint="default"/>
      </w:rPr>
    </w:lvl>
    <w:lvl w:ilvl="4" w:tplc="141E42BA">
      <w:start w:val="1"/>
      <w:numFmt w:val="bullet"/>
      <w:lvlText w:val="o"/>
      <w:lvlJc w:val="left"/>
      <w:pPr>
        <w:ind w:left="3600" w:hanging="360"/>
      </w:pPr>
      <w:rPr>
        <w:rFonts w:ascii="Courier New" w:hAnsi="Courier New" w:hint="default"/>
      </w:rPr>
    </w:lvl>
    <w:lvl w:ilvl="5" w:tplc="2820CA8A">
      <w:start w:val="1"/>
      <w:numFmt w:val="bullet"/>
      <w:lvlText w:val=""/>
      <w:lvlJc w:val="left"/>
      <w:pPr>
        <w:ind w:left="4320" w:hanging="360"/>
      </w:pPr>
      <w:rPr>
        <w:rFonts w:ascii="Wingdings" w:hAnsi="Wingdings" w:hint="default"/>
      </w:rPr>
    </w:lvl>
    <w:lvl w:ilvl="6" w:tplc="B2BEAACE">
      <w:start w:val="1"/>
      <w:numFmt w:val="bullet"/>
      <w:lvlText w:val=""/>
      <w:lvlJc w:val="left"/>
      <w:pPr>
        <w:ind w:left="5040" w:hanging="360"/>
      </w:pPr>
      <w:rPr>
        <w:rFonts w:ascii="Symbol" w:hAnsi="Symbol" w:hint="default"/>
      </w:rPr>
    </w:lvl>
    <w:lvl w:ilvl="7" w:tplc="146CCBC0">
      <w:start w:val="1"/>
      <w:numFmt w:val="bullet"/>
      <w:lvlText w:val="o"/>
      <w:lvlJc w:val="left"/>
      <w:pPr>
        <w:ind w:left="5760" w:hanging="360"/>
      </w:pPr>
      <w:rPr>
        <w:rFonts w:ascii="Courier New" w:hAnsi="Courier New" w:hint="default"/>
      </w:rPr>
    </w:lvl>
    <w:lvl w:ilvl="8" w:tplc="24C280B6">
      <w:start w:val="1"/>
      <w:numFmt w:val="bullet"/>
      <w:lvlText w:val=""/>
      <w:lvlJc w:val="left"/>
      <w:pPr>
        <w:ind w:left="6480" w:hanging="360"/>
      </w:pPr>
      <w:rPr>
        <w:rFonts w:ascii="Wingdings" w:hAnsi="Wingdings" w:hint="default"/>
      </w:rPr>
    </w:lvl>
  </w:abstractNum>
  <w:abstractNum w:abstractNumId="38" w15:restartNumberingAfterBreak="0">
    <w:nsid w:val="51F6001E"/>
    <w:multiLevelType w:val="multilevel"/>
    <w:tmpl w:val="5F3E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4A42305"/>
    <w:multiLevelType w:val="hybridMultilevel"/>
    <w:tmpl w:val="1BD6604C"/>
    <w:lvl w:ilvl="0" w:tplc="AD56407A">
      <w:start w:val="1"/>
      <w:numFmt w:val="decimal"/>
      <w:lvlText w:val="%1."/>
      <w:lvlJc w:val="left"/>
      <w:pPr>
        <w:ind w:left="720" w:hanging="360"/>
      </w:pPr>
    </w:lvl>
    <w:lvl w:ilvl="1" w:tplc="09764666">
      <w:start w:val="1"/>
      <w:numFmt w:val="lowerLetter"/>
      <w:lvlText w:val="%2."/>
      <w:lvlJc w:val="left"/>
      <w:pPr>
        <w:ind w:left="1440" w:hanging="360"/>
      </w:pPr>
    </w:lvl>
    <w:lvl w:ilvl="2" w:tplc="3CCE1E3E">
      <w:start w:val="1"/>
      <w:numFmt w:val="lowerRoman"/>
      <w:lvlText w:val="%3."/>
      <w:lvlJc w:val="right"/>
      <w:pPr>
        <w:ind w:left="2160" w:hanging="180"/>
      </w:pPr>
    </w:lvl>
    <w:lvl w:ilvl="3" w:tplc="9D346048">
      <w:start w:val="1"/>
      <w:numFmt w:val="decimal"/>
      <w:lvlText w:val="%4."/>
      <w:lvlJc w:val="left"/>
      <w:pPr>
        <w:ind w:left="2880" w:hanging="360"/>
      </w:pPr>
    </w:lvl>
    <w:lvl w:ilvl="4" w:tplc="0FB4B9AC">
      <w:start w:val="1"/>
      <w:numFmt w:val="lowerLetter"/>
      <w:lvlText w:val="%5."/>
      <w:lvlJc w:val="left"/>
      <w:pPr>
        <w:ind w:left="3600" w:hanging="360"/>
      </w:pPr>
    </w:lvl>
    <w:lvl w:ilvl="5" w:tplc="AE00B1FC">
      <w:start w:val="1"/>
      <w:numFmt w:val="lowerRoman"/>
      <w:lvlText w:val="%6."/>
      <w:lvlJc w:val="right"/>
      <w:pPr>
        <w:ind w:left="4320" w:hanging="180"/>
      </w:pPr>
    </w:lvl>
    <w:lvl w:ilvl="6" w:tplc="85325606">
      <w:start w:val="1"/>
      <w:numFmt w:val="decimal"/>
      <w:lvlText w:val="%7."/>
      <w:lvlJc w:val="left"/>
      <w:pPr>
        <w:ind w:left="5040" w:hanging="360"/>
      </w:pPr>
    </w:lvl>
    <w:lvl w:ilvl="7" w:tplc="7EEC9734">
      <w:start w:val="1"/>
      <w:numFmt w:val="lowerLetter"/>
      <w:lvlText w:val="%8."/>
      <w:lvlJc w:val="left"/>
      <w:pPr>
        <w:ind w:left="5760" w:hanging="360"/>
      </w:pPr>
    </w:lvl>
    <w:lvl w:ilvl="8" w:tplc="2DA445CE">
      <w:start w:val="1"/>
      <w:numFmt w:val="lowerRoman"/>
      <w:lvlText w:val="%9."/>
      <w:lvlJc w:val="right"/>
      <w:pPr>
        <w:ind w:left="6480" w:hanging="180"/>
      </w:pPr>
    </w:lvl>
  </w:abstractNum>
  <w:abstractNum w:abstractNumId="40" w15:restartNumberingAfterBreak="0">
    <w:nsid w:val="58003E0B"/>
    <w:multiLevelType w:val="hybridMultilevel"/>
    <w:tmpl w:val="EE68ACA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1" w15:restartNumberingAfterBreak="0">
    <w:nsid w:val="583F2709"/>
    <w:multiLevelType w:val="multilevel"/>
    <w:tmpl w:val="9FB4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DB06A09"/>
    <w:multiLevelType w:val="multilevel"/>
    <w:tmpl w:val="660A2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141AD4F"/>
    <w:multiLevelType w:val="multilevel"/>
    <w:tmpl w:val="326CAE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26B7471"/>
    <w:multiLevelType w:val="multilevel"/>
    <w:tmpl w:val="C08C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929236B"/>
    <w:multiLevelType w:val="multilevel"/>
    <w:tmpl w:val="F850B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A102D8A"/>
    <w:multiLevelType w:val="multilevel"/>
    <w:tmpl w:val="6ECC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B7537A6"/>
    <w:multiLevelType w:val="multilevel"/>
    <w:tmpl w:val="587E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DB15E20"/>
    <w:multiLevelType w:val="multilevel"/>
    <w:tmpl w:val="5CEA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E1617A3"/>
    <w:multiLevelType w:val="multilevel"/>
    <w:tmpl w:val="EF84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FDE79FE"/>
    <w:multiLevelType w:val="hybridMultilevel"/>
    <w:tmpl w:val="B210A954"/>
    <w:lvl w:ilvl="0" w:tplc="F5704BE8">
      <w:numFmt w:val="bullet"/>
      <w:lvlText w:val="•"/>
      <w:lvlJc w:val="left"/>
      <w:pPr>
        <w:ind w:left="1800" w:hanging="360"/>
      </w:pPr>
      <w:rPr>
        <w:rFonts w:ascii="Calibri" w:eastAsia="+mn-ea" w:hAnsi="Calibri" w:cs="Calibri" w:hint="default"/>
        <w:b/>
        <w:sz w:val="21"/>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51" w15:restartNumberingAfterBreak="0">
    <w:nsid w:val="7375228A"/>
    <w:multiLevelType w:val="multilevel"/>
    <w:tmpl w:val="61CA1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A9D25D0"/>
    <w:multiLevelType w:val="hybridMultilevel"/>
    <w:tmpl w:val="CFDA9272"/>
    <w:lvl w:ilvl="0" w:tplc="F5704BE8">
      <w:numFmt w:val="bullet"/>
      <w:lvlText w:val="•"/>
      <w:lvlJc w:val="left"/>
      <w:pPr>
        <w:ind w:left="2877" w:hanging="360"/>
      </w:pPr>
      <w:rPr>
        <w:rFonts w:ascii="Calibri" w:eastAsia="+mn-ea" w:hAnsi="Calibri" w:cs="Calibri" w:hint="default"/>
        <w:b/>
        <w:sz w:val="21"/>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3" w15:restartNumberingAfterBreak="0">
    <w:nsid w:val="7C7B4A6F"/>
    <w:multiLevelType w:val="multilevel"/>
    <w:tmpl w:val="B2C85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EB54326"/>
    <w:multiLevelType w:val="multilevel"/>
    <w:tmpl w:val="83501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40582604">
    <w:abstractNumId w:val="37"/>
  </w:num>
  <w:num w:numId="2" w16cid:durableId="117921908">
    <w:abstractNumId w:val="30"/>
  </w:num>
  <w:num w:numId="3" w16cid:durableId="2082289529">
    <w:abstractNumId w:val="32"/>
  </w:num>
  <w:num w:numId="4" w16cid:durableId="226496993">
    <w:abstractNumId w:val="53"/>
  </w:num>
  <w:num w:numId="5" w16cid:durableId="1635216076">
    <w:abstractNumId w:val="6"/>
  </w:num>
  <w:num w:numId="6" w16cid:durableId="359824055">
    <w:abstractNumId w:val="41"/>
  </w:num>
  <w:num w:numId="7" w16cid:durableId="367073654">
    <w:abstractNumId w:val="5"/>
  </w:num>
  <w:num w:numId="8" w16cid:durableId="1522351816">
    <w:abstractNumId w:val="46"/>
  </w:num>
  <w:num w:numId="9" w16cid:durableId="2033991901">
    <w:abstractNumId w:val="31"/>
  </w:num>
  <w:num w:numId="10" w16cid:durableId="1321614471">
    <w:abstractNumId w:val="11"/>
  </w:num>
  <w:num w:numId="11" w16cid:durableId="1160077729">
    <w:abstractNumId w:val="38"/>
  </w:num>
  <w:num w:numId="12" w16cid:durableId="1472290087">
    <w:abstractNumId w:val="17"/>
  </w:num>
  <w:num w:numId="13" w16cid:durableId="1391460639">
    <w:abstractNumId w:val="29"/>
  </w:num>
  <w:num w:numId="14" w16cid:durableId="664473679">
    <w:abstractNumId w:val="15"/>
  </w:num>
  <w:num w:numId="15" w16cid:durableId="394669199">
    <w:abstractNumId w:val="42"/>
  </w:num>
  <w:num w:numId="16" w16cid:durableId="1477799724">
    <w:abstractNumId w:val="22"/>
  </w:num>
  <w:num w:numId="17" w16cid:durableId="674310056">
    <w:abstractNumId w:val="20"/>
  </w:num>
  <w:num w:numId="18" w16cid:durableId="1055589834">
    <w:abstractNumId w:val="10"/>
  </w:num>
  <w:num w:numId="19" w16cid:durableId="1577201820">
    <w:abstractNumId w:val="26"/>
  </w:num>
  <w:num w:numId="20" w16cid:durableId="1997613540">
    <w:abstractNumId w:val="3"/>
  </w:num>
  <w:num w:numId="21" w16cid:durableId="2027322602">
    <w:abstractNumId w:val="33"/>
  </w:num>
  <w:num w:numId="22" w16cid:durableId="1307247429">
    <w:abstractNumId w:val="54"/>
  </w:num>
  <w:num w:numId="23" w16cid:durableId="882978831">
    <w:abstractNumId w:val="44"/>
  </w:num>
  <w:num w:numId="24" w16cid:durableId="1591430853">
    <w:abstractNumId w:val="49"/>
  </w:num>
  <w:num w:numId="25" w16cid:durableId="1327629104">
    <w:abstractNumId w:val="16"/>
  </w:num>
  <w:num w:numId="26" w16cid:durableId="1337656178">
    <w:abstractNumId w:val="2"/>
  </w:num>
  <w:num w:numId="27" w16cid:durableId="1316295660">
    <w:abstractNumId w:val="45"/>
  </w:num>
  <w:num w:numId="28" w16cid:durableId="1578635999">
    <w:abstractNumId w:val="0"/>
  </w:num>
  <w:num w:numId="29" w16cid:durableId="611977348">
    <w:abstractNumId w:val="24"/>
  </w:num>
  <w:num w:numId="30" w16cid:durableId="1135215093">
    <w:abstractNumId w:val="47"/>
  </w:num>
  <w:num w:numId="31" w16cid:durableId="610208574">
    <w:abstractNumId w:val="35"/>
  </w:num>
  <w:num w:numId="32" w16cid:durableId="775905761">
    <w:abstractNumId w:val="7"/>
  </w:num>
  <w:num w:numId="33" w16cid:durableId="1389767806">
    <w:abstractNumId w:val="21"/>
  </w:num>
  <w:num w:numId="34" w16cid:durableId="1681614246">
    <w:abstractNumId w:val="4"/>
  </w:num>
  <w:num w:numId="35" w16cid:durableId="1542548840">
    <w:abstractNumId w:val="48"/>
  </w:num>
  <w:num w:numId="36" w16cid:durableId="677275124">
    <w:abstractNumId w:val="1"/>
  </w:num>
  <w:num w:numId="37" w16cid:durableId="1434134961">
    <w:abstractNumId w:val="8"/>
  </w:num>
  <w:num w:numId="38" w16cid:durableId="1537431501">
    <w:abstractNumId w:val="14"/>
  </w:num>
  <w:num w:numId="39" w16cid:durableId="2130121644">
    <w:abstractNumId w:val="9"/>
  </w:num>
  <w:num w:numId="40" w16cid:durableId="1913158315">
    <w:abstractNumId w:val="51"/>
  </w:num>
  <w:num w:numId="41" w16cid:durableId="205412534">
    <w:abstractNumId w:val="23"/>
  </w:num>
  <w:num w:numId="42" w16cid:durableId="617298354">
    <w:abstractNumId w:val="18"/>
  </w:num>
  <w:num w:numId="43" w16cid:durableId="1035665625">
    <w:abstractNumId w:val="19"/>
  </w:num>
  <w:num w:numId="44" w16cid:durableId="26564856">
    <w:abstractNumId w:val="40"/>
  </w:num>
  <w:num w:numId="45" w16cid:durableId="1916822744">
    <w:abstractNumId w:val="50"/>
  </w:num>
  <w:num w:numId="46" w16cid:durableId="387802495">
    <w:abstractNumId w:val="52"/>
  </w:num>
  <w:num w:numId="47" w16cid:durableId="83380896">
    <w:abstractNumId w:val="36"/>
  </w:num>
  <w:num w:numId="48" w16cid:durableId="1089155152">
    <w:abstractNumId w:val="13"/>
  </w:num>
  <w:num w:numId="49" w16cid:durableId="956180404">
    <w:abstractNumId w:val="39"/>
  </w:num>
  <w:num w:numId="50" w16cid:durableId="604968164">
    <w:abstractNumId w:val="43"/>
  </w:num>
  <w:num w:numId="51" w16cid:durableId="1595674079">
    <w:abstractNumId w:val="12"/>
  </w:num>
  <w:num w:numId="52" w16cid:durableId="1033072946">
    <w:abstractNumId w:val="27"/>
  </w:num>
  <w:num w:numId="53" w16cid:durableId="574510844">
    <w:abstractNumId w:val="25"/>
  </w:num>
  <w:num w:numId="54" w16cid:durableId="1118835387">
    <w:abstractNumId w:val="34"/>
  </w:num>
  <w:num w:numId="55" w16cid:durableId="155921918">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16B4"/>
    <w:rsid w:val="00004954"/>
    <w:rsid w:val="00022AA3"/>
    <w:rsid w:val="0002594E"/>
    <w:rsid w:val="0005486C"/>
    <w:rsid w:val="0009480E"/>
    <w:rsid w:val="000B3259"/>
    <w:rsid w:val="000B6B33"/>
    <w:rsid w:val="000B7ECC"/>
    <w:rsid w:val="000C2C15"/>
    <w:rsid w:val="000F4821"/>
    <w:rsid w:val="00110535"/>
    <w:rsid w:val="00122B15"/>
    <w:rsid w:val="00142ACD"/>
    <w:rsid w:val="001466CB"/>
    <w:rsid w:val="00155D2C"/>
    <w:rsid w:val="00167E7F"/>
    <w:rsid w:val="001735FD"/>
    <w:rsid w:val="001804BB"/>
    <w:rsid w:val="001A035B"/>
    <w:rsid w:val="001D33EC"/>
    <w:rsid w:val="001E055B"/>
    <w:rsid w:val="001E1A8C"/>
    <w:rsid w:val="0020292D"/>
    <w:rsid w:val="00215280"/>
    <w:rsid w:val="00222B9B"/>
    <w:rsid w:val="002252EF"/>
    <w:rsid w:val="00231A3D"/>
    <w:rsid w:val="00280D92"/>
    <w:rsid w:val="002821B8"/>
    <w:rsid w:val="002869D5"/>
    <w:rsid w:val="00297E9F"/>
    <w:rsid w:val="002A2A5D"/>
    <w:rsid w:val="002A4378"/>
    <w:rsid w:val="002B5B04"/>
    <w:rsid w:val="002B6AB3"/>
    <w:rsid w:val="002C1735"/>
    <w:rsid w:val="002C6FB7"/>
    <w:rsid w:val="002D0B1E"/>
    <w:rsid w:val="002F1A97"/>
    <w:rsid w:val="003017C4"/>
    <w:rsid w:val="00306EBC"/>
    <w:rsid w:val="003125FA"/>
    <w:rsid w:val="0032394D"/>
    <w:rsid w:val="00341DD4"/>
    <w:rsid w:val="00345AD8"/>
    <w:rsid w:val="00391518"/>
    <w:rsid w:val="003B3DCA"/>
    <w:rsid w:val="003B4AC5"/>
    <w:rsid w:val="003B75A5"/>
    <w:rsid w:val="003B7F65"/>
    <w:rsid w:val="004067B5"/>
    <w:rsid w:val="00434C4F"/>
    <w:rsid w:val="00462C17"/>
    <w:rsid w:val="00477D4B"/>
    <w:rsid w:val="00495AD1"/>
    <w:rsid w:val="004A6F1A"/>
    <w:rsid w:val="004C5F82"/>
    <w:rsid w:val="004E7E94"/>
    <w:rsid w:val="004F048D"/>
    <w:rsid w:val="005002B8"/>
    <w:rsid w:val="00516E53"/>
    <w:rsid w:val="005174C9"/>
    <w:rsid w:val="00550057"/>
    <w:rsid w:val="00562D19"/>
    <w:rsid w:val="005715C8"/>
    <w:rsid w:val="00582420"/>
    <w:rsid w:val="00596444"/>
    <w:rsid w:val="005968F3"/>
    <w:rsid w:val="005C63AC"/>
    <w:rsid w:val="005C6672"/>
    <w:rsid w:val="005D3EA2"/>
    <w:rsid w:val="005E34E0"/>
    <w:rsid w:val="005F1DB5"/>
    <w:rsid w:val="0062432B"/>
    <w:rsid w:val="00640BA0"/>
    <w:rsid w:val="00652C33"/>
    <w:rsid w:val="006560D0"/>
    <w:rsid w:val="0067560E"/>
    <w:rsid w:val="00685F51"/>
    <w:rsid w:val="00686D02"/>
    <w:rsid w:val="006A253A"/>
    <w:rsid w:val="006A41C6"/>
    <w:rsid w:val="006B466E"/>
    <w:rsid w:val="006D247E"/>
    <w:rsid w:val="006E6591"/>
    <w:rsid w:val="006F3A03"/>
    <w:rsid w:val="00704E96"/>
    <w:rsid w:val="007206E9"/>
    <w:rsid w:val="00721E24"/>
    <w:rsid w:val="00736696"/>
    <w:rsid w:val="007562FE"/>
    <w:rsid w:val="00764240"/>
    <w:rsid w:val="007819A5"/>
    <w:rsid w:val="00784CA7"/>
    <w:rsid w:val="007B7153"/>
    <w:rsid w:val="007F1731"/>
    <w:rsid w:val="00812D20"/>
    <w:rsid w:val="008150FC"/>
    <w:rsid w:val="008544EE"/>
    <w:rsid w:val="00865302"/>
    <w:rsid w:val="008674B6"/>
    <w:rsid w:val="00876AF2"/>
    <w:rsid w:val="00884868"/>
    <w:rsid w:val="008907F3"/>
    <w:rsid w:val="008A009B"/>
    <w:rsid w:val="008D319B"/>
    <w:rsid w:val="008E61A8"/>
    <w:rsid w:val="008F0D7B"/>
    <w:rsid w:val="00925149"/>
    <w:rsid w:val="0095609F"/>
    <w:rsid w:val="009563AC"/>
    <w:rsid w:val="009811D6"/>
    <w:rsid w:val="00990609"/>
    <w:rsid w:val="00997912"/>
    <w:rsid w:val="009B22E4"/>
    <w:rsid w:val="009B40B5"/>
    <w:rsid w:val="009B4929"/>
    <w:rsid w:val="009E27CE"/>
    <w:rsid w:val="009E61FF"/>
    <w:rsid w:val="009F5019"/>
    <w:rsid w:val="00A00D29"/>
    <w:rsid w:val="00A021FE"/>
    <w:rsid w:val="00A20B19"/>
    <w:rsid w:val="00A409AF"/>
    <w:rsid w:val="00A45A33"/>
    <w:rsid w:val="00A56B5F"/>
    <w:rsid w:val="00A64179"/>
    <w:rsid w:val="00A70385"/>
    <w:rsid w:val="00AA0B76"/>
    <w:rsid w:val="00AC4F35"/>
    <w:rsid w:val="00AC6E09"/>
    <w:rsid w:val="00AD515B"/>
    <w:rsid w:val="00AE1F28"/>
    <w:rsid w:val="00B051DA"/>
    <w:rsid w:val="00B21191"/>
    <w:rsid w:val="00B26ADD"/>
    <w:rsid w:val="00B76EFA"/>
    <w:rsid w:val="00B94343"/>
    <w:rsid w:val="00B971CB"/>
    <w:rsid w:val="00BA3A53"/>
    <w:rsid w:val="00BA4DA4"/>
    <w:rsid w:val="00BB76E0"/>
    <w:rsid w:val="00BD2981"/>
    <w:rsid w:val="00BE03B4"/>
    <w:rsid w:val="00C20690"/>
    <w:rsid w:val="00C247FC"/>
    <w:rsid w:val="00C27B93"/>
    <w:rsid w:val="00C3330C"/>
    <w:rsid w:val="00C42544"/>
    <w:rsid w:val="00C455A1"/>
    <w:rsid w:val="00C45921"/>
    <w:rsid w:val="00C51D13"/>
    <w:rsid w:val="00C62554"/>
    <w:rsid w:val="00C64151"/>
    <w:rsid w:val="00C64616"/>
    <w:rsid w:val="00C653E8"/>
    <w:rsid w:val="00CA189D"/>
    <w:rsid w:val="00CB3908"/>
    <w:rsid w:val="00CE17FD"/>
    <w:rsid w:val="00CF4438"/>
    <w:rsid w:val="00D36930"/>
    <w:rsid w:val="00D7053E"/>
    <w:rsid w:val="00D953C2"/>
    <w:rsid w:val="00DA6C7D"/>
    <w:rsid w:val="00DB24E0"/>
    <w:rsid w:val="00DB6E4F"/>
    <w:rsid w:val="00DC3AAD"/>
    <w:rsid w:val="00E14CE5"/>
    <w:rsid w:val="00E171A8"/>
    <w:rsid w:val="00E174AA"/>
    <w:rsid w:val="00E33FF2"/>
    <w:rsid w:val="00E360FC"/>
    <w:rsid w:val="00E40D7E"/>
    <w:rsid w:val="00E46C18"/>
    <w:rsid w:val="00E57166"/>
    <w:rsid w:val="00E67A80"/>
    <w:rsid w:val="00E74884"/>
    <w:rsid w:val="00EB1DF5"/>
    <w:rsid w:val="00EB5967"/>
    <w:rsid w:val="00EC3421"/>
    <w:rsid w:val="00EC3A44"/>
    <w:rsid w:val="00F00705"/>
    <w:rsid w:val="00F07719"/>
    <w:rsid w:val="00F12D7D"/>
    <w:rsid w:val="00F169F2"/>
    <w:rsid w:val="00F33F1F"/>
    <w:rsid w:val="00F47DA5"/>
    <w:rsid w:val="00F72A50"/>
    <w:rsid w:val="00F81FE9"/>
    <w:rsid w:val="00F84837"/>
    <w:rsid w:val="00F97E1C"/>
    <w:rsid w:val="00FA54C0"/>
    <w:rsid w:val="00FA5C6F"/>
    <w:rsid w:val="00FD2B06"/>
    <w:rsid w:val="00FD6033"/>
    <w:rsid w:val="00FE267A"/>
    <w:rsid w:val="00FE4DB0"/>
    <w:rsid w:val="00FF74E3"/>
    <w:rsid w:val="010CFCCB"/>
    <w:rsid w:val="01FE5074"/>
    <w:rsid w:val="02A1F68E"/>
    <w:rsid w:val="03B5E131"/>
    <w:rsid w:val="04164EFE"/>
    <w:rsid w:val="05D8E251"/>
    <w:rsid w:val="06F6D718"/>
    <w:rsid w:val="07661EB6"/>
    <w:rsid w:val="0773D19D"/>
    <w:rsid w:val="0909E837"/>
    <w:rsid w:val="09D58B73"/>
    <w:rsid w:val="0BA656DD"/>
    <w:rsid w:val="0BB8E1C5"/>
    <w:rsid w:val="0D11150D"/>
    <w:rsid w:val="0D7BCDF9"/>
    <w:rsid w:val="0DD63033"/>
    <w:rsid w:val="0DEA666F"/>
    <w:rsid w:val="0E6D8488"/>
    <w:rsid w:val="0EB23FF2"/>
    <w:rsid w:val="105B0CB8"/>
    <w:rsid w:val="1094EAB4"/>
    <w:rsid w:val="10A7DD4E"/>
    <w:rsid w:val="10F0E0AC"/>
    <w:rsid w:val="1147DB92"/>
    <w:rsid w:val="1167F03F"/>
    <w:rsid w:val="11A5B032"/>
    <w:rsid w:val="12498558"/>
    <w:rsid w:val="125BF64E"/>
    <w:rsid w:val="126546B0"/>
    <w:rsid w:val="1279A97B"/>
    <w:rsid w:val="1279C29D"/>
    <w:rsid w:val="12A93EE7"/>
    <w:rsid w:val="1313C2CA"/>
    <w:rsid w:val="140B80CF"/>
    <w:rsid w:val="146B5A9F"/>
    <w:rsid w:val="147C4BC2"/>
    <w:rsid w:val="148962C4"/>
    <w:rsid w:val="1491D29D"/>
    <w:rsid w:val="158F1608"/>
    <w:rsid w:val="15D1FB6A"/>
    <w:rsid w:val="17225CDF"/>
    <w:rsid w:val="17E5523B"/>
    <w:rsid w:val="17F28DCC"/>
    <w:rsid w:val="18308167"/>
    <w:rsid w:val="1948E935"/>
    <w:rsid w:val="19C6A471"/>
    <w:rsid w:val="19EBEEFE"/>
    <w:rsid w:val="1A047837"/>
    <w:rsid w:val="1B1BA41F"/>
    <w:rsid w:val="1B5FEBD0"/>
    <w:rsid w:val="1BB1F34C"/>
    <w:rsid w:val="1DA54D10"/>
    <w:rsid w:val="1FD99BC9"/>
    <w:rsid w:val="20D9836D"/>
    <w:rsid w:val="21099274"/>
    <w:rsid w:val="2125AA0B"/>
    <w:rsid w:val="21E68C2B"/>
    <w:rsid w:val="22057EB3"/>
    <w:rsid w:val="24F43D41"/>
    <w:rsid w:val="256AB49C"/>
    <w:rsid w:val="25F47093"/>
    <w:rsid w:val="2675C313"/>
    <w:rsid w:val="2810BCB5"/>
    <w:rsid w:val="28B9F581"/>
    <w:rsid w:val="29968A47"/>
    <w:rsid w:val="299D7B7C"/>
    <w:rsid w:val="29D486CF"/>
    <w:rsid w:val="2A1DBA16"/>
    <w:rsid w:val="2A89F5EE"/>
    <w:rsid w:val="2AB32DF9"/>
    <w:rsid w:val="2B09F428"/>
    <w:rsid w:val="2B5C1973"/>
    <w:rsid w:val="2CACA524"/>
    <w:rsid w:val="2CE8B4C2"/>
    <w:rsid w:val="2CFAB29F"/>
    <w:rsid w:val="2D001320"/>
    <w:rsid w:val="2D1AAA77"/>
    <w:rsid w:val="2F29CD0B"/>
    <w:rsid w:val="304439BB"/>
    <w:rsid w:val="307AA1E8"/>
    <w:rsid w:val="30962B39"/>
    <w:rsid w:val="31561E45"/>
    <w:rsid w:val="31860065"/>
    <w:rsid w:val="33757CE8"/>
    <w:rsid w:val="33934A19"/>
    <w:rsid w:val="340D18E3"/>
    <w:rsid w:val="34256A2D"/>
    <w:rsid w:val="34CF2487"/>
    <w:rsid w:val="34DEFF8D"/>
    <w:rsid w:val="34F06F0B"/>
    <w:rsid w:val="3590132C"/>
    <w:rsid w:val="3825D8BD"/>
    <w:rsid w:val="38595D04"/>
    <w:rsid w:val="3886EA46"/>
    <w:rsid w:val="390E5635"/>
    <w:rsid w:val="390E87A5"/>
    <w:rsid w:val="39163E0B"/>
    <w:rsid w:val="3938286E"/>
    <w:rsid w:val="3975BE67"/>
    <w:rsid w:val="39E3EE88"/>
    <w:rsid w:val="39FA9CE3"/>
    <w:rsid w:val="3A6B209A"/>
    <w:rsid w:val="3B15FD0A"/>
    <w:rsid w:val="3B83C6E1"/>
    <w:rsid w:val="3B95A51A"/>
    <w:rsid w:val="3BC5E332"/>
    <w:rsid w:val="3C4B3507"/>
    <w:rsid w:val="3C4E8ADD"/>
    <w:rsid w:val="3CAFF281"/>
    <w:rsid w:val="3D361667"/>
    <w:rsid w:val="3DDA8967"/>
    <w:rsid w:val="3DDE8452"/>
    <w:rsid w:val="3E6C5D6F"/>
    <w:rsid w:val="3EA173A8"/>
    <w:rsid w:val="3F0FF03C"/>
    <w:rsid w:val="3F7624E7"/>
    <w:rsid w:val="3FB0F4C6"/>
    <w:rsid w:val="3FB24E5B"/>
    <w:rsid w:val="4194F413"/>
    <w:rsid w:val="41B6E087"/>
    <w:rsid w:val="4305E9B1"/>
    <w:rsid w:val="43375D80"/>
    <w:rsid w:val="435C2CFF"/>
    <w:rsid w:val="43B303F6"/>
    <w:rsid w:val="443046E1"/>
    <w:rsid w:val="44C8458C"/>
    <w:rsid w:val="45AE41DD"/>
    <w:rsid w:val="45F77673"/>
    <w:rsid w:val="4601722D"/>
    <w:rsid w:val="468660CC"/>
    <w:rsid w:val="46F76524"/>
    <w:rsid w:val="48D2C618"/>
    <w:rsid w:val="4981D8E6"/>
    <w:rsid w:val="4998F93A"/>
    <w:rsid w:val="4AB5671C"/>
    <w:rsid w:val="4AD5D08D"/>
    <w:rsid w:val="4B13BBC5"/>
    <w:rsid w:val="4B4D8CCD"/>
    <w:rsid w:val="4B99FA20"/>
    <w:rsid w:val="4BA078D7"/>
    <w:rsid w:val="4C0BA2AF"/>
    <w:rsid w:val="4DE20C44"/>
    <w:rsid w:val="4E0204E0"/>
    <w:rsid w:val="4E0C2D5C"/>
    <w:rsid w:val="4F4780DF"/>
    <w:rsid w:val="4F6B25D0"/>
    <w:rsid w:val="505F0DBB"/>
    <w:rsid w:val="50A9806D"/>
    <w:rsid w:val="5127C2A1"/>
    <w:rsid w:val="52883895"/>
    <w:rsid w:val="5306DD43"/>
    <w:rsid w:val="53C5C583"/>
    <w:rsid w:val="54D04959"/>
    <w:rsid w:val="562CCD59"/>
    <w:rsid w:val="56721BCA"/>
    <w:rsid w:val="5689174D"/>
    <w:rsid w:val="56B58F75"/>
    <w:rsid w:val="57904FB9"/>
    <w:rsid w:val="5819F626"/>
    <w:rsid w:val="58B0BE3F"/>
    <w:rsid w:val="58D64115"/>
    <w:rsid w:val="5A0EDB02"/>
    <w:rsid w:val="5A4DB8F8"/>
    <w:rsid w:val="5AE777A6"/>
    <w:rsid w:val="5B31D041"/>
    <w:rsid w:val="5B49006B"/>
    <w:rsid w:val="5C875C36"/>
    <w:rsid w:val="5C95F021"/>
    <w:rsid w:val="5CCC6271"/>
    <w:rsid w:val="5DBFF054"/>
    <w:rsid w:val="5E92EEDD"/>
    <w:rsid w:val="5EF3549B"/>
    <w:rsid w:val="5F62E409"/>
    <w:rsid w:val="6146F3E0"/>
    <w:rsid w:val="61E4BC36"/>
    <w:rsid w:val="6200AD33"/>
    <w:rsid w:val="6287058E"/>
    <w:rsid w:val="62B119CC"/>
    <w:rsid w:val="6357D844"/>
    <w:rsid w:val="645F309D"/>
    <w:rsid w:val="649ABCE7"/>
    <w:rsid w:val="67AA7330"/>
    <w:rsid w:val="68081E12"/>
    <w:rsid w:val="68A30AF4"/>
    <w:rsid w:val="6900D5C5"/>
    <w:rsid w:val="690811CA"/>
    <w:rsid w:val="696E22CC"/>
    <w:rsid w:val="6AB58A78"/>
    <w:rsid w:val="6B180A0F"/>
    <w:rsid w:val="6B6DD9F8"/>
    <w:rsid w:val="6C7E66FC"/>
    <w:rsid w:val="6CD9FFDD"/>
    <w:rsid w:val="6D8C2B4E"/>
    <w:rsid w:val="6DA201DC"/>
    <w:rsid w:val="6DE0D92B"/>
    <w:rsid w:val="6E0D78D0"/>
    <w:rsid w:val="6E1D87CC"/>
    <w:rsid w:val="6E459B99"/>
    <w:rsid w:val="6E7DE680"/>
    <w:rsid w:val="6EACF7AD"/>
    <w:rsid w:val="6FDBD7EB"/>
    <w:rsid w:val="70B01F48"/>
    <w:rsid w:val="70BC9AE3"/>
    <w:rsid w:val="7128DEBD"/>
    <w:rsid w:val="71DAFA72"/>
    <w:rsid w:val="7202A510"/>
    <w:rsid w:val="7218AAF1"/>
    <w:rsid w:val="722C27F9"/>
    <w:rsid w:val="7237C277"/>
    <w:rsid w:val="72DD8928"/>
    <w:rsid w:val="730A023C"/>
    <w:rsid w:val="73252D2C"/>
    <w:rsid w:val="73289CB6"/>
    <w:rsid w:val="732CE60E"/>
    <w:rsid w:val="73DA27CD"/>
    <w:rsid w:val="742CD290"/>
    <w:rsid w:val="75FEE0D0"/>
    <w:rsid w:val="77323A77"/>
    <w:rsid w:val="77383754"/>
    <w:rsid w:val="77CF40AC"/>
    <w:rsid w:val="784B9518"/>
    <w:rsid w:val="7A65A23D"/>
    <w:rsid w:val="7AE0BF5B"/>
    <w:rsid w:val="7B5D6F1E"/>
    <w:rsid w:val="7B6A8882"/>
    <w:rsid w:val="7BF6508A"/>
    <w:rsid w:val="7C0FD044"/>
    <w:rsid w:val="7C3C7A73"/>
    <w:rsid w:val="7C90E9BE"/>
    <w:rsid w:val="7D4BF68F"/>
    <w:rsid w:val="7DE7BAD6"/>
    <w:rsid w:val="7DFF5E3E"/>
    <w:rsid w:val="7E023FE3"/>
    <w:rsid w:val="7E5DB243"/>
    <w:rsid w:val="7E7CB4D8"/>
    <w:rsid w:val="7F42C3B8"/>
    <w:rsid w:val="7F6545F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34170"/>
  <w15:chartTrackingRefBased/>
  <w15:docId w15:val="{49B8991B-60FF-404E-9CB8-602113028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character" w:customStyle="1" w:styleId="normaltextrun">
    <w:name w:val="normaltextrun"/>
    <w:basedOn w:val="DefaultParagraphFont"/>
    <w:rsid w:val="000B6B33"/>
  </w:style>
  <w:style w:type="character" w:customStyle="1" w:styleId="eop">
    <w:name w:val="eop"/>
    <w:basedOn w:val="DefaultParagraphFont"/>
    <w:rsid w:val="000B6B33"/>
  </w:style>
  <w:style w:type="paragraph" w:customStyle="1" w:styleId="paragraph">
    <w:name w:val="paragraph"/>
    <w:basedOn w:val="Normal"/>
    <w:rsid w:val="000B6B33"/>
    <w:pPr>
      <w:spacing w:before="100" w:beforeAutospacing="1" w:after="100" w:afterAutospacing="1"/>
    </w:pPr>
    <w:rPr>
      <w:rFonts w:ascii="Times New Roman" w:hAnsi="Times New Roman"/>
      <w:lang w:eastAsia="en-GB"/>
    </w:rPr>
  </w:style>
  <w:style w:type="character" w:styleId="CommentReference">
    <w:name w:val="annotation reference"/>
    <w:basedOn w:val="DefaultParagraphFont"/>
    <w:uiPriority w:val="99"/>
    <w:semiHidden/>
    <w:unhideWhenUsed/>
    <w:rsid w:val="00341DD4"/>
    <w:rPr>
      <w:sz w:val="16"/>
      <w:szCs w:val="16"/>
    </w:rPr>
  </w:style>
  <w:style w:type="paragraph" w:styleId="CommentText">
    <w:name w:val="annotation text"/>
    <w:basedOn w:val="Normal"/>
    <w:link w:val="CommentTextChar"/>
    <w:uiPriority w:val="99"/>
    <w:unhideWhenUsed/>
    <w:rsid w:val="00341DD4"/>
    <w:rPr>
      <w:sz w:val="20"/>
      <w:szCs w:val="20"/>
    </w:rPr>
  </w:style>
  <w:style w:type="character" w:customStyle="1" w:styleId="CommentTextChar">
    <w:name w:val="Comment Text Char"/>
    <w:basedOn w:val="DefaultParagraphFont"/>
    <w:link w:val="CommentText"/>
    <w:uiPriority w:val="99"/>
    <w:rsid w:val="00341DD4"/>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341DD4"/>
    <w:rPr>
      <w:b/>
      <w:bCs/>
    </w:rPr>
  </w:style>
  <w:style w:type="character" w:customStyle="1" w:styleId="CommentSubjectChar">
    <w:name w:val="Comment Subject Char"/>
    <w:basedOn w:val="CommentTextChar"/>
    <w:link w:val="CommentSubject"/>
    <w:uiPriority w:val="99"/>
    <w:semiHidden/>
    <w:rsid w:val="00341DD4"/>
    <w:rPr>
      <w:rFonts w:eastAsia="Times New Roman"/>
      <w:b/>
      <w:bCs/>
      <w:lang w:eastAsia="en-US"/>
    </w:rPr>
  </w:style>
  <w:style w:type="paragraph" w:styleId="NormalWeb">
    <w:name w:val="Normal (Web)"/>
    <w:basedOn w:val="Normal"/>
    <w:uiPriority w:val="99"/>
    <w:unhideWhenUsed/>
    <w:rsid w:val="005715C8"/>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73989">
      <w:bodyDiv w:val="1"/>
      <w:marLeft w:val="0"/>
      <w:marRight w:val="0"/>
      <w:marTop w:val="0"/>
      <w:marBottom w:val="0"/>
      <w:divBdr>
        <w:top w:val="none" w:sz="0" w:space="0" w:color="auto"/>
        <w:left w:val="none" w:sz="0" w:space="0" w:color="auto"/>
        <w:bottom w:val="none" w:sz="0" w:space="0" w:color="auto"/>
        <w:right w:val="none" w:sz="0" w:space="0" w:color="auto"/>
      </w:divBdr>
      <w:divsChild>
        <w:div w:id="308440261">
          <w:marLeft w:val="0"/>
          <w:marRight w:val="0"/>
          <w:marTop w:val="0"/>
          <w:marBottom w:val="0"/>
          <w:divBdr>
            <w:top w:val="none" w:sz="0" w:space="0" w:color="auto"/>
            <w:left w:val="none" w:sz="0" w:space="0" w:color="auto"/>
            <w:bottom w:val="none" w:sz="0" w:space="0" w:color="auto"/>
            <w:right w:val="none" w:sz="0" w:space="0" w:color="auto"/>
          </w:divBdr>
        </w:div>
        <w:div w:id="729233545">
          <w:marLeft w:val="0"/>
          <w:marRight w:val="0"/>
          <w:marTop w:val="0"/>
          <w:marBottom w:val="0"/>
          <w:divBdr>
            <w:top w:val="none" w:sz="0" w:space="0" w:color="auto"/>
            <w:left w:val="none" w:sz="0" w:space="0" w:color="auto"/>
            <w:bottom w:val="none" w:sz="0" w:space="0" w:color="auto"/>
            <w:right w:val="none" w:sz="0" w:space="0" w:color="auto"/>
          </w:divBdr>
        </w:div>
        <w:div w:id="885869621">
          <w:marLeft w:val="0"/>
          <w:marRight w:val="0"/>
          <w:marTop w:val="0"/>
          <w:marBottom w:val="0"/>
          <w:divBdr>
            <w:top w:val="none" w:sz="0" w:space="0" w:color="auto"/>
            <w:left w:val="none" w:sz="0" w:space="0" w:color="auto"/>
            <w:bottom w:val="none" w:sz="0" w:space="0" w:color="auto"/>
            <w:right w:val="none" w:sz="0" w:space="0" w:color="auto"/>
          </w:divBdr>
        </w:div>
        <w:div w:id="1785150056">
          <w:marLeft w:val="0"/>
          <w:marRight w:val="0"/>
          <w:marTop w:val="0"/>
          <w:marBottom w:val="0"/>
          <w:divBdr>
            <w:top w:val="none" w:sz="0" w:space="0" w:color="auto"/>
            <w:left w:val="none" w:sz="0" w:space="0" w:color="auto"/>
            <w:bottom w:val="none" w:sz="0" w:space="0" w:color="auto"/>
            <w:right w:val="none" w:sz="0" w:space="0" w:color="auto"/>
          </w:divBdr>
        </w:div>
        <w:div w:id="1932853775">
          <w:marLeft w:val="0"/>
          <w:marRight w:val="0"/>
          <w:marTop w:val="0"/>
          <w:marBottom w:val="0"/>
          <w:divBdr>
            <w:top w:val="none" w:sz="0" w:space="0" w:color="auto"/>
            <w:left w:val="none" w:sz="0" w:space="0" w:color="auto"/>
            <w:bottom w:val="none" w:sz="0" w:space="0" w:color="auto"/>
            <w:right w:val="none" w:sz="0" w:space="0" w:color="auto"/>
          </w:divBdr>
        </w:div>
      </w:divsChild>
    </w:div>
    <w:div w:id="158884011">
      <w:bodyDiv w:val="1"/>
      <w:marLeft w:val="0"/>
      <w:marRight w:val="0"/>
      <w:marTop w:val="0"/>
      <w:marBottom w:val="0"/>
      <w:divBdr>
        <w:top w:val="none" w:sz="0" w:space="0" w:color="auto"/>
        <w:left w:val="none" w:sz="0" w:space="0" w:color="auto"/>
        <w:bottom w:val="none" w:sz="0" w:space="0" w:color="auto"/>
        <w:right w:val="none" w:sz="0" w:space="0" w:color="auto"/>
      </w:divBdr>
    </w:div>
    <w:div w:id="178352724">
      <w:bodyDiv w:val="1"/>
      <w:marLeft w:val="0"/>
      <w:marRight w:val="0"/>
      <w:marTop w:val="0"/>
      <w:marBottom w:val="0"/>
      <w:divBdr>
        <w:top w:val="none" w:sz="0" w:space="0" w:color="auto"/>
        <w:left w:val="none" w:sz="0" w:space="0" w:color="auto"/>
        <w:bottom w:val="none" w:sz="0" w:space="0" w:color="auto"/>
        <w:right w:val="none" w:sz="0" w:space="0" w:color="auto"/>
      </w:divBdr>
    </w:div>
    <w:div w:id="209079385">
      <w:bodyDiv w:val="1"/>
      <w:marLeft w:val="0"/>
      <w:marRight w:val="0"/>
      <w:marTop w:val="0"/>
      <w:marBottom w:val="0"/>
      <w:divBdr>
        <w:top w:val="none" w:sz="0" w:space="0" w:color="auto"/>
        <w:left w:val="none" w:sz="0" w:space="0" w:color="auto"/>
        <w:bottom w:val="none" w:sz="0" w:space="0" w:color="auto"/>
        <w:right w:val="none" w:sz="0" w:space="0" w:color="auto"/>
      </w:divBdr>
    </w:div>
    <w:div w:id="336348051">
      <w:bodyDiv w:val="1"/>
      <w:marLeft w:val="0"/>
      <w:marRight w:val="0"/>
      <w:marTop w:val="0"/>
      <w:marBottom w:val="0"/>
      <w:divBdr>
        <w:top w:val="none" w:sz="0" w:space="0" w:color="auto"/>
        <w:left w:val="none" w:sz="0" w:space="0" w:color="auto"/>
        <w:bottom w:val="none" w:sz="0" w:space="0" w:color="auto"/>
        <w:right w:val="none" w:sz="0" w:space="0" w:color="auto"/>
      </w:divBdr>
      <w:divsChild>
        <w:div w:id="423956389">
          <w:marLeft w:val="0"/>
          <w:marRight w:val="0"/>
          <w:marTop w:val="0"/>
          <w:marBottom w:val="0"/>
          <w:divBdr>
            <w:top w:val="none" w:sz="0" w:space="0" w:color="auto"/>
            <w:left w:val="none" w:sz="0" w:space="0" w:color="auto"/>
            <w:bottom w:val="none" w:sz="0" w:space="0" w:color="auto"/>
            <w:right w:val="none" w:sz="0" w:space="0" w:color="auto"/>
          </w:divBdr>
        </w:div>
        <w:div w:id="770127327">
          <w:marLeft w:val="0"/>
          <w:marRight w:val="0"/>
          <w:marTop w:val="0"/>
          <w:marBottom w:val="0"/>
          <w:divBdr>
            <w:top w:val="none" w:sz="0" w:space="0" w:color="auto"/>
            <w:left w:val="none" w:sz="0" w:space="0" w:color="auto"/>
            <w:bottom w:val="none" w:sz="0" w:space="0" w:color="auto"/>
            <w:right w:val="none" w:sz="0" w:space="0" w:color="auto"/>
          </w:divBdr>
        </w:div>
        <w:div w:id="1195315799">
          <w:marLeft w:val="0"/>
          <w:marRight w:val="0"/>
          <w:marTop w:val="0"/>
          <w:marBottom w:val="0"/>
          <w:divBdr>
            <w:top w:val="none" w:sz="0" w:space="0" w:color="auto"/>
            <w:left w:val="none" w:sz="0" w:space="0" w:color="auto"/>
            <w:bottom w:val="none" w:sz="0" w:space="0" w:color="auto"/>
            <w:right w:val="none" w:sz="0" w:space="0" w:color="auto"/>
          </w:divBdr>
        </w:div>
        <w:div w:id="1346439261">
          <w:marLeft w:val="0"/>
          <w:marRight w:val="0"/>
          <w:marTop w:val="0"/>
          <w:marBottom w:val="0"/>
          <w:divBdr>
            <w:top w:val="none" w:sz="0" w:space="0" w:color="auto"/>
            <w:left w:val="none" w:sz="0" w:space="0" w:color="auto"/>
            <w:bottom w:val="none" w:sz="0" w:space="0" w:color="auto"/>
            <w:right w:val="none" w:sz="0" w:space="0" w:color="auto"/>
          </w:divBdr>
        </w:div>
        <w:div w:id="1698000247">
          <w:marLeft w:val="0"/>
          <w:marRight w:val="0"/>
          <w:marTop w:val="0"/>
          <w:marBottom w:val="0"/>
          <w:divBdr>
            <w:top w:val="none" w:sz="0" w:space="0" w:color="auto"/>
            <w:left w:val="none" w:sz="0" w:space="0" w:color="auto"/>
            <w:bottom w:val="none" w:sz="0" w:space="0" w:color="auto"/>
            <w:right w:val="none" w:sz="0" w:space="0" w:color="auto"/>
          </w:divBdr>
        </w:div>
        <w:div w:id="1794444846">
          <w:marLeft w:val="0"/>
          <w:marRight w:val="0"/>
          <w:marTop w:val="0"/>
          <w:marBottom w:val="0"/>
          <w:divBdr>
            <w:top w:val="none" w:sz="0" w:space="0" w:color="auto"/>
            <w:left w:val="none" w:sz="0" w:space="0" w:color="auto"/>
            <w:bottom w:val="none" w:sz="0" w:space="0" w:color="auto"/>
            <w:right w:val="none" w:sz="0" w:space="0" w:color="auto"/>
          </w:divBdr>
        </w:div>
      </w:divsChild>
    </w:div>
    <w:div w:id="338506926">
      <w:bodyDiv w:val="1"/>
      <w:marLeft w:val="0"/>
      <w:marRight w:val="0"/>
      <w:marTop w:val="0"/>
      <w:marBottom w:val="0"/>
      <w:divBdr>
        <w:top w:val="none" w:sz="0" w:space="0" w:color="auto"/>
        <w:left w:val="none" w:sz="0" w:space="0" w:color="auto"/>
        <w:bottom w:val="none" w:sz="0" w:space="0" w:color="auto"/>
        <w:right w:val="none" w:sz="0" w:space="0" w:color="auto"/>
      </w:divBdr>
      <w:divsChild>
        <w:div w:id="1227188137">
          <w:marLeft w:val="0"/>
          <w:marRight w:val="0"/>
          <w:marTop w:val="0"/>
          <w:marBottom w:val="0"/>
          <w:divBdr>
            <w:top w:val="none" w:sz="0" w:space="0" w:color="auto"/>
            <w:left w:val="none" w:sz="0" w:space="0" w:color="auto"/>
            <w:bottom w:val="none" w:sz="0" w:space="0" w:color="auto"/>
            <w:right w:val="none" w:sz="0" w:space="0" w:color="auto"/>
          </w:divBdr>
        </w:div>
        <w:div w:id="1746107049">
          <w:marLeft w:val="0"/>
          <w:marRight w:val="0"/>
          <w:marTop w:val="0"/>
          <w:marBottom w:val="0"/>
          <w:divBdr>
            <w:top w:val="none" w:sz="0" w:space="0" w:color="auto"/>
            <w:left w:val="none" w:sz="0" w:space="0" w:color="auto"/>
            <w:bottom w:val="none" w:sz="0" w:space="0" w:color="auto"/>
            <w:right w:val="none" w:sz="0" w:space="0" w:color="auto"/>
          </w:divBdr>
        </w:div>
        <w:div w:id="1815415789">
          <w:marLeft w:val="0"/>
          <w:marRight w:val="0"/>
          <w:marTop w:val="0"/>
          <w:marBottom w:val="0"/>
          <w:divBdr>
            <w:top w:val="none" w:sz="0" w:space="0" w:color="auto"/>
            <w:left w:val="none" w:sz="0" w:space="0" w:color="auto"/>
            <w:bottom w:val="none" w:sz="0" w:space="0" w:color="auto"/>
            <w:right w:val="none" w:sz="0" w:space="0" w:color="auto"/>
          </w:divBdr>
        </w:div>
      </w:divsChild>
    </w:div>
    <w:div w:id="384372187">
      <w:bodyDiv w:val="1"/>
      <w:marLeft w:val="0"/>
      <w:marRight w:val="0"/>
      <w:marTop w:val="0"/>
      <w:marBottom w:val="0"/>
      <w:divBdr>
        <w:top w:val="none" w:sz="0" w:space="0" w:color="auto"/>
        <w:left w:val="none" w:sz="0" w:space="0" w:color="auto"/>
        <w:bottom w:val="none" w:sz="0" w:space="0" w:color="auto"/>
        <w:right w:val="none" w:sz="0" w:space="0" w:color="auto"/>
      </w:divBdr>
    </w:div>
    <w:div w:id="439228386">
      <w:bodyDiv w:val="1"/>
      <w:marLeft w:val="0"/>
      <w:marRight w:val="0"/>
      <w:marTop w:val="0"/>
      <w:marBottom w:val="0"/>
      <w:divBdr>
        <w:top w:val="none" w:sz="0" w:space="0" w:color="auto"/>
        <w:left w:val="none" w:sz="0" w:space="0" w:color="auto"/>
        <w:bottom w:val="none" w:sz="0" w:space="0" w:color="auto"/>
        <w:right w:val="none" w:sz="0" w:space="0" w:color="auto"/>
      </w:divBdr>
      <w:divsChild>
        <w:div w:id="614797455">
          <w:marLeft w:val="0"/>
          <w:marRight w:val="0"/>
          <w:marTop w:val="0"/>
          <w:marBottom w:val="0"/>
          <w:divBdr>
            <w:top w:val="none" w:sz="0" w:space="0" w:color="auto"/>
            <w:left w:val="none" w:sz="0" w:space="0" w:color="auto"/>
            <w:bottom w:val="none" w:sz="0" w:space="0" w:color="auto"/>
            <w:right w:val="none" w:sz="0" w:space="0" w:color="auto"/>
          </w:divBdr>
        </w:div>
        <w:div w:id="644436238">
          <w:marLeft w:val="0"/>
          <w:marRight w:val="0"/>
          <w:marTop w:val="0"/>
          <w:marBottom w:val="0"/>
          <w:divBdr>
            <w:top w:val="none" w:sz="0" w:space="0" w:color="auto"/>
            <w:left w:val="none" w:sz="0" w:space="0" w:color="auto"/>
            <w:bottom w:val="none" w:sz="0" w:space="0" w:color="auto"/>
            <w:right w:val="none" w:sz="0" w:space="0" w:color="auto"/>
          </w:divBdr>
        </w:div>
        <w:div w:id="741828306">
          <w:marLeft w:val="0"/>
          <w:marRight w:val="0"/>
          <w:marTop w:val="0"/>
          <w:marBottom w:val="0"/>
          <w:divBdr>
            <w:top w:val="none" w:sz="0" w:space="0" w:color="auto"/>
            <w:left w:val="none" w:sz="0" w:space="0" w:color="auto"/>
            <w:bottom w:val="none" w:sz="0" w:space="0" w:color="auto"/>
            <w:right w:val="none" w:sz="0" w:space="0" w:color="auto"/>
          </w:divBdr>
        </w:div>
        <w:div w:id="935288936">
          <w:marLeft w:val="0"/>
          <w:marRight w:val="0"/>
          <w:marTop w:val="0"/>
          <w:marBottom w:val="0"/>
          <w:divBdr>
            <w:top w:val="none" w:sz="0" w:space="0" w:color="auto"/>
            <w:left w:val="none" w:sz="0" w:space="0" w:color="auto"/>
            <w:bottom w:val="none" w:sz="0" w:space="0" w:color="auto"/>
            <w:right w:val="none" w:sz="0" w:space="0" w:color="auto"/>
          </w:divBdr>
        </w:div>
        <w:div w:id="1503204961">
          <w:marLeft w:val="0"/>
          <w:marRight w:val="0"/>
          <w:marTop w:val="0"/>
          <w:marBottom w:val="0"/>
          <w:divBdr>
            <w:top w:val="none" w:sz="0" w:space="0" w:color="auto"/>
            <w:left w:val="none" w:sz="0" w:space="0" w:color="auto"/>
            <w:bottom w:val="none" w:sz="0" w:space="0" w:color="auto"/>
            <w:right w:val="none" w:sz="0" w:space="0" w:color="auto"/>
          </w:divBdr>
        </w:div>
      </w:divsChild>
    </w:div>
    <w:div w:id="596140399">
      <w:bodyDiv w:val="1"/>
      <w:marLeft w:val="0"/>
      <w:marRight w:val="0"/>
      <w:marTop w:val="0"/>
      <w:marBottom w:val="0"/>
      <w:divBdr>
        <w:top w:val="none" w:sz="0" w:space="0" w:color="auto"/>
        <w:left w:val="none" w:sz="0" w:space="0" w:color="auto"/>
        <w:bottom w:val="none" w:sz="0" w:space="0" w:color="auto"/>
        <w:right w:val="none" w:sz="0" w:space="0" w:color="auto"/>
      </w:divBdr>
      <w:divsChild>
        <w:div w:id="9989624">
          <w:marLeft w:val="0"/>
          <w:marRight w:val="0"/>
          <w:marTop w:val="0"/>
          <w:marBottom w:val="0"/>
          <w:divBdr>
            <w:top w:val="none" w:sz="0" w:space="0" w:color="auto"/>
            <w:left w:val="none" w:sz="0" w:space="0" w:color="auto"/>
            <w:bottom w:val="none" w:sz="0" w:space="0" w:color="auto"/>
            <w:right w:val="none" w:sz="0" w:space="0" w:color="auto"/>
          </w:divBdr>
        </w:div>
        <w:div w:id="693920153">
          <w:marLeft w:val="0"/>
          <w:marRight w:val="0"/>
          <w:marTop w:val="0"/>
          <w:marBottom w:val="0"/>
          <w:divBdr>
            <w:top w:val="none" w:sz="0" w:space="0" w:color="auto"/>
            <w:left w:val="none" w:sz="0" w:space="0" w:color="auto"/>
            <w:bottom w:val="none" w:sz="0" w:space="0" w:color="auto"/>
            <w:right w:val="none" w:sz="0" w:space="0" w:color="auto"/>
          </w:divBdr>
        </w:div>
        <w:div w:id="977105328">
          <w:marLeft w:val="0"/>
          <w:marRight w:val="0"/>
          <w:marTop w:val="0"/>
          <w:marBottom w:val="0"/>
          <w:divBdr>
            <w:top w:val="none" w:sz="0" w:space="0" w:color="auto"/>
            <w:left w:val="none" w:sz="0" w:space="0" w:color="auto"/>
            <w:bottom w:val="none" w:sz="0" w:space="0" w:color="auto"/>
            <w:right w:val="none" w:sz="0" w:space="0" w:color="auto"/>
          </w:divBdr>
        </w:div>
        <w:div w:id="1200970962">
          <w:marLeft w:val="0"/>
          <w:marRight w:val="0"/>
          <w:marTop w:val="0"/>
          <w:marBottom w:val="0"/>
          <w:divBdr>
            <w:top w:val="none" w:sz="0" w:space="0" w:color="auto"/>
            <w:left w:val="none" w:sz="0" w:space="0" w:color="auto"/>
            <w:bottom w:val="none" w:sz="0" w:space="0" w:color="auto"/>
            <w:right w:val="none" w:sz="0" w:space="0" w:color="auto"/>
          </w:divBdr>
        </w:div>
        <w:div w:id="1606494519">
          <w:marLeft w:val="0"/>
          <w:marRight w:val="0"/>
          <w:marTop w:val="0"/>
          <w:marBottom w:val="0"/>
          <w:divBdr>
            <w:top w:val="none" w:sz="0" w:space="0" w:color="auto"/>
            <w:left w:val="none" w:sz="0" w:space="0" w:color="auto"/>
            <w:bottom w:val="none" w:sz="0" w:space="0" w:color="auto"/>
            <w:right w:val="none" w:sz="0" w:space="0" w:color="auto"/>
          </w:divBdr>
        </w:div>
      </w:divsChild>
    </w:div>
    <w:div w:id="712920926">
      <w:bodyDiv w:val="1"/>
      <w:marLeft w:val="0"/>
      <w:marRight w:val="0"/>
      <w:marTop w:val="0"/>
      <w:marBottom w:val="0"/>
      <w:divBdr>
        <w:top w:val="none" w:sz="0" w:space="0" w:color="auto"/>
        <w:left w:val="none" w:sz="0" w:space="0" w:color="auto"/>
        <w:bottom w:val="none" w:sz="0" w:space="0" w:color="auto"/>
        <w:right w:val="none" w:sz="0" w:space="0" w:color="auto"/>
      </w:divBdr>
    </w:div>
    <w:div w:id="742409111">
      <w:bodyDiv w:val="1"/>
      <w:marLeft w:val="0"/>
      <w:marRight w:val="0"/>
      <w:marTop w:val="0"/>
      <w:marBottom w:val="0"/>
      <w:divBdr>
        <w:top w:val="none" w:sz="0" w:space="0" w:color="auto"/>
        <w:left w:val="none" w:sz="0" w:space="0" w:color="auto"/>
        <w:bottom w:val="none" w:sz="0" w:space="0" w:color="auto"/>
        <w:right w:val="none" w:sz="0" w:space="0" w:color="auto"/>
      </w:divBdr>
    </w:div>
    <w:div w:id="1329291746">
      <w:bodyDiv w:val="1"/>
      <w:marLeft w:val="0"/>
      <w:marRight w:val="0"/>
      <w:marTop w:val="0"/>
      <w:marBottom w:val="0"/>
      <w:divBdr>
        <w:top w:val="none" w:sz="0" w:space="0" w:color="auto"/>
        <w:left w:val="none" w:sz="0" w:space="0" w:color="auto"/>
        <w:bottom w:val="none" w:sz="0" w:space="0" w:color="auto"/>
        <w:right w:val="none" w:sz="0" w:space="0" w:color="auto"/>
      </w:divBdr>
      <w:divsChild>
        <w:div w:id="2170804">
          <w:marLeft w:val="0"/>
          <w:marRight w:val="0"/>
          <w:marTop w:val="0"/>
          <w:marBottom w:val="0"/>
          <w:divBdr>
            <w:top w:val="none" w:sz="0" w:space="0" w:color="auto"/>
            <w:left w:val="none" w:sz="0" w:space="0" w:color="auto"/>
            <w:bottom w:val="none" w:sz="0" w:space="0" w:color="auto"/>
            <w:right w:val="none" w:sz="0" w:space="0" w:color="auto"/>
          </w:divBdr>
        </w:div>
        <w:div w:id="24210425">
          <w:marLeft w:val="0"/>
          <w:marRight w:val="0"/>
          <w:marTop w:val="0"/>
          <w:marBottom w:val="0"/>
          <w:divBdr>
            <w:top w:val="none" w:sz="0" w:space="0" w:color="auto"/>
            <w:left w:val="none" w:sz="0" w:space="0" w:color="auto"/>
            <w:bottom w:val="none" w:sz="0" w:space="0" w:color="auto"/>
            <w:right w:val="none" w:sz="0" w:space="0" w:color="auto"/>
          </w:divBdr>
        </w:div>
        <w:div w:id="100297881">
          <w:marLeft w:val="0"/>
          <w:marRight w:val="0"/>
          <w:marTop w:val="0"/>
          <w:marBottom w:val="0"/>
          <w:divBdr>
            <w:top w:val="none" w:sz="0" w:space="0" w:color="auto"/>
            <w:left w:val="none" w:sz="0" w:space="0" w:color="auto"/>
            <w:bottom w:val="none" w:sz="0" w:space="0" w:color="auto"/>
            <w:right w:val="none" w:sz="0" w:space="0" w:color="auto"/>
          </w:divBdr>
        </w:div>
        <w:div w:id="176700846">
          <w:marLeft w:val="0"/>
          <w:marRight w:val="0"/>
          <w:marTop w:val="0"/>
          <w:marBottom w:val="0"/>
          <w:divBdr>
            <w:top w:val="none" w:sz="0" w:space="0" w:color="auto"/>
            <w:left w:val="none" w:sz="0" w:space="0" w:color="auto"/>
            <w:bottom w:val="none" w:sz="0" w:space="0" w:color="auto"/>
            <w:right w:val="none" w:sz="0" w:space="0" w:color="auto"/>
          </w:divBdr>
        </w:div>
        <w:div w:id="270360784">
          <w:marLeft w:val="0"/>
          <w:marRight w:val="0"/>
          <w:marTop w:val="0"/>
          <w:marBottom w:val="0"/>
          <w:divBdr>
            <w:top w:val="none" w:sz="0" w:space="0" w:color="auto"/>
            <w:left w:val="none" w:sz="0" w:space="0" w:color="auto"/>
            <w:bottom w:val="none" w:sz="0" w:space="0" w:color="auto"/>
            <w:right w:val="none" w:sz="0" w:space="0" w:color="auto"/>
          </w:divBdr>
        </w:div>
        <w:div w:id="348216940">
          <w:marLeft w:val="0"/>
          <w:marRight w:val="0"/>
          <w:marTop w:val="0"/>
          <w:marBottom w:val="0"/>
          <w:divBdr>
            <w:top w:val="none" w:sz="0" w:space="0" w:color="auto"/>
            <w:left w:val="none" w:sz="0" w:space="0" w:color="auto"/>
            <w:bottom w:val="none" w:sz="0" w:space="0" w:color="auto"/>
            <w:right w:val="none" w:sz="0" w:space="0" w:color="auto"/>
          </w:divBdr>
        </w:div>
        <w:div w:id="373576018">
          <w:marLeft w:val="0"/>
          <w:marRight w:val="0"/>
          <w:marTop w:val="0"/>
          <w:marBottom w:val="0"/>
          <w:divBdr>
            <w:top w:val="none" w:sz="0" w:space="0" w:color="auto"/>
            <w:left w:val="none" w:sz="0" w:space="0" w:color="auto"/>
            <w:bottom w:val="none" w:sz="0" w:space="0" w:color="auto"/>
            <w:right w:val="none" w:sz="0" w:space="0" w:color="auto"/>
          </w:divBdr>
        </w:div>
        <w:div w:id="484317451">
          <w:marLeft w:val="0"/>
          <w:marRight w:val="0"/>
          <w:marTop w:val="0"/>
          <w:marBottom w:val="0"/>
          <w:divBdr>
            <w:top w:val="none" w:sz="0" w:space="0" w:color="auto"/>
            <w:left w:val="none" w:sz="0" w:space="0" w:color="auto"/>
            <w:bottom w:val="none" w:sz="0" w:space="0" w:color="auto"/>
            <w:right w:val="none" w:sz="0" w:space="0" w:color="auto"/>
          </w:divBdr>
        </w:div>
        <w:div w:id="703822928">
          <w:marLeft w:val="0"/>
          <w:marRight w:val="0"/>
          <w:marTop w:val="0"/>
          <w:marBottom w:val="0"/>
          <w:divBdr>
            <w:top w:val="none" w:sz="0" w:space="0" w:color="auto"/>
            <w:left w:val="none" w:sz="0" w:space="0" w:color="auto"/>
            <w:bottom w:val="none" w:sz="0" w:space="0" w:color="auto"/>
            <w:right w:val="none" w:sz="0" w:space="0" w:color="auto"/>
          </w:divBdr>
        </w:div>
        <w:div w:id="710299638">
          <w:marLeft w:val="0"/>
          <w:marRight w:val="0"/>
          <w:marTop w:val="0"/>
          <w:marBottom w:val="0"/>
          <w:divBdr>
            <w:top w:val="none" w:sz="0" w:space="0" w:color="auto"/>
            <w:left w:val="none" w:sz="0" w:space="0" w:color="auto"/>
            <w:bottom w:val="none" w:sz="0" w:space="0" w:color="auto"/>
            <w:right w:val="none" w:sz="0" w:space="0" w:color="auto"/>
          </w:divBdr>
        </w:div>
        <w:div w:id="850068430">
          <w:marLeft w:val="0"/>
          <w:marRight w:val="0"/>
          <w:marTop w:val="0"/>
          <w:marBottom w:val="0"/>
          <w:divBdr>
            <w:top w:val="none" w:sz="0" w:space="0" w:color="auto"/>
            <w:left w:val="none" w:sz="0" w:space="0" w:color="auto"/>
            <w:bottom w:val="none" w:sz="0" w:space="0" w:color="auto"/>
            <w:right w:val="none" w:sz="0" w:space="0" w:color="auto"/>
          </w:divBdr>
        </w:div>
        <w:div w:id="992950746">
          <w:marLeft w:val="0"/>
          <w:marRight w:val="0"/>
          <w:marTop w:val="0"/>
          <w:marBottom w:val="0"/>
          <w:divBdr>
            <w:top w:val="none" w:sz="0" w:space="0" w:color="auto"/>
            <w:left w:val="none" w:sz="0" w:space="0" w:color="auto"/>
            <w:bottom w:val="none" w:sz="0" w:space="0" w:color="auto"/>
            <w:right w:val="none" w:sz="0" w:space="0" w:color="auto"/>
          </w:divBdr>
        </w:div>
        <w:div w:id="1295259760">
          <w:marLeft w:val="0"/>
          <w:marRight w:val="0"/>
          <w:marTop w:val="0"/>
          <w:marBottom w:val="0"/>
          <w:divBdr>
            <w:top w:val="none" w:sz="0" w:space="0" w:color="auto"/>
            <w:left w:val="none" w:sz="0" w:space="0" w:color="auto"/>
            <w:bottom w:val="none" w:sz="0" w:space="0" w:color="auto"/>
            <w:right w:val="none" w:sz="0" w:space="0" w:color="auto"/>
          </w:divBdr>
        </w:div>
        <w:div w:id="1316953032">
          <w:marLeft w:val="0"/>
          <w:marRight w:val="0"/>
          <w:marTop w:val="0"/>
          <w:marBottom w:val="0"/>
          <w:divBdr>
            <w:top w:val="none" w:sz="0" w:space="0" w:color="auto"/>
            <w:left w:val="none" w:sz="0" w:space="0" w:color="auto"/>
            <w:bottom w:val="none" w:sz="0" w:space="0" w:color="auto"/>
            <w:right w:val="none" w:sz="0" w:space="0" w:color="auto"/>
          </w:divBdr>
        </w:div>
        <w:div w:id="1653170171">
          <w:marLeft w:val="0"/>
          <w:marRight w:val="0"/>
          <w:marTop w:val="0"/>
          <w:marBottom w:val="0"/>
          <w:divBdr>
            <w:top w:val="none" w:sz="0" w:space="0" w:color="auto"/>
            <w:left w:val="none" w:sz="0" w:space="0" w:color="auto"/>
            <w:bottom w:val="none" w:sz="0" w:space="0" w:color="auto"/>
            <w:right w:val="none" w:sz="0" w:space="0" w:color="auto"/>
          </w:divBdr>
        </w:div>
        <w:div w:id="1718583290">
          <w:marLeft w:val="0"/>
          <w:marRight w:val="0"/>
          <w:marTop w:val="0"/>
          <w:marBottom w:val="0"/>
          <w:divBdr>
            <w:top w:val="none" w:sz="0" w:space="0" w:color="auto"/>
            <w:left w:val="none" w:sz="0" w:space="0" w:color="auto"/>
            <w:bottom w:val="none" w:sz="0" w:space="0" w:color="auto"/>
            <w:right w:val="none" w:sz="0" w:space="0" w:color="auto"/>
          </w:divBdr>
        </w:div>
        <w:div w:id="1852261671">
          <w:marLeft w:val="0"/>
          <w:marRight w:val="0"/>
          <w:marTop w:val="0"/>
          <w:marBottom w:val="0"/>
          <w:divBdr>
            <w:top w:val="none" w:sz="0" w:space="0" w:color="auto"/>
            <w:left w:val="none" w:sz="0" w:space="0" w:color="auto"/>
            <w:bottom w:val="none" w:sz="0" w:space="0" w:color="auto"/>
            <w:right w:val="none" w:sz="0" w:space="0" w:color="auto"/>
          </w:divBdr>
        </w:div>
        <w:div w:id="2038769590">
          <w:marLeft w:val="0"/>
          <w:marRight w:val="0"/>
          <w:marTop w:val="0"/>
          <w:marBottom w:val="0"/>
          <w:divBdr>
            <w:top w:val="none" w:sz="0" w:space="0" w:color="auto"/>
            <w:left w:val="none" w:sz="0" w:space="0" w:color="auto"/>
            <w:bottom w:val="none" w:sz="0" w:space="0" w:color="auto"/>
            <w:right w:val="none" w:sz="0" w:space="0" w:color="auto"/>
          </w:divBdr>
        </w:div>
      </w:divsChild>
    </w:div>
    <w:div w:id="1654521899">
      <w:bodyDiv w:val="1"/>
      <w:marLeft w:val="0"/>
      <w:marRight w:val="0"/>
      <w:marTop w:val="0"/>
      <w:marBottom w:val="0"/>
      <w:divBdr>
        <w:top w:val="none" w:sz="0" w:space="0" w:color="auto"/>
        <w:left w:val="none" w:sz="0" w:space="0" w:color="auto"/>
        <w:bottom w:val="none" w:sz="0" w:space="0" w:color="auto"/>
        <w:right w:val="none" w:sz="0" w:space="0" w:color="auto"/>
      </w:divBdr>
    </w:div>
    <w:div w:id="1952858091">
      <w:bodyDiv w:val="1"/>
      <w:marLeft w:val="0"/>
      <w:marRight w:val="0"/>
      <w:marTop w:val="0"/>
      <w:marBottom w:val="0"/>
      <w:divBdr>
        <w:top w:val="none" w:sz="0" w:space="0" w:color="auto"/>
        <w:left w:val="none" w:sz="0" w:space="0" w:color="auto"/>
        <w:bottom w:val="none" w:sz="0" w:space="0" w:color="auto"/>
        <w:right w:val="none" w:sz="0" w:space="0" w:color="auto"/>
      </w:divBdr>
    </w:div>
    <w:div w:id="1997758647">
      <w:bodyDiv w:val="1"/>
      <w:marLeft w:val="0"/>
      <w:marRight w:val="0"/>
      <w:marTop w:val="0"/>
      <w:marBottom w:val="0"/>
      <w:divBdr>
        <w:top w:val="none" w:sz="0" w:space="0" w:color="auto"/>
        <w:left w:val="none" w:sz="0" w:space="0" w:color="auto"/>
        <w:bottom w:val="none" w:sz="0" w:space="0" w:color="auto"/>
        <w:right w:val="none" w:sz="0" w:space="0" w:color="auto"/>
      </w:divBdr>
      <w:divsChild>
        <w:div w:id="156701156">
          <w:marLeft w:val="0"/>
          <w:marRight w:val="0"/>
          <w:marTop w:val="0"/>
          <w:marBottom w:val="0"/>
          <w:divBdr>
            <w:top w:val="none" w:sz="0" w:space="0" w:color="auto"/>
            <w:left w:val="none" w:sz="0" w:space="0" w:color="auto"/>
            <w:bottom w:val="none" w:sz="0" w:space="0" w:color="auto"/>
            <w:right w:val="none" w:sz="0" w:space="0" w:color="auto"/>
          </w:divBdr>
        </w:div>
        <w:div w:id="933247966">
          <w:marLeft w:val="0"/>
          <w:marRight w:val="0"/>
          <w:marTop w:val="0"/>
          <w:marBottom w:val="0"/>
          <w:divBdr>
            <w:top w:val="none" w:sz="0" w:space="0" w:color="auto"/>
            <w:left w:val="none" w:sz="0" w:space="0" w:color="auto"/>
            <w:bottom w:val="none" w:sz="0" w:space="0" w:color="auto"/>
            <w:right w:val="none" w:sz="0" w:space="0" w:color="auto"/>
          </w:divBdr>
        </w:div>
        <w:div w:id="1041249791">
          <w:marLeft w:val="0"/>
          <w:marRight w:val="0"/>
          <w:marTop w:val="0"/>
          <w:marBottom w:val="0"/>
          <w:divBdr>
            <w:top w:val="none" w:sz="0" w:space="0" w:color="auto"/>
            <w:left w:val="none" w:sz="0" w:space="0" w:color="auto"/>
            <w:bottom w:val="none" w:sz="0" w:space="0" w:color="auto"/>
            <w:right w:val="none" w:sz="0" w:space="0" w:color="auto"/>
          </w:divBdr>
        </w:div>
      </w:divsChild>
    </w:div>
    <w:div w:id="2061780046">
      <w:bodyDiv w:val="1"/>
      <w:marLeft w:val="0"/>
      <w:marRight w:val="0"/>
      <w:marTop w:val="0"/>
      <w:marBottom w:val="0"/>
      <w:divBdr>
        <w:top w:val="none" w:sz="0" w:space="0" w:color="auto"/>
        <w:left w:val="none" w:sz="0" w:space="0" w:color="auto"/>
        <w:bottom w:val="none" w:sz="0" w:space="0" w:color="auto"/>
        <w:right w:val="none" w:sz="0" w:space="0" w:color="auto"/>
      </w:divBdr>
      <w:divsChild>
        <w:div w:id="537401466">
          <w:marLeft w:val="0"/>
          <w:marRight w:val="0"/>
          <w:marTop w:val="0"/>
          <w:marBottom w:val="0"/>
          <w:divBdr>
            <w:top w:val="none" w:sz="0" w:space="0" w:color="auto"/>
            <w:left w:val="none" w:sz="0" w:space="0" w:color="auto"/>
            <w:bottom w:val="none" w:sz="0" w:space="0" w:color="auto"/>
            <w:right w:val="none" w:sz="0" w:space="0" w:color="auto"/>
          </w:divBdr>
        </w:div>
        <w:div w:id="564991208">
          <w:marLeft w:val="0"/>
          <w:marRight w:val="0"/>
          <w:marTop w:val="0"/>
          <w:marBottom w:val="0"/>
          <w:divBdr>
            <w:top w:val="none" w:sz="0" w:space="0" w:color="auto"/>
            <w:left w:val="none" w:sz="0" w:space="0" w:color="auto"/>
            <w:bottom w:val="none" w:sz="0" w:space="0" w:color="auto"/>
            <w:right w:val="none" w:sz="0" w:space="0" w:color="auto"/>
          </w:divBdr>
        </w:div>
        <w:div w:id="636881569">
          <w:marLeft w:val="0"/>
          <w:marRight w:val="0"/>
          <w:marTop w:val="0"/>
          <w:marBottom w:val="0"/>
          <w:divBdr>
            <w:top w:val="none" w:sz="0" w:space="0" w:color="auto"/>
            <w:left w:val="none" w:sz="0" w:space="0" w:color="auto"/>
            <w:bottom w:val="none" w:sz="0" w:space="0" w:color="auto"/>
            <w:right w:val="none" w:sz="0" w:space="0" w:color="auto"/>
          </w:divBdr>
        </w:div>
        <w:div w:id="825509875">
          <w:marLeft w:val="0"/>
          <w:marRight w:val="0"/>
          <w:marTop w:val="0"/>
          <w:marBottom w:val="0"/>
          <w:divBdr>
            <w:top w:val="none" w:sz="0" w:space="0" w:color="auto"/>
            <w:left w:val="none" w:sz="0" w:space="0" w:color="auto"/>
            <w:bottom w:val="none" w:sz="0" w:space="0" w:color="auto"/>
            <w:right w:val="none" w:sz="0" w:space="0" w:color="auto"/>
          </w:divBdr>
        </w:div>
        <w:div w:id="1073314102">
          <w:marLeft w:val="0"/>
          <w:marRight w:val="0"/>
          <w:marTop w:val="0"/>
          <w:marBottom w:val="0"/>
          <w:divBdr>
            <w:top w:val="none" w:sz="0" w:space="0" w:color="auto"/>
            <w:left w:val="none" w:sz="0" w:space="0" w:color="auto"/>
            <w:bottom w:val="none" w:sz="0" w:space="0" w:color="auto"/>
            <w:right w:val="none" w:sz="0" w:space="0" w:color="auto"/>
          </w:divBdr>
        </w:div>
        <w:div w:id="1154418313">
          <w:marLeft w:val="0"/>
          <w:marRight w:val="0"/>
          <w:marTop w:val="0"/>
          <w:marBottom w:val="0"/>
          <w:divBdr>
            <w:top w:val="none" w:sz="0" w:space="0" w:color="auto"/>
            <w:left w:val="none" w:sz="0" w:space="0" w:color="auto"/>
            <w:bottom w:val="none" w:sz="0" w:space="0" w:color="auto"/>
            <w:right w:val="none" w:sz="0" w:space="0" w:color="auto"/>
          </w:divBdr>
        </w:div>
        <w:div w:id="1186015242">
          <w:marLeft w:val="0"/>
          <w:marRight w:val="0"/>
          <w:marTop w:val="0"/>
          <w:marBottom w:val="0"/>
          <w:divBdr>
            <w:top w:val="none" w:sz="0" w:space="0" w:color="auto"/>
            <w:left w:val="none" w:sz="0" w:space="0" w:color="auto"/>
            <w:bottom w:val="none" w:sz="0" w:space="0" w:color="auto"/>
            <w:right w:val="none" w:sz="0" w:space="0" w:color="auto"/>
          </w:divBdr>
        </w:div>
        <w:div w:id="1208101389">
          <w:marLeft w:val="0"/>
          <w:marRight w:val="0"/>
          <w:marTop w:val="0"/>
          <w:marBottom w:val="0"/>
          <w:divBdr>
            <w:top w:val="none" w:sz="0" w:space="0" w:color="auto"/>
            <w:left w:val="none" w:sz="0" w:space="0" w:color="auto"/>
            <w:bottom w:val="none" w:sz="0" w:space="0" w:color="auto"/>
            <w:right w:val="none" w:sz="0" w:space="0" w:color="auto"/>
          </w:divBdr>
        </w:div>
        <w:div w:id="1373068706">
          <w:marLeft w:val="0"/>
          <w:marRight w:val="0"/>
          <w:marTop w:val="0"/>
          <w:marBottom w:val="0"/>
          <w:divBdr>
            <w:top w:val="none" w:sz="0" w:space="0" w:color="auto"/>
            <w:left w:val="none" w:sz="0" w:space="0" w:color="auto"/>
            <w:bottom w:val="none" w:sz="0" w:space="0" w:color="auto"/>
            <w:right w:val="none" w:sz="0" w:space="0" w:color="auto"/>
          </w:divBdr>
        </w:div>
        <w:div w:id="1598293883">
          <w:marLeft w:val="0"/>
          <w:marRight w:val="0"/>
          <w:marTop w:val="0"/>
          <w:marBottom w:val="0"/>
          <w:divBdr>
            <w:top w:val="none" w:sz="0" w:space="0" w:color="auto"/>
            <w:left w:val="none" w:sz="0" w:space="0" w:color="auto"/>
            <w:bottom w:val="none" w:sz="0" w:space="0" w:color="auto"/>
            <w:right w:val="none" w:sz="0" w:space="0" w:color="auto"/>
          </w:divBdr>
        </w:div>
        <w:div w:id="1656757362">
          <w:marLeft w:val="0"/>
          <w:marRight w:val="0"/>
          <w:marTop w:val="0"/>
          <w:marBottom w:val="0"/>
          <w:divBdr>
            <w:top w:val="none" w:sz="0" w:space="0" w:color="auto"/>
            <w:left w:val="none" w:sz="0" w:space="0" w:color="auto"/>
            <w:bottom w:val="none" w:sz="0" w:space="0" w:color="auto"/>
            <w:right w:val="none" w:sz="0" w:space="0" w:color="auto"/>
          </w:divBdr>
        </w:div>
        <w:div w:id="1859585835">
          <w:marLeft w:val="0"/>
          <w:marRight w:val="0"/>
          <w:marTop w:val="0"/>
          <w:marBottom w:val="0"/>
          <w:divBdr>
            <w:top w:val="none" w:sz="0" w:space="0" w:color="auto"/>
            <w:left w:val="none" w:sz="0" w:space="0" w:color="auto"/>
            <w:bottom w:val="none" w:sz="0" w:space="0" w:color="auto"/>
            <w:right w:val="none" w:sz="0" w:space="0" w:color="auto"/>
          </w:divBdr>
        </w:div>
        <w:div w:id="1893419940">
          <w:marLeft w:val="0"/>
          <w:marRight w:val="0"/>
          <w:marTop w:val="0"/>
          <w:marBottom w:val="0"/>
          <w:divBdr>
            <w:top w:val="none" w:sz="0" w:space="0" w:color="auto"/>
            <w:left w:val="none" w:sz="0" w:space="0" w:color="auto"/>
            <w:bottom w:val="none" w:sz="0" w:space="0" w:color="auto"/>
            <w:right w:val="none" w:sz="0" w:space="0" w:color="auto"/>
          </w:divBdr>
        </w:div>
        <w:div w:id="2064213708">
          <w:marLeft w:val="0"/>
          <w:marRight w:val="0"/>
          <w:marTop w:val="0"/>
          <w:marBottom w:val="0"/>
          <w:divBdr>
            <w:top w:val="none" w:sz="0" w:space="0" w:color="auto"/>
            <w:left w:val="none" w:sz="0" w:space="0" w:color="auto"/>
            <w:bottom w:val="none" w:sz="0" w:space="0" w:color="auto"/>
            <w:right w:val="none" w:sz="0" w:space="0" w:color="auto"/>
          </w:divBdr>
        </w:div>
      </w:divsChild>
    </w:div>
    <w:div w:id="2099205576">
      <w:bodyDiv w:val="1"/>
      <w:marLeft w:val="0"/>
      <w:marRight w:val="0"/>
      <w:marTop w:val="0"/>
      <w:marBottom w:val="0"/>
      <w:divBdr>
        <w:top w:val="none" w:sz="0" w:space="0" w:color="auto"/>
        <w:left w:val="none" w:sz="0" w:space="0" w:color="auto"/>
        <w:bottom w:val="none" w:sz="0" w:space="0" w:color="auto"/>
        <w:right w:val="none" w:sz="0" w:space="0" w:color="auto"/>
      </w:divBdr>
      <w:divsChild>
        <w:div w:id="218565319">
          <w:marLeft w:val="0"/>
          <w:marRight w:val="0"/>
          <w:marTop w:val="0"/>
          <w:marBottom w:val="0"/>
          <w:divBdr>
            <w:top w:val="none" w:sz="0" w:space="0" w:color="auto"/>
            <w:left w:val="none" w:sz="0" w:space="0" w:color="auto"/>
            <w:bottom w:val="none" w:sz="0" w:space="0" w:color="auto"/>
            <w:right w:val="none" w:sz="0" w:space="0" w:color="auto"/>
          </w:divBdr>
        </w:div>
        <w:div w:id="710151896">
          <w:marLeft w:val="0"/>
          <w:marRight w:val="0"/>
          <w:marTop w:val="0"/>
          <w:marBottom w:val="0"/>
          <w:divBdr>
            <w:top w:val="none" w:sz="0" w:space="0" w:color="auto"/>
            <w:left w:val="none" w:sz="0" w:space="0" w:color="auto"/>
            <w:bottom w:val="none" w:sz="0" w:space="0" w:color="auto"/>
            <w:right w:val="none" w:sz="0" w:space="0" w:color="auto"/>
          </w:divBdr>
        </w:div>
        <w:div w:id="752632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44A082-81CA-4A1C-85D2-279548439CD0}">
  <ds:schemaRefs>
    <ds:schemaRef ds:uri="http://schemas.openxmlformats.org/officeDocument/2006/bibliography"/>
  </ds:schemaRefs>
</ds:datastoreItem>
</file>

<file path=customXml/itemProps2.xml><?xml version="1.0" encoding="utf-8"?>
<ds:datastoreItem xmlns:ds="http://schemas.openxmlformats.org/officeDocument/2006/customXml" ds:itemID="{71A4B649-CF0B-4A6E-9482-FCFCB6D82ED5}">
  <ds:schemaRefs>
    <ds:schemaRef ds:uri="http://schemas.microsoft.com/sharepoint/v3/contenttype/forms"/>
  </ds:schemaRefs>
</ds:datastoreItem>
</file>

<file path=customXml/itemProps3.xml><?xml version="1.0" encoding="utf-8"?>
<ds:datastoreItem xmlns:ds="http://schemas.openxmlformats.org/officeDocument/2006/customXml" ds:itemID="{83BAC4E1-2975-4378-A7F1-0076EDBD9388}">
  <ds:schemaRefs>
    <ds:schemaRef ds:uri="http://schemas.microsoft.com/office/infopath/2007/PartnerControls"/>
    <ds:schemaRef ds:uri="http://purl.org/dc/elements/1.1/"/>
    <ds:schemaRef ds:uri="http://schemas.microsoft.com/office/2006/documentManagement/types"/>
    <ds:schemaRef ds:uri="a3a2fb5e-e70d-4164-b9c2-f5fb4a7a0f5f"/>
    <ds:schemaRef ds:uri="http://purl.org/dc/dcmitype/"/>
    <ds:schemaRef ds:uri="http://www.w3.org/XML/1998/namespace"/>
    <ds:schemaRef ds:uri="http://schemas.microsoft.com/office/2006/metadata/properties"/>
    <ds:schemaRef ds:uri="http://purl.org/dc/terms/"/>
    <ds:schemaRef ds:uri="664c5590-6e4d-4e63-b015-d87fbc3db8b2"/>
    <ds:schemaRef ds:uri="http://schemas.openxmlformats.org/package/2006/metadata/core-properties"/>
    <ds:schemaRef ds:uri="4c334434-6979-48a2-b91a-052a36a388d6"/>
    <ds:schemaRef ds:uri="7eb7bcfb-ec6f-4b2e-b6a0-829c9dfbc501"/>
  </ds:schemaRefs>
</ds:datastoreItem>
</file>

<file path=customXml/itemProps4.xml><?xml version="1.0" encoding="utf-8"?>
<ds:datastoreItem xmlns:ds="http://schemas.openxmlformats.org/officeDocument/2006/customXml" ds:itemID="{1EB23EBE-6FE5-49D4-9931-F31A15399DF8}"/>
</file>

<file path=docProps/app.xml><?xml version="1.0" encoding="utf-8"?>
<Properties xmlns="http://schemas.openxmlformats.org/officeDocument/2006/extended-properties" xmlns:vt="http://schemas.openxmlformats.org/officeDocument/2006/docPropsVTypes">
  <Template>Normal</Template>
  <TotalTime>3</TotalTime>
  <Pages>5</Pages>
  <Words>1432</Words>
  <Characters>8630</Characters>
  <Application>Microsoft Office Word</Application>
  <DocSecurity>4</DocSecurity>
  <Lines>169</Lines>
  <Paragraphs>73</Paragraphs>
  <ScaleCrop>false</ScaleCrop>
  <Company/>
  <LinksUpToDate>false</LinksUpToDate>
  <CharactersWithSpaces>10045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Kumari, Asha | She/Hers</cp:lastModifiedBy>
  <cp:revision>2</cp:revision>
  <dcterms:created xsi:type="dcterms:W3CDTF">2026-06-02T07:58:00Z</dcterms:created>
  <dcterms:modified xsi:type="dcterms:W3CDTF">2026-06-02T07:58:00Z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