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4B7490" w:rsidRDefault="001812FE" w:rsidP="007A3A18">
      <w:pPr>
        <w:spacing w:after="0" w:line="240" w:lineRule="auto"/>
        <w:jc w:val="center"/>
        <w:outlineLvl w:val="0"/>
        <w:rPr>
          <w:rFonts w:ascii="Arial" w:eastAsia="Times New Roman" w:hAnsi="Arial" w:cs="Arial"/>
          <w:b/>
          <w:bCs/>
          <w:kern w:val="36"/>
          <w:lang w:eastAsia="en-GB"/>
        </w:rPr>
      </w:pPr>
    </w:p>
    <w:p w14:paraId="454BAD46" w14:textId="7054D3FB" w:rsidR="001812FE" w:rsidRPr="002D2B05" w:rsidRDefault="002D2B05" w:rsidP="007A3A18">
      <w:pPr>
        <w:spacing w:after="0" w:line="240" w:lineRule="auto"/>
        <w:jc w:val="center"/>
        <w:outlineLvl w:val="0"/>
        <w:rPr>
          <w:rFonts w:ascii="Arial" w:eastAsia="Times New Roman" w:hAnsi="Arial" w:cs="Arial"/>
          <w:b/>
          <w:kern w:val="36"/>
          <w:sz w:val="24"/>
          <w:szCs w:val="24"/>
          <w:lang w:eastAsia="en-GB"/>
        </w:rPr>
      </w:pPr>
      <w:r>
        <w:rPr>
          <w:rFonts w:ascii="Arial" w:eastAsia="Times New Roman" w:hAnsi="Arial" w:cs="Arial"/>
          <w:b/>
          <w:bCs/>
          <w:kern w:val="36"/>
          <w:sz w:val="24"/>
          <w:szCs w:val="24"/>
          <w:lang w:eastAsia="en-GB"/>
        </w:rPr>
        <w:t>Engagement</w:t>
      </w:r>
      <w:r w:rsidR="00B82D70" w:rsidRPr="002D2B05">
        <w:rPr>
          <w:rFonts w:ascii="Arial" w:eastAsia="Times New Roman" w:hAnsi="Arial" w:cs="Arial"/>
          <w:b/>
          <w:bCs/>
          <w:kern w:val="36"/>
          <w:sz w:val="24"/>
          <w:szCs w:val="24"/>
          <w:lang w:eastAsia="en-GB"/>
        </w:rPr>
        <w:t xml:space="preserve"> Advisor</w:t>
      </w:r>
      <w:r w:rsidR="001812FE" w:rsidRPr="002D2B05">
        <w:rPr>
          <w:rFonts w:ascii="Arial" w:eastAsia="Times New Roman" w:hAnsi="Arial" w:cs="Arial"/>
          <w:b/>
          <w:kern w:val="36"/>
          <w:sz w:val="24"/>
          <w:szCs w:val="24"/>
          <w:lang w:eastAsia="en-GB"/>
        </w:rPr>
        <w:t xml:space="preserve"> </w:t>
      </w:r>
    </w:p>
    <w:p w14:paraId="17633445" w14:textId="61E2CDA5" w:rsidR="00880C97" w:rsidRPr="002D2B05" w:rsidRDefault="00B82D70" w:rsidP="007A3A18">
      <w:pPr>
        <w:spacing w:after="0" w:line="240" w:lineRule="auto"/>
        <w:jc w:val="center"/>
        <w:outlineLvl w:val="0"/>
        <w:rPr>
          <w:rFonts w:ascii="Arial" w:eastAsia="Times New Roman" w:hAnsi="Arial" w:cs="Arial"/>
          <w:b/>
          <w:kern w:val="36"/>
          <w:sz w:val="24"/>
          <w:szCs w:val="24"/>
          <w:lang w:eastAsia="en-GB"/>
        </w:rPr>
      </w:pPr>
      <w:r w:rsidRPr="002D2B05">
        <w:rPr>
          <w:rFonts w:ascii="Arial" w:eastAsia="Times New Roman" w:hAnsi="Arial" w:cs="Arial"/>
          <w:b/>
          <w:kern w:val="36"/>
          <w:sz w:val="24"/>
          <w:szCs w:val="24"/>
          <w:lang w:eastAsia="en-GB"/>
        </w:rPr>
        <w:t>SEO</w:t>
      </w:r>
    </w:p>
    <w:p w14:paraId="5D241CE2" w14:textId="77777777" w:rsidR="00A76691" w:rsidRPr="004B7490" w:rsidRDefault="00A76691" w:rsidP="007A3A18">
      <w:pPr>
        <w:spacing w:after="0" w:line="240" w:lineRule="auto"/>
        <w:rPr>
          <w:rFonts w:ascii="Arial" w:eastAsia="Times New Roman" w:hAnsi="Arial" w:cs="Arial"/>
          <w:lang w:eastAsia="en-GB"/>
        </w:rPr>
      </w:pPr>
    </w:p>
    <w:p w14:paraId="2699A637" w14:textId="7A3F439D" w:rsidR="00A76691" w:rsidRPr="004B7490" w:rsidRDefault="00A76691" w:rsidP="007A3A18">
      <w:pPr>
        <w:spacing w:after="0" w:line="240" w:lineRule="auto"/>
        <w:rPr>
          <w:rFonts w:ascii="Arial" w:hAnsi="Arial" w:cs="Arial"/>
          <w:bCs/>
          <w:lang w:val="en-US"/>
        </w:rPr>
      </w:pPr>
      <w:r w:rsidRPr="004B7490">
        <w:rPr>
          <w:rFonts w:ascii="Arial" w:hAnsi="Arial" w:cs="Arial"/>
          <w:bCs/>
          <w:lang w:val="en-US"/>
        </w:rPr>
        <w:t>The</w:t>
      </w:r>
      <w:r w:rsidRPr="004B7490">
        <w:rPr>
          <w:rFonts w:ascii="Arial" w:hAnsi="Arial" w:cs="Arial"/>
        </w:rPr>
        <w:t xml:space="preserve"> </w:t>
      </w:r>
      <w:r w:rsidR="005A432E" w:rsidRPr="004B7490">
        <w:rPr>
          <w:rFonts w:ascii="Arial" w:hAnsi="Arial" w:cs="Arial"/>
        </w:rPr>
        <w:t xml:space="preserve">Service, </w:t>
      </w:r>
      <w:r w:rsidR="00353E01" w:rsidRPr="004B7490">
        <w:rPr>
          <w:rFonts w:ascii="Arial" w:hAnsi="Arial" w:cs="Arial"/>
        </w:rPr>
        <w:t>Strategy and</w:t>
      </w:r>
      <w:r w:rsidR="005A432E" w:rsidRPr="004B7490">
        <w:rPr>
          <w:rFonts w:ascii="Arial" w:hAnsi="Arial" w:cs="Arial"/>
        </w:rPr>
        <w:t xml:space="preserve"> Transformation </w:t>
      </w:r>
      <w:r w:rsidR="0016172C" w:rsidRPr="004B7490">
        <w:rPr>
          <w:rFonts w:ascii="Arial" w:hAnsi="Arial" w:cs="Arial"/>
        </w:rPr>
        <w:t>Directorate</w:t>
      </w:r>
      <w:r w:rsidRPr="004B7490">
        <w:rPr>
          <w:rFonts w:ascii="Arial" w:hAnsi="Arial" w:cs="Arial"/>
        </w:rPr>
        <w:t xml:space="preserve"> is </w:t>
      </w:r>
      <w:r w:rsidRPr="004B7490">
        <w:rPr>
          <w:rFonts w:ascii="Arial" w:hAnsi="Arial" w:cs="Arial"/>
          <w:bCs/>
          <w:lang w:val="en-US"/>
        </w:rPr>
        <w:t xml:space="preserve">recruiting for </w:t>
      </w:r>
      <w:r w:rsidR="004C5DE5" w:rsidRPr="004B7490">
        <w:rPr>
          <w:rFonts w:ascii="Arial" w:hAnsi="Arial" w:cs="Arial"/>
          <w:bCs/>
          <w:lang w:val="en-US"/>
        </w:rPr>
        <w:t xml:space="preserve">an SEO </w:t>
      </w:r>
      <w:r w:rsidR="0035672E" w:rsidRPr="004B7490">
        <w:rPr>
          <w:rFonts w:ascii="Arial" w:hAnsi="Arial" w:cs="Arial"/>
          <w:bCs/>
          <w:lang w:val="en-US"/>
        </w:rPr>
        <w:t xml:space="preserve">Engagement </w:t>
      </w:r>
      <w:r w:rsidR="004C5DE5" w:rsidRPr="004B7490">
        <w:rPr>
          <w:rFonts w:ascii="Arial" w:hAnsi="Arial" w:cs="Arial"/>
          <w:bCs/>
          <w:lang w:val="en-US"/>
        </w:rPr>
        <w:t>Advisor</w:t>
      </w:r>
      <w:r w:rsidR="006C4D36" w:rsidRPr="004B7490">
        <w:rPr>
          <w:rFonts w:ascii="Arial" w:hAnsi="Arial" w:cs="Arial"/>
          <w:bCs/>
          <w:lang w:val="en-US"/>
        </w:rPr>
        <w:t xml:space="preserve"> on a Fixed Term basis for 12 months, with possibility of </w:t>
      </w:r>
      <w:r w:rsidR="0035672E" w:rsidRPr="004B7490">
        <w:rPr>
          <w:rFonts w:ascii="Arial" w:hAnsi="Arial" w:cs="Arial"/>
          <w:bCs/>
          <w:lang w:val="en-US"/>
        </w:rPr>
        <w:t>permanency for the right candidate</w:t>
      </w:r>
      <w:r w:rsidRPr="004B7490">
        <w:rPr>
          <w:rFonts w:ascii="Arial" w:hAnsi="Arial" w:cs="Arial"/>
          <w:bCs/>
          <w:lang w:val="en-US"/>
        </w:rPr>
        <w:t xml:space="preserve">. </w:t>
      </w:r>
      <w:bookmarkStart w:id="0" w:name="_Hlk54804045"/>
      <w:r w:rsidRPr="004B7490">
        <w:rPr>
          <w:rFonts w:ascii="Arial" w:hAnsi="Arial" w:cs="Arial"/>
          <w:bCs/>
          <w:lang w:val="en-US"/>
        </w:rPr>
        <w:t xml:space="preserve">This campaign is being run externally and so is open to all who consider themselves suitable for the roles and meet the eligibility criteria in the wider advert within Civil Service Jobs. </w:t>
      </w:r>
      <w:bookmarkEnd w:id="0"/>
    </w:p>
    <w:p w14:paraId="688727FA" w14:textId="77777777" w:rsidR="00B87D6D" w:rsidRPr="004B7490" w:rsidRDefault="00B87D6D" w:rsidP="007A3A18">
      <w:pPr>
        <w:spacing w:after="0" w:line="240" w:lineRule="auto"/>
        <w:rPr>
          <w:rFonts w:ascii="Arial" w:hAnsi="Arial" w:cs="Arial"/>
          <w:bCs/>
          <w:lang w:val="en-US"/>
        </w:rPr>
      </w:pPr>
    </w:p>
    <w:p w14:paraId="68246955" w14:textId="75E83402" w:rsidR="00B87D6D" w:rsidRPr="004B7490" w:rsidRDefault="00B87D6D" w:rsidP="007A3A18">
      <w:pPr>
        <w:spacing w:after="0" w:line="240" w:lineRule="auto"/>
        <w:rPr>
          <w:rFonts w:ascii="Arial" w:eastAsia="Times New Roman" w:hAnsi="Arial" w:cs="Arial"/>
          <w:lang w:eastAsia="en-GB"/>
        </w:rPr>
      </w:pPr>
      <w:r w:rsidRPr="004B7490">
        <w:rPr>
          <w:rFonts w:ascii="Arial" w:eastAsia="Times New Roman" w:hAnsi="Arial" w:cs="Arial"/>
          <w:lang w:eastAsia="en-GB"/>
        </w:rPr>
        <w:t>Please note that if you are a current Civil Servant, you will be appointed on a Loan. If you are not a current Civil Servant, you will be offered a Fixed Term Contract.</w:t>
      </w:r>
    </w:p>
    <w:p w14:paraId="6A4AF24D" w14:textId="77777777" w:rsidR="002A0A87" w:rsidRPr="004B7490" w:rsidRDefault="002A0A87" w:rsidP="00D32DF4">
      <w:pPr>
        <w:shd w:val="clear" w:color="auto" w:fill="FFFFFF"/>
        <w:spacing w:after="0" w:line="240" w:lineRule="auto"/>
        <w:rPr>
          <w:rFonts w:ascii="Arial" w:hAnsi="Arial" w:cs="Arial"/>
          <w:color w:val="242424"/>
          <w:shd w:val="clear" w:color="auto" w:fill="FFFFFF"/>
        </w:rPr>
      </w:pPr>
      <w:bookmarkStart w:id="1" w:name="_Hlk115074153"/>
    </w:p>
    <w:p w14:paraId="7E8B2DCF" w14:textId="77777777" w:rsidR="001A1902" w:rsidRPr="004B7490" w:rsidRDefault="001A1902" w:rsidP="001A1902">
      <w:pPr>
        <w:shd w:val="clear" w:color="auto" w:fill="FFFFFF"/>
        <w:spacing w:after="0" w:line="240" w:lineRule="auto"/>
        <w:rPr>
          <w:rFonts w:ascii="Arial" w:hAnsi="Arial" w:cs="Arial"/>
          <w:b/>
          <w:bCs/>
          <w:color w:val="000000"/>
        </w:rPr>
      </w:pPr>
      <w:bookmarkStart w:id="2" w:name="_Hlk115074193"/>
      <w:r w:rsidRPr="004B7490">
        <w:rPr>
          <w:rFonts w:ascii="Arial" w:hAnsi="Arial" w:cs="Arial"/>
          <w:b/>
          <w:bCs/>
          <w:color w:val="000000"/>
        </w:rPr>
        <w:t>Location:</w:t>
      </w:r>
    </w:p>
    <w:p w14:paraId="3C696D63" w14:textId="77777777" w:rsidR="001A1902" w:rsidRPr="004B7490" w:rsidRDefault="001A1902" w:rsidP="001A1902">
      <w:pPr>
        <w:shd w:val="clear" w:color="auto" w:fill="FFFFFF"/>
        <w:spacing w:after="0" w:line="240" w:lineRule="auto"/>
        <w:rPr>
          <w:rFonts w:ascii="Arial" w:hAnsi="Arial" w:cs="Arial"/>
          <w:color w:val="000000"/>
        </w:rPr>
      </w:pPr>
      <w:r w:rsidRPr="004B7490">
        <w:rPr>
          <w:rFonts w:ascii="Arial" w:hAnsi="Arial" w:cs="Arial"/>
          <w:color w:val="000000"/>
        </w:rPr>
        <w:t>Successful candidates will have the option to be based at one of the following locations:</w:t>
      </w:r>
    </w:p>
    <w:p w14:paraId="33964D4D" w14:textId="56A32253" w:rsidR="001A1902" w:rsidRPr="004B7490" w:rsidRDefault="004C5DE5" w:rsidP="001A1902">
      <w:pPr>
        <w:pStyle w:val="ListParagraph"/>
        <w:numPr>
          <w:ilvl w:val="0"/>
          <w:numId w:val="37"/>
        </w:numPr>
        <w:shd w:val="clear" w:color="auto" w:fill="FFFFFF"/>
        <w:spacing w:after="0" w:line="240" w:lineRule="auto"/>
        <w:ind w:left="567" w:hanging="567"/>
        <w:rPr>
          <w:rFonts w:ascii="Arial" w:hAnsi="Arial" w:cs="Arial"/>
          <w:color w:val="000000"/>
        </w:rPr>
      </w:pPr>
      <w:r w:rsidRPr="004B7490">
        <w:rPr>
          <w:rFonts w:ascii="Arial" w:hAnsi="Arial" w:cs="Arial"/>
          <w:color w:val="000000"/>
        </w:rPr>
        <w:t>1</w:t>
      </w:r>
      <w:r w:rsidR="001A1902" w:rsidRPr="004B7490">
        <w:rPr>
          <w:rFonts w:ascii="Arial" w:hAnsi="Arial" w:cs="Arial"/>
          <w:color w:val="000000"/>
        </w:rPr>
        <w:t xml:space="preserve">02 Petty France, London </w:t>
      </w:r>
    </w:p>
    <w:p w14:paraId="282050C0" w14:textId="60B4D575" w:rsidR="001A1902" w:rsidRPr="004B7490" w:rsidRDefault="004C5DE5" w:rsidP="001A1902">
      <w:pPr>
        <w:pStyle w:val="ListParagraph"/>
        <w:numPr>
          <w:ilvl w:val="0"/>
          <w:numId w:val="37"/>
        </w:numPr>
        <w:shd w:val="clear" w:color="auto" w:fill="FFFFFF"/>
        <w:spacing w:after="0" w:line="240" w:lineRule="auto"/>
        <w:ind w:left="567" w:hanging="567"/>
        <w:rPr>
          <w:rFonts w:ascii="Arial" w:hAnsi="Arial" w:cs="Arial"/>
          <w:color w:val="000000"/>
        </w:rPr>
      </w:pPr>
      <w:r w:rsidRPr="004B7490">
        <w:rPr>
          <w:rFonts w:ascii="Arial" w:hAnsi="Arial" w:cs="Arial"/>
          <w:color w:val="000000"/>
        </w:rPr>
        <w:t>National</w:t>
      </w:r>
    </w:p>
    <w:p w14:paraId="7AC69E0D" w14:textId="77777777" w:rsidR="001A1902" w:rsidRPr="004B7490" w:rsidRDefault="001A1902" w:rsidP="001A1902">
      <w:pPr>
        <w:shd w:val="clear" w:color="auto" w:fill="FFFFFF"/>
        <w:spacing w:after="0" w:line="240" w:lineRule="auto"/>
        <w:rPr>
          <w:rFonts w:ascii="Arial" w:hAnsi="Arial" w:cs="Arial"/>
          <w:color w:val="000000"/>
        </w:rPr>
      </w:pPr>
    </w:p>
    <w:p w14:paraId="68DB399F" w14:textId="77777777" w:rsidR="00684484" w:rsidRPr="004B7490" w:rsidRDefault="00684484" w:rsidP="00684484">
      <w:pPr>
        <w:shd w:val="clear" w:color="auto" w:fill="FFFFFF" w:themeFill="background1"/>
        <w:spacing w:after="0" w:line="240" w:lineRule="auto"/>
        <w:rPr>
          <w:rFonts w:ascii="Arial" w:hAnsi="Arial" w:cs="Arial"/>
          <w:b/>
          <w:bCs/>
          <w:color w:val="000000"/>
        </w:rPr>
      </w:pPr>
      <w:r w:rsidRPr="004B7490">
        <w:rPr>
          <w:rFonts w:ascii="Arial" w:hAnsi="Arial" w:cs="Arial"/>
          <w:color w:val="000000" w:themeColor="text1"/>
        </w:rPr>
        <w:t>We offer a hybrid working model, allowing for a balance between remote work and time spent in your chosen base location.</w:t>
      </w:r>
    </w:p>
    <w:p w14:paraId="13C31B05" w14:textId="77777777" w:rsidR="001A1902" w:rsidRPr="004B7490" w:rsidRDefault="001A1902" w:rsidP="001A1902">
      <w:pPr>
        <w:shd w:val="clear" w:color="auto" w:fill="FFFFFF"/>
        <w:spacing w:after="0" w:line="240" w:lineRule="auto"/>
        <w:rPr>
          <w:rFonts w:ascii="Arial" w:hAnsi="Arial" w:cs="Arial"/>
          <w:b/>
          <w:bCs/>
          <w:color w:val="000000"/>
        </w:rPr>
      </w:pPr>
    </w:p>
    <w:p w14:paraId="3EF0521A" w14:textId="77777777" w:rsidR="001A1902" w:rsidRPr="004B7490" w:rsidRDefault="001A1902" w:rsidP="001A1902">
      <w:pPr>
        <w:spacing w:after="0" w:line="240" w:lineRule="auto"/>
        <w:rPr>
          <w:rFonts w:ascii="Arial" w:hAnsi="Arial" w:cs="Arial"/>
        </w:rPr>
      </w:pPr>
      <w:bookmarkStart w:id="3" w:name="_Hlk185242029"/>
      <w:r w:rsidRPr="004B7490">
        <w:rPr>
          <w:rFonts w:ascii="Arial" w:hAnsi="Arial" w:cs="Arial"/>
          <w:b/>
          <w:bCs/>
        </w:rPr>
        <w:t>Ways of Working</w:t>
      </w:r>
    </w:p>
    <w:bookmarkEnd w:id="3"/>
    <w:p w14:paraId="248A8DA2" w14:textId="77777777" w:rsidR="001A1902" w:rsidRPr="004B7490" w:rsidRDefault="001A1902" w:rsidP="001A1902">
      <w:pPr>
        <w:spacing w:after="0" w:line="240" w:lineRule="auto"/>
        <w:rPr>
          <w:rFonts w:ascii="Arial" w:hAnsi="Arial" w:cs="Arial"/>
        </w:rPr>
      </w:pPr>
      <w:r w:rsidRPr="004B7490">
        <w:rPr>
          <w:rFonts w:ascii="Arial" w:hAnsi="Arial" w:cs="Arial"/>
        </w:rPr>
        <w:t>At the MoJ we believe and promote alternative ways of working, these roles are available as:</w:t>
      </w:r>
    </w:p>
    <w:p w14:paraId="72683FB0" w14:textId="77777777" w:rsidR="001A1902" w:rsidRPr="004B7490" w:rsidRDefault="001A1902" w:rsidP="001A1902">
      <w:pPr>
        <w:numPr>
          <w:ilvl w:val="0"/>
          <w:numId w:val="29"/>
        </w:numPr>
        <w:tabs>
          <w:tab w:val="clear" w:pos="720"/>
        </w:tabs>
        <w:spacing w:after="0" w:line="240" w:lineRule="auto"/>
        <w:ind w:left="567" w:hanging="567"/>
        <w:rPr>
          <w:rFonts w:ascii="Arial" w:eastAsia="Times New Roman" w:hAnsi="Arial" w:cs="Arial"/>
        </w:rPr>
      </w:pPr>
      <w:r w:rsidRPr="004B7490">
        <w:rPr>
          <w:rFonts w:ascii="Arial" w:eastAsia="Times New Roman" w:hAnsi="Arial" w:cs="Arial"/>
        </w:rPr>
        <w:t>Full-time, part-time or the option to job share</w:t>
      </w:r>
    </w:p>
    <w:p w14:paraId="246039DA" w14:textId="77777777" w:rsidR="001A1902" w:rsidRPr="004B7490" w:rsidRDefault="001A1902" w:rsidP="001A1902">
      <w:pPr>
        <w:numPr>
          <w:ilvl w:val="0"/>
          <w:numId w:val="29"/>
        </w:numPr>
        <w:tabs>
          <w:tab w:val="clear" w:pos="720"/>
        </w:tabs>
        <w:spacing w:after="0" w:line="240" w:lineRule="auto"/>
        <w:ind w:left="567" w:hanging="567"/>
        <w:rPr>
          <w:rFonts w:ascii="Arial" w:eastAsia="Times New Roman" w:hAnsi="Arial" w:cs="Arial"/>
        </w:rPr>
      </w:pPr>
      <w:r w:rsidRPr="004B7490">
        <w:rPr>
          <w:rFonts w:ascii="Arial" w:eastAsia="Times New Roman" w:hAnsi="Arial" w:cs="Arial"/>
        </w:rPr>
        <w:t>Flexible working patterns</w:t>
      </w:r>
    </w:p>
    <w:p w14:paraId="1A981DDD" w14:textId="77777777" w:rsidR="001A1902" w:rsidRPr="004B7490" w:rsidRDefault="001A1902" w:rsidP="001A1902">
      <w:pPr>
        <w:spacing w:after="0" w:line="240" w:lineRule="auto"/>
        <w:rPr>
          <w:rFonts w:ascii="Arial" w:eastAsia="Times New Roman" w:hAnsi="Arial" w:cs="Arial"/>
        </w:rPr>
      </w:pPr>
    </w:p>
    <w:p w14:paraId="58BE6D91" w14:textId="77777777" w:rsidR="001A1902" w:rsidRPr="004B7490" w:rsidRDefault="001A1902" w:rsidP="001A1902">
      <w:pPr>
        <w:spacing w:after="0" w:line="240" w:lineRule="auto"/>
        <w:rPr>
          <w:rFonts w:ascii="Arial" w:hAnsi="Arial" w:cs="Arial"/>
        </w:rPr>
      </w:pPr>
      <w:r w:rsidRPr="004B7490">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4DEAE4AE" w14:textId="77777777" w:rsidR="006C2EC1" w:rsidRPr="004B7490" w:rsidRDefault="006C2EC1" w:rsidP="001A1902">
      <w:pPr>
        <w:spacing w:after="0" w:line="240" w:lineRule="auto"/>
        <w:rPr>
          <w:rFonts w:ascii="Arial" w:hAnsi="Arial" w:cs="Arial"/>
        </w:rPr>
      </w:pPr>
    </w:p>
    <w:p w14:paraId="31D29989" w14:textId="77777777" w:rsidR="001A1902" w:rsidRPr="004B7490" w:rsidRDefault="001A1902" w:rsidP="001A1902">
      <w:pPr>
        <w:spacing w:after="0" w:line="240" w:lineRule="auto"/>
        <w:rPr>
          <w:rFonts w:ascii="Arial" w:hAnsi="Arial" w:cs="Arial"/>
          <w:color w:val="0000FF"/>
        </w:rPr>
      </w:pPr>
      <w:r w:rsidRPr="004B7490">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4B7490">
          <w:rPr>
            <w:rStyle w:val="Hyperlink"/>
            <w:rFonts w:ascii="Arial" w:hAnsi="Arial" w:cs="Arial"/>
            <w:color w:val="0000FF"/>
          </w:rPr>
          <w:t>https://www.gov.uk/government/organisations/ministry-of-justice/about/equality-and-diversity</w:t>
        </w:r>
      </w:hyperlink>
      <w:r w:rsidRPr="004B7490">
        <w:rPr>
          <w:rFonts w:ascii="Arial" w:hAnsi="Arial" w:cs="Arial"/>
          <w:color w:val="0000FF"/>
        </w:rPr>
        <w:t xml:space="preserve"> </w:t>
      </w:r>
    </w:p>
    <w:p w14:paraId="7758FC4D" w14:textId="77777777" w:rsidR="001A1902" w:rsidRPr="004B7490" w:rsidRDefault="001A1902" w:rsidP="001A1902">
      <w:pPr>
        <w:spacing w:after="0" w:line="240" w:lineRule="auto"/>
        <w:rPr>
          <w:rFonts w:ascii="Arial" w:hAnsi="Arial" w:cs="Arial"/>
          <w:bCs/>
          <w:lang w:val="en-US"/>
        </w:rPr>
      </w:pPr>
    </w:p>
    <w:p w14:paraId="523E4ADB" w14:textId="7F43676D" w:rsidR="006C4B60" w:rsidRPr="004B7490" w:rsidRDefault="006C4B60" w:rsidP="006C4B60">
      <w:pPr>
        <w:shd w:val="clear" w:color="auto" w:fill="FFFFFF"/>
        <w:spacing w:after="0" w:line="240" w:lineRule="auto"/>
        <w:rPr>
          <w:rFonts w:ascii="Arial" w:eastAsia="Times New Roman" w:hAnsi="Arial" w:cs="Arial"/>
          <w:b/>
          <w:bCs/>
          <w:color w:val="242424"/>
          <w:lang w:eastAsia="en-GB"/>
        </w:rPr>
      </w:pPr>
      <w:r w:rsidRPr="004B7490">
        <w:rPr>
          <w:rFonts w:ascii="Arial" w:eastAsia="Times New Roman" w:hAnsi="Arial" w:cs="Arial"/>
          <w:b/>
          <w:bCs/>
          <w:color w:val="242424"/>
          <w:lang w:eastAsia="en-GB"/>
        </w:rPr>
        <w:t>Salary</w:t>
      </w:r>
    </w:p>
    <w:p w14:paraId="304772BC" w14:textId="43CA61C6" w:rsidR="006C4B60" w:rsidRPr="004B7490" w:rsidRDefault="006C4B60" w:rsidP="006C4B60">
      <w:pPr>
        <w:shd w:val="clear" w:color="auto" w:fill="FFFFFF"/>
        <w:spacing w:after="0" w:line="240" w:lineRule="auto"/>
        <w:rPr>
          <w:rFonts w:ascii="Arial" w:eastAsia="Times New Roman" w:hAnsi="Arial" w:cs="Arial"/>
          <w:color w:val="242424"/>
          <w:lang w:eastAsia="en-GB"/>
        </w:rPr>
      </w:pPr>
      <w:r w:rsidRPr="004B7490">
        <w:rPr>
          <w:rFonts w:ascii="Arial" w:eastAsia="Times New Roman" w:hAnsi="Arial" w:cs="Arial"/>
          <w:color w:val="242424"/>
          <w:lang w:eastAsia="en-GB"/>
        </w:rPr>
        <w:t xml:space="preserve">New entrants to the Civil Service </w:t>
      </w:r>
      <w:r w:rsidR="00684484" w:rsidRPr="004B7490">
        <w:rPr>
          <w:rFonts w:ascii="Arial" w:eastAsia="Times New Roman" w:hAnsi="Arial" w:cs="Arial"/>
          <w:color w:val="242424"/>
          <w:lang w:eastAsia="en-GB"/>
        </w:rPr>
        <w:t>should expect</w:t>
      </w:r>
      <w:r w:rsidRPr="004B7490">
        <w:rPr>
          <w:rFonts w:ascii="Arial" w:eastAsia="Times New Roman" w:hAnsi="Arial" w:cs="Arial"/>
          <w:color w:val="242424"/>
          <w:lang w:eastAsia="en-GB"/>
        </w:rPr>
        <w:t xml:space="preserve"> to join on the minimum of the pay range.  </w:t>
      </w:r>
    </w:p>
    <w:p w14:paraId="1867B7B1" w14:textId="14F7B45C" w:rsidR="00B2392C" w:rsidRPr="004B7490" w:rsidRDefault="00B2392C" w:rsidP="00B2392C">
      <w:pPr>
        <w:shd w:val="clear" w:color="auto" w:fill="FFFFFF"/>
        <w:spacing w:after="0" w:line="240" w:lineRule="auto"/>
        <w:rPr>
          <w:rFonts w:ascii="Arial" w:eastAsia="Times New Roman" w:hAnsi="Arial" w:cs="Arial"/>
          <w:color w:val="242424"/>
          <w:lang w:eastAsia="en-GB"/>
        </w:rPr>
      </w:pPr>
      <w:r w:rsidRPr="004B7490">
        <w:rPr>
          <w:rFonts w:ascii="Arial" w:eastAsia="Times New Roman" w:hAnsi="Arial" w:cs="Arial"/>
          <w:color w:val="242424"/>
          <w:lang w:eastAsia="en-GB"/>
        </w:rPr>
        <w:t>If you are already a civil servant and are successful in an external recruitment competition for a role with us, your starting pay will be the better of:</w:t>
      </w:r>
    </w:p>
    <w:p w14:paraId="5DFEB35A" w14:textId="430B824E" w:rsidR="00B2392C" w:rsidRPr="004B7490" w:rsidRDefault="00B2392C" w:rsidP="00B2392C">
      <w:pPr>
        <w:numPr>
          <w:ilvl w:val="3"/>
          <w:numId w:val="31"/>
        </w:numPr>
        <w:shd w:val="clear" w:color="auto" w:fill="FFFFFF"/>
        <w:tabs>
          <w:tab w:val="clear" w:pos="2880"/>
        </w:tabs>
        <w:spacing w:after="0" w:line="240" w:lineRule="auto"/>
        <w:ind w:left="567" w:hanging="567"/>
        <w:rPr>
          <w:rFonts w:ascii="Arial" w:eastAsia="Times New Roman" w:hAnsi="Arial" w:cs="Arial"/>
          <w:color w:val="242424"/>
          <w:lang w:eastAsia="en-GB"/>
        </w:rPr>
      </w:pPr>
      <w:r w:rsidRPr="004B7490">
        <w:rPr>
          <w:rFonts w:ascii="Arial" w:eastAsia="Times New Roman" w:hAnsi="Arial" w:cs="Arial"/>
          <w:color w:val="242424"/>
          <w:lang w:eastAsia="en-GB"/>
        </w:rPr>
        <w:t>promotion terms or transfer terms, as appropriate; or</w:t>
      </w:r>
    </w:p>
    <w:p w14:paraId="275F3D64" w14:textId="02E27D1A" w:rsidR="001A1902" w:rsidRPr="004B7490" w:rsidRDefault="00B2392C" w:rsidP="007A3A18">
      <w:pPr>
        <w:numPr>
          <w:ilvl w:val="3"/>
          <w:numId w:val="31"/>
        </w:numPr>
        <w:shd w:val="clear" w:color="auto" w:fill="FFFFFF"/>
        <w:tabs>
          <w:tab w:val="clear" w:pos="2880"/>
        </w:tabs>
        <w:spacing w:after="0" w:line="240" w:lineRule="auto"/>
        <w:ind w:left="567" w:hanging="567"/>
        <w:rPr>
          <w:rFonts w:ascii="Arial" w:eastAsia="Times New Roman" w:hAnsi="Arial" w:cs="Arial"/>
          <w:color w:val="242424"/>
          <w:lang w:eastAsia="en-GB"/>
        </w:rPr>
      </w:pPr>
      <w:r w:rsidRPr="004B7490">
        <w:rPr>
          <w:rFonts w:ascii="Arial" w:eastAsia="Times New Roman" w:hAnsi="Arial" w:cs="Arial"/>
          <w:color w:val="242424"/>
          <w:lang w:eastAsia="en-GB"/>
        </w:rPr>
        <w:t>pay on appointment arrangements (minimum of pay range)</w:t>
      </w:r>
      <w:bookmarkEnd w:id="1"/>
    </w:p>
    <w:p w14:paraId="4EEFB264" w14:textId="77777777" w:rsidR="001A1902" w:rsidRPr="004B7490" w:rsidRDefault="001A1902" w:rsidP="007A3A18">
      <w:pPr>
        <w:spacing w:after="0" w:line="240" w:lineRule="auto"/>
        <w:rPr>
          <w:rFonts w:ascii="Arial" w:hAnsi="Arial" w:cs="Arial"/>
          <w:b/>
          <w:bCs/>
        </w:rPr>
      </w:pPr>
    </w:p>
    <w:p w14:paraId="4E96E1C0" w14:textId="0BC2E59F" w:rsidR="00E6227E" w:rsidRPr="004B7490" w:rsidRDefault="00E6227E" w:rsidP="007A3A18">
      <w:pPr>
        <w:spacing w:after="0" w:line="240" w:lineRule="auto"/>
        <w:rPr>
          <w:rFonts w:ascii="Arial" w:hAnsi="Arial" w:cs="Arial"/>
          <w:b/>
          <w:bCs/>
        </w:rPr>
      </w:pPr>
      <w:r w:rsidRPr="004B7490">
        <w:rPr>
          <w:rFonts w:ascii="Arial" w:hAnsi="Arial" w:cs="Arial"/>
          <w:b/>
          <w:bCs/>
        </w:rPr>
        <w:t>The Ministry of Justice (MoJ)</w:t>
      </w:r>
    </w:p>
    <w:p w14:paraId="193C6505" w14:textId="77777777" w:rsidR="004D3ABB" w:rsidRPr="004B7490" w:rsidRDefault="004D3ABB" w:rsidP="004D3ABB">
      <w:pPr>
        <w:rPr>
          <w:rFonts w:ascii="Arial" w:hAnsi="Arial" w:cs="Arial"/>
          <w:bCs/>
        </w:rPr>
      </w:pPr>
      <w:r w:rsidRPr="004B7490">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4B7490" w:rsidRDefault="007A3A18" w:rsidP="007A3A18">
      <w:pPr>
        <w:spacing w:after="0" w:line="240" w:lineRule="auto"/>
        <w:rPr>
          <w:rFonts w:ascii="Arial" w:hAnsi="Arial" w:cs="Arial"/>
        </w:rPr>
      </w:pPr>
      <w:r w:rsidRPr="004B7490">
        <w:rPr>
          <w:rFonts w:ascii="Arial" w:hAnsi="Arial" w:cs="Arial"/>
          <w:bCs/>
          <w:lang w:val="en-US"/>
        </w:rPr>
        <w:t xml:space="preserve">Further information can be found at </w:t>
      </w:r>
      <w:hyperlink r:id="rId11" w:history="1">
        <w:r w:rsidRPr="004B7490">
          <w:rPr>
            <w:rStyle w:val="Hyperlink"/>
            <w:rFonts w:ascii="Arial" w:hAnsi="Arial" w:cs="Arial"/>
            <w:bCs/>
            <w:color w:val="0000FF"/>
          </w:rPr>
          <w:t>https://www.gov.uk/government/organisations/ministry-of-justice</w:t>
        </w:r>
      </w:hyperlink>
    </w:p>
    <w:p w14:paraId="0E6B7479" w14:textId="77777777" w:rsidR="00783B3F" w:rsidRPr="004B7490" w:rsidRDefault="00783B3F" w:rsidP="007A3A18">
      <w:pPr>
        <w:spacing w:after="0" w:line="240" w:lineRule="auto"/>
        <w:rPr>
          <w:rFonts w:ascii="Arial" w:hAnsi="Arial" w:cs="Arial"/>
        </w:rPr>
      </w:pPr>
    </w:p>
    <w:bookmarkEnd w:id="2"/>
    <w:p w14:paraId="76FE81A4" w14:textId="77777777" w:rsidR="00F37229" w:rsidRPr="00F37229" w:rsidRDefault="00F37229" w:rsidP="00F37229">
      <w:pPr>
        <w:spacing w:after="0" w:line="240" w:lineRule="auto"/>
        <w:rPr>
          <w:rFonts w:ascii="Arial" w:hAnsi="Arial" w:cs="Arial"/>
          <w:b/>
          <w:bCs/>
        </w:rPr>
      </w:pPr>
      <w:r w:rsidRPr="00F37229">
        <w:rPr>
          <w:rFonts w:ascii="Arial" w:hAnsi="Arial" w:cs="Arial"/>
          <w:b/>
          <w:bCs/>
        </w:rPr>
        <w:t>About the Directorate</w:t>
      </w:r>
    </w:p>
    <w:p w14:paraId="1CC070A2" w14:textId="77777777" w:rsidR="00F37229" w:rsidRPr="00F37229" w:rsidRDefault="00F37229" w:rsidP="00F37229">
      <w:pPr>
        <w:spacing w:after="0" w:line="240" w:lineRule="auto"/>
        <w:rPr>
          <w:rFonts w:ascii="Arial" w:hAnsi="Arial" w:cs="Arial"/>
          <w:bCs/>
        </w:rPr>
      </w:pPr>
      <w:r w:rsidRPr="00F37229">
        <w:rPr>
          <w:rFonts w:ascii="Arial" w:hAnsi="Arial" w:cs="Arial"/>
          <w:bCs/>
        </w:rPr>
        <w:t>This role sits within the Service Strategy and Transformation (SS&amp;T) directorate in the Service Transformation Group (STG).</w:t>
      </w:r>
    </w:p>
    <w:p w14:paraId="1DADBAAA" w14:textId="77777777" w:rsidR="00F37229" w:rsidRPr="00F37229" w:rsidRDefault="00F37229" w:rsidP="00F37229">
      <w:pPr>
        <w:spacing w:after="0" w:line="240" w:lineRule="auto"/>
        <w:rPr>
          <w:rFonts w:ascii="Arial" w:hAnsi="Arial" w:cs="Arial"/>
          <w:bCs/>
        </w:rPr>
      </w:pPr>
      <w:r w:rsidRPr="00F37229">
        <w:rPr>
          <w:rFonts w:ascii="Arial" w:hAnsi="Arial" w:cs="Arial"/>
          <w:bCs/>
        </w:rPr>
        <w:t xml:space="preserve">STG leads the transformation of the services </w:t>
      </w:r>
      <w:proofErr w:type="gramStart"/>
      <w:r w:rsidRPr="00F37229">
        <w:rPr>
          <w:rFonts w:ascii="Arial" w:hAnsi="Arial" w:cs="Arial"/>
          <w:bCs/>
        </w:rPr>
        <w:t>MoJ</w:t>
      </w:r>
      <w:proofErr w:type="gramEnd"/>
      <w:r w:rsidRPr="00F37229">
        <w:rPr>
          <w:rFonts w:ascii="Arial" w:hAnsi="Arial" w:cs="Arial"/>
          <w:bCs/>
        </w:rPr>
        <w:t xml:space="preserve"> and its agencies deliver to the public. Our mission is to provide the best justice services in the world, powered by the happiest team in government.</w:t>
      </w:r>
    </w:p>
    <w:p w14:paraId="2CDECDFF" w14:textId="77777777" w:rsidR="00F37229" w:rsidRPr="00F37229" w:rsidRDefault="00F37229" w:rsidP="00F37229">
      <w:pPr>
        <w:spacing w:after="0" w:line="240" w:lineRule="auto"/>
        <w:rPr>
          <w:rFonts w:ascii="Arial" w:hAnsi="Arial" w:cs="Arial"/>
          <w:bCs/>
        </w:rPr>
      </w:pPr>
      <w:r w:rsidRPr="00F37229">
        <w:rPr>
          <w:rFonts w:ascii="Arial" w:hAnsi="Arial" w:cs="Arial"/>
          <w:bCs/>
        </w:rPr>
        <w:lastRenderedPageBreak/>
        <w:t>The SS&amp;T directorate works across STG and the wider MoJ to improve how justice services are designed and delivered, helping to achieve better outcomes for users and more effective delivery across complex systems.</w:t>
      </w:r>
    </w:p>
    <w:p w14:paraId="7A9178FD" w14:textId="77777777" w:rsidR="00F37229" w:rsidRPr="00F37229" w:rsidRDefault="00F37229" w:rsidP="00F37229">
      <w:pPr>
        <w:spacing w:after="0" w:line="240" w:lineRule="auto"/>
        <w:rPr>
          <w:rFonts w:ascii="Arial" w:hAnsi="Arial" w:cs="Arial"/>
          <w:bCs/>
        </w:rPr>
      </w:pPr>
      <w:r w:rsidRPr="00F37229">
        <w:rPr>
          <w:rFonts w:ascii="Arial" w:hAnsi="Arial" w:cs="Arial"/>
          <w:bCs/>
        </w:rPr>
        <w:t>The directorate includes several complementary functions: </w:t>
      </w:r>
    </w:p>
    <w:p w14:paraId="39DB7B72" w14:textId="77777777" w:rsidR="00F37229" w:rsidRPr="00F37229" w:rsidRDefault="00F37229" w:rsidP="00F37229">
      <w:pPr>
        <w:spacing w:after="0" w:line="240" w:lineRule="auto"/>
        <w:rPr>
          <w:rFonts w:ascii="Arial" w:hAnsi="Arial" w:cs="Arial"/>
          <w:bCs/>
        </w:rPr>
      </w:pPr>
    </w:p>
    <w:p w14:paraId="341B8FDE" w14:textId="77777777" w:rsidR="00F37229" w:rsidRPr="00F37229" w:rsidRDefault="00F37229" w:rsidP="00F37229">
      <w:pPr>
        <w:numPr>
          <w:ilvl w:val="0"/>
          <w:numId w:val="70"/>
        </w:numPr>
        <w:spacing w:after="0" w:line="240" w:lineRule="auto"/>
        <w:rPr>
          <w:rFonts w:ascii="Arial" w:hAnsi="Arial" w:cs="Arial"/>
          <w:bCs/>
        </w:rPr>
      </w:pPr>
      <w:r w:rsidRPr="00F37229">
        <w:rPr>
          <w:rFonts w:ascii="Arial" w:hAnsi="Arial" w:cs="Arial"/>
          <w:b/>
          <w:bCs/>
        </w:rPr>
        <w:t>Strategy:</w:t>
      </w:r>
      <w:r w:rsidRPr="00F37229">
        <w:rPr>
          <w:rFonts w:ascii="Arial" w:hAnsi="Arial" w:cs="Arial"/>
          <w:bCs/>
          <w:lang w:val="en-US"/>
        </w:rPr>
        <w:t xml:space="preserve"> Bringing STG together to set a clear </w:t>
      </w:r>
      <w:proofErr w:type="gramStart"/>
      <w:r w:rsidRPr="00F37229">
        <w:rPr>
          <w:rFonts w:ascii="Arial" w:hAnsi="Arial" w:cs="Arial"/>
          <w:bCs/>
          <w:lang w:val="en-US"/>
        </w:rPr>
        <w:t>3-5 year</w:t>
      </w:r>
      <w:proofErr w:type="gramEnd"/>
      <w:r w:rsidRPr="00F37229">
        <w:rPr>
          <w:rFonts w:ascii="Arial" w:hAnsi="Arial" w:cs="Arial"/>
          <w:bCs/>
          <w:lang w:val="en-US"/>
        </w:rPr>
        <w:t xml:space="preserve"> plan, align priorities and track progress.</w:t>
      </w:r>
      <w:r w:rsidRPr="00F37229">
        <w:rPr>
          <w:rFonts w:ascii="Arial" w:hAnsi="Arial" w:cs="Arial"/>
          <w:bCs/>
        </w:rPr>
        <w:t> </w:t>
      </w:r>
    </w:p>
    <w:p w14:paraId="206B0E1E" w14:textId="77777777" w:rsidR="00F37229" w:rsidRPr="00F37229" w:rsidRDefault="00F37229" w:rsidP="00F37229">
      <w:pPr>
        <w:numPr>
          <w:ilvl w:val="0"/>
          <w:numId w:val="70"/>
        </w:numPr>
        <w:spacing w:after="0" w:line="240" w:lineRule="auto"/>
        <w:rPr>
          <w:rFonts w:ascii="Arial" w:hAnsi="Arial" w:cs="Arial"/>
          <w:bCs/>
        </w:rPr>
      </w:pPr>
      <w:r w:rsidRPr="00F37229">
        <w:rPr>
          <w:rFonts w:ascii="Arial" w:hAnsi="Arial" w:cs="Arial"/>
          <w:b/>
          <w:bCs/>
        </w:rPr>
        <w:t>Engagement:</w:t>
      </w:r>
      <w:r w:rsidRPr="00F37229">
        <w:rPr>
          <w:rFonts w:ascii="Arial" w:hAnsi="Arial" w:cs="Arial"/>
          <w:bCs/>
          <w:lang w:val="en-US"/>
        </w:rPr>
        <w:t xml:space="preserve"> Telling the story of transformation - planning and delivering communications and engagement that builds understanding and support.</w:t>
      </w:r>
    </w:p>
    <w:p w14:paraId="46095FE7" w14:textId="77777777" w:rsidR="00F37229" w:rsidRPr="00F37229" w:rsidRDefault="00F37229" w:rsidP="00F37229">
      <w:pPr>
        <w:numPr>
          <w:ilvl w:val="0"/>
          <w:numId w:val="73"/>
        </w:numPr>
        <w:spacing w:after="0" w:line="240" w:lineRule="auto"/>
        <w:rPr>
          <w:rFonts w:ascii="Arial" w:hAnsi="Arial" w:cs="Arial"/>
          <w:bCs/>
        </w:rPr>
      </w:pPr>
      <w:r w:rsidRPr="00F37229">
        <w:rPr>
          <w:rFonts w:ascii="Arial" w:hAnsi="Arial" w:cs="Arial"/>
          <w:b/>
          <w:bCs/>
        </w:rPr>
        <w:t>Transformation Office:</w:t>
      </w:r>
      <w:r w:rsidRPr="00F37229">
        <w:rPr>
          <w:rFonts w:ascii="Arial" w:hAnsi="Arial" w:cs="Arial"/>
          <w:bCs/>
          <w:lang w:val="en-US"/>
        </w:rPr>
        <w:t xml:space="preserve"> Running the transformation portfolio, supporting the DG-level committee, spotting risks and removing blockers.</w:t>
      </w:r>
      <w:r w:rsidRPr="00F37229">
        <w:rPr>
          <w:rFonts w:ascii="Arial" w:hAnsi="Arial" w:cs="Arial"/>
          <w:bCs/>
        </w:rPr>
        <w:t> </w:t>
      </w:r>
    </w:p>
    <w:p w14:paraId="70B0F3F0" w14:textId="77777777" w:rsidR="00F37229" w:rsidRPr="00F37229" w:rsidRDefault="00F37229" w:rsidP="00F37229">
      <w:pPr>
        <w:numPr>
          <w:ilvl w:val="0"/>
          <w:numId w:val="74"/>
        </w:numPr>
        <w:spacing w:after="0" w:line="240" w:lineRule="auto"/>
        <w:rPr>
          <w:rFonts w:ascii="Arial" w:hAnsi="Arial" w:cs="Arial"/>
          <w:bCs/>
        </w:rPr>
      </w:pPr>
      <w:r w:rsidRPr="00F37229">
        <w:rPr>
          <w:rFonts w:ascii="Arial" w:hAnsi="Arial" w:cs="Arial"/>
          <w:b/>
          <w:bCs/>
        </w:rPr>
        <w:t>Transformation Delivery:</w:t>
      </w:r>
      <w:r w:rsidRPr="00F37229">
        <w:rPr>
          <w:rFonts w:ascii="Arial" w:hAnsi="Arial" w:cs="Arial"/>
          <w:bCs/>
          <w:lang w:val="en-US"/>
        </w:rPr>
        <w:t xml:space="preserve"> Helping teams deliver change end-to-end and sharing best practice, testing new ways of working and improving outcomes for users.</w:t>
      </w:r>
      <w:r w:rsidRPr="00F37229">
        <w:rPr>
          <w:rFonts w:ascii="Arial" w:hAnsi="Arial" w:cs="Arial"/>
          <w:bCs/>
        </w:rPr>
        <w:t> </w:t>
      </w:r>
    </w:p>
    <w:p w14:paraId="4F8B21EB" w14:textId="77777777" w:rsidR="00F37229" w:rsidRPr="00F37229" w:rsidRDefault="00F37229" w:rsidP="00F37229">
      <w:pPr>
        <w:numPr>
          <w:ilvl w:val="0"/>
          <w:numId w:val="74"/>
        </w:numPr>
        <w:spacing w:after="0" w:line="240" w:lineRule="auto"/>
        <w:rPr>
          <w:rFonts w:ascii="Arial" w:hAnsi="Arial" w:cs="Arial"/>
          <w:bCs/>
        </w:rPr>
      </w:pPr>
      <w:r w:rsidRPr="00F37229">
        <w:rPr>
          <w:rFonts w:ascii="Arial" w:hAnsi="Arial" w:cs="Arial"/>
          <w:b/>
          <w:bCs/>
        </w:rPr>
        <w:t>Product Transformation:</w:t>
      </w:r>
      <w:r w:rsidRPr="00F37229">
        <w:rPr>
          <w:rFonts w:ascii="Arial" w:hAnsi="Arial" w:cs="Arial"/>
          <w:bCs/>
        </w:rPr>
        <w:t xml:space="preserve"> Accelerating transformation through targeted innovation and product ways of working.</w:t>
      </w:r>
    </w:p>
    <w:p w14:paraId="67520ECE" w14:textId="77777777" w:rsidR="00F37229" w:rsidRPr="00F37229" w:rsidRDefault="00F37229" w:rsidP="00F37229">
      <w:pPr>
        <w:spacing w:after="0" w:line="240" w:lineRule="auto"/>
        <w:rPr>
          <w:rFonts w:ascii="Arial" w:hAnsi="Arial" w:cs="Arial"/>
          <w:b/>
          <w:bCs/>
        </w:rPr>
      </w:pPr>
    </w:p>
    <w:p w14:paraId="520EF064" w14:textId="77777777" w:rsidR="00F37229" w:rsidRPr="00F37229" w:rsidRDefault="00F37229" w:rsidP="00F37229">
      <w:pPr>
        <w:spacing w:after="0" w:line="240" w:lineRule="auto"/>
        <w:rPr>
          <w:rFonts w:ascii="Arial" w:hAnsi="Arial" w:cs="Arial"/>
          <w:b/>
          <w:bCs/>
        </w:rPr>
      </w:pPr>
    </w:p>
    <w:p w14:paraId="22291A53" w14:textId="77777777" w:rsidR="00F37229" w:rsidRPr="00F37229" w:rsidRDefault="00F37229" w:rsidP="00F37229">
      <w:pPr>
        <w:spacing w:after="0" w:line="240" w:lineRule="auto"/>
        <w:rPr>
          <w:rFonts w:ascii="Arial" w:hAnsi="Arial" w:cs="Arial"/>
          <w:bCs/>
        </w:rPr>
      </w:pPr>
      <w:r w:rsidRPr="00F37229">
        <w:rPr>
          <w:rFonts w:ascii="Arial" w:hAnsi="Arial" w:cs="Arial"/>
          <w:b/>
          <w:bCs/>
        </w:rPr>
        <w:t>About the Engagement Advisor role</w:t>
      </w:r>
    </w:p>
    <w:p w14:paraId="3E935050" w14:textId="77777777" w:rsidR="00F37229" w:rsidRPr="004B7490" w:rsidRDefault="00F37229" w:rsidP="00F37229">
      <w:pPr>
        <w:spacing w:after="0" w:line="240" w:lineRule="auto"/>
        <w:rPr>
          <w:rFonts w:ascii="Arial" w:hAnsi="Arial" w:cs="Arial"/>
          <w:bCs/>
        </w:rPr>
      </w:pPr>
    </w:p>
    <w:p w14:paraId="1DE3AE82" w14:textId="30080422" w:rsidR="00F37229" w:rsidRPr="00F37229" w:rsidRDefault="00F37229" w:rsidP="00F37229">
      <w:pPr>
        <w:spacing w:after="0" w:line="240" w:lineRule="auto"/>
        <w:rPr>
          <w:rFonts w:ascii="Arial" w:hAnsi="Arial" w:cs="Arial"/>
          <w:bCs/>
        </w:rPr>
      </w:pPr>
      <w:r w:rsidRPr="00F37229">
        <w:rPr>
          <w:rFonts w:ascii="Arial" w:hAnsi="Arial" w:cs="Arial"/>
          <w:bCs/>
        </w:rPr>
        <w:t>There are three roles available. You will be aligned to one area, with some opportunities to work across all three:</w:t>
      </w:r>
    </w:p>
    <w:p w14:paraId="42AA6839" w14:textId="77777777" w:rsidR="00F37229" w:rsidRPr="00F37229" w:rsidRDefault="00F37229" w:rsidP="00F37229">
      <w:pPr>
        <w:numPr>
          <w:ilvl w:val="0"/>
          <w:numId w:val="71"/>
        </w:numPr>
        <w:spacing w:after="0" w:line="240" w:lineRule="auto"/>
        <w:rPr>
          <w:rFonts w:ascii="Arial" w:hAnsi="Arial" w:cs="Arial"/>
          <w:bCs/>
        </w:rPr>
      </w:pPr>
      <w:r w:rsidRPr="00F37229">
        <w:rPr>
          <w:rFonts w:ascii="Arial" w:hAnsi="Arial" w:cs="Arial"/>
          <w:bCs/>
        </w:rPr>
        <w:t>Leading storytelling and engagement across the Ministry of Justice</w:t>
      </w:r>
    </w:p>
    <w:p w14:paraId="1E6D38FD" w14:textId="77777777" w:rsidR="00F37229" w:rsidRPr="00F37229" w:rsidRDefault="00F37229" w:rsidP="00F37229">
      <w:pPr>
        <w:numPr>
          <w:ilvl w:val="0"/>
          <w:numId w:val="71"/>
        </w:numPr>
        <w:spacing w:after="0" w:line="240" w:lineRule="auto"/>
        <w:rPr>
          <w:rFonts w:ascii="Arial" w:hAnsi="Arial" w:cs="Arial"/>
          <w:bCs/>
        </w:rPr>
      </w:pPr>
      <w:r w:rsidRPr="00F37229">
        <w:rPr>
          <w:rFonts w:ascii="Arial" w:hAnsi="Arial" w:cs="Arial"/>
          <w:bCs/>
        </w:rPr>
        <w:t>Supporting high-profile transformation priorities that shape the future of justice services</w:t>
      </w:r>
    </w:p>
    <w:p w14:paraId="5F2FF310" w14:textId="77777777" w:rsidR="00F37229" w:rsidRPr="004B7490" w:rsidRDefault="00F37229" w:rsidP="00F37229">
      <w:pPr>
        <w:numPr>
          <w:ilvl w:val="0"/>
          <w:numId w:val="71"/>
        </w:numPr>
        <w:spacing w:after="0" w:line="240" w:lineRule="auto"/>
        <w:rPr>
          <w:rFonts w:ascii="Arial" w:hAnsi="Arial" w:cs="Arial"/>
          <w:bCs/>
        </w:rPr>
      </w:pPr>
      <w:r w:rsidRPr="00F37229">
        <w:rPr>
          <w:rFonts w:ascii="Arial" w:hAnsi="Arial" w:cs="Arial"/>
          <w:bCs/>
        </w:rPr>
        <w:t>Helping set the standard for engagement products and building capability across the organisation</w:t>
      </w:r>
    </w:p>
    <w:p w14:paraId="35402E46" w14:textId="77777777" w:rsidR="00F37229" w:rsidRPr="00F37229" w:rsidRDefault="00F37229" w:rsidP="00F37229">
      <w:pPr>
        <w:spacing w:after="0" w:line="240" w:lineRule="auto"/>
        <w:ind w:left="720"/>
        <w:rPr>
          <w:rFonts w:ascii="Arial" w:hAnsi="Arial" w:cs="Arial"/>
          <w:bCs/>
        </w:rPr>
      </w:pPr>
    </w:p>
    <w:p w14:paraId="4D8C8CA5" w14:textId="77777777" w:rsidR="00F37229" w:rsidRPr="00F37229" w:rsidRDefault="00F37229" w:rsidP="00F37229">
      <w:pPr>
        <w:spacing w:after="0" w:line="240" w:lineRule="auto"/>
        <w:rPr>
          <w:rFonts w:ascii="Arial" w:hAnsi="Arial" w:cs="Arial"/>
          <w:bCs/>
        </w:rPr>
      </w:pPr>
      <w:r w:rsidRPr="00F37229">
        <w:rPr>
          <w:rFonts w:ascii="Arial" w:hAnsi="Arial" w:cs="Arial"/>
          <w:b/>
          <w:bCs/>
        </w:rPr>
        <w:t>Day-to-day responsibilities</w:t>
      </w:r>
    </w:p>
    <w:p w14:paraId="0D098DE6" w14:textId="77777777" w:rsidR="004B7490" w:rsidRDefault="004B7490" w:rsidP="00F37229">
      <w:pPr>
        <w:spacing w:after="0" w:line="240" w:lineRule="auto"/>
        <w:rPr>
          <w:rFonts w:ascii="Arial" w:hAnsi="Arial" w:cs="Arial"/>
          <w:bCs/>
        </w:rPr>
      </w:pPr>
    </w:p>
    <w:p w14:paraId="23FC7BFF" w14:textId="48F22887" w:rsidR="00F37229" w:rsidRPr="00F37229" w:rsidRDefault="00F37229" w:rsidP="00F37229">
      <w:pPr>
        <w:spacing w:after="0" w:line="240" w:lineRule="auto"/>
        <w:rPr>
          <w:rFonts w:ascii="Arial" w:hAnsi="Arial" w:cs="Arial"/>
          <w:bCs/>
        </w:rPr>
      </w:pPr>
      <w:r w:rsidRPr="00F37229">
        <w:rPr>
          <w:rFonts w:ascii="Arial" w:hAnsi="Arial" w:cs="Arial"/>
          <w:bCs/>
        </w:rPr>
        <w:t>This role would suit someone who can operate in a fast-paced environment, enjoys variety, and can deliver high-quality communications while building trusted relationships across a wide stakeholder landscape.</w:t>
      </w:r>
    </w:p>
    <w:p w14:paraId="7ACEDA2F" w14:textId="77777777" w:rsidR="004B7490" w:rsidRDefault="004B7490" w:rsidP="00F37229">
      <w:pPr>
        <w:spacing w:after="0" w:line="240" w:lineRule="auto"/>
        <w:rPr>
          <w:rFonts w:ascii="Arial" w:hAnsi="Arial" w:cs="Arial"/>
          <w:b/>
          <w:bCs/>
        </w:rPr>
      </w:pPr>
    </w:p>
    <w:p w14:paraId="282DA840" w14:textId="429575A4" w:rsidR="00F37229" w:rsidRPr="00F37229" w:rsidRDefault="00F37229" w:rsidP="00F37229">
      <w:pPr>
        <w:spacing w:after="0" w:line="240" w:lineRule="auto"/>
        <w:rPr>
          <w:rFonts w:ascii="Arial" w:hAnsi="Arial" w:cs="Arial"/>
          <w:bCs/>
        </w:rPr>
      </w:pPr>
      <w:r w:rsidRPr="00F37229">
        <w:rPr>
          <w:rFonts w:ascii="Arial" w:hAnsi="Arial" w:cs="Arial"/>
          <w:b/>
          <w:bCs/>
        </w:rPr>
        <w:t>You will:</w:t>
      </w:r>
    </w:p>
    <w:p w14:paraId="7A9C6514" w14:textId="77777777" w:rsidR="00F37229" w:rsidRPr="00F37229" w:rsidRDefault="00F37229" w:rsidP="00F37229">
      <w:pPr>
        <w:numPr>
          <w:ilvl w:val="0"/>
          <w:numId w:val="72"/>
        </w:numPr>
        <w:spacing w:after="0" w:line="240" w:lineRule="auto"/>
        <w:rPr>
          <w:rFonts w:ascii="Arial" w:hAnsi="Arial" w:cs="Arial"/>
          <w:bCs/>
        </w:rPr>
      </w:pPr>
      <w:r w:rsidRPr="00F37229">
        <w:rPr>
          <w:rFonts w:ascii="Arial" w:hAnsi="Arial" w:cs="Arial"/>
          <w:bCs/>
        </w:rPr>
        <w:t>Lead high-profile engagement workstreams that support SS&amp;T and wider Service Transformation Group priorities</w:t>
      </w:r>
    </w:p>
    <w:p w14:paraId="5CDEBB8E" w14:textId="77777777" w:rsidR="00F37229" w:rsidRPr="00F37229" w:rsidRDefault="00F37229" w:rsidP="00F37229">
      <w:pPr>
        <w:numPr>
          <w:ilvl w:val="0"/>
          <w:numId w:val="72"/>
        </w:numPr>
        <w:spacing w:after="0" w:line="240" w:lineRule="auto"/>
        <w:rPr>
          <w:rFonts w:ascii="Arial" w:hAnsi="Arial" w:cs="Arial"/>
          <w:bCs/>
        </w:rPr>
      </w:pPr>
      <w:r w:rsidRPr="00F37229">
        <w:rPr>
          <w:rFonts w:ascii="Arial" w:hAnsi="Arial" w:cs="Arial"/>
          <w:bCs/>
        </w:rPr>
        <w:t>Design and deliver targeted engagement that builds understanding of transformation and brings teams, agencies and senior stakeholders together</w:t>
      </w:r>
    </w:p>
    <w:p w14:paraId="67CE2A33" w14:textId="77777777" w:rsidR="00F37229" w:rsidRPr="00F37229" w:rsidRDefault="00F37229" w:rsidP="00F37229">
      <w:pPr>
        <w:numPr>
          <w:ilvl w:val="0"/>
          <w:numId w:val="72"/>
        </w:numPr>
        <w:spacing w:after="0" w:line="240" w:lineRule="auto"/>
        <w:rPr>
          <w:rFonts w:ascii="Arial" w:hAnsi="Arial" w:cs="Arial"/>
          <w:bCs/>
        </w:rPr>
      </w:pPr>
      <w:r w:rsidRPr="00F37229">
        <w:rPr>
          <w:rFonts w:ascii="Arial" w:hAnsi="Arial" w:cs="Arial"/>
          <w:bCs/>
        </w:rPr>
        <w:t>Shape and deliver SS&amp;T’s transformation narrative, turning complex activity into clear, compelling messages that resonate with senior audiences</w:t>
      </w:r>
    </w:p>
    <w:p w14:paraId="6B35CAC7" w14:textId="77777777" w:rsidR="00F37229" w:rsidRPr="00F37229" w:rsidRDefault="00F37229" w:rsidP="00F37229">
      <w:pPr>
        <w:numPr>
          <w:ilvl w:val="0"/>
          <w:numId w:val="72"/>
        </w:numPr>
        <w:spacing w:after="0" w:line="240" w:lineRule="auto"/>
        <w:rPr>
          <w:rFonts w:ascii="Arial" w:hAnsi="Arial" w:cs="Arial"/>
          <w:bCs/>
        </w:rPr>
      </w:pPr>
      <w:r w:rsidRPr="00F37229">
        <w:rPr>
          <w:rFonts w:ascii="Arial" w:hAnsi="Arial" w:cs="Arial"/>
          <w:bCs/>
        </w:rPr>
        <w:t>Build strong relationships across MoJ and its agencies to strengthen collaboration, influence decisions and support delivery</w:t>
      </w:r>
    </w:p>
    <w:p w14:paraId="09B135D9" w14:textId="77777777" w:rsidR="00F37229" w:rsidRPr="00F37229" w:rsidRDefault="00F37229" w:rsidP="00F37229">
      <w:pPr>
        <w:numPr>
          <w:ilvl w:val="0"/>
          <w:numId w:val="72"/>
        </w:numPr>
        <w:spacing w:after="0" w:line="240" w:lineRule="auto"/>
        <w:rPr>
          <w:rFonts w:ascii="Arial" w:hAnsi="Arial" w:cs="Arial"/>
          <w:bCs/>
        </w:rPr>
      </w:pPr>
      <w:r w:rsidRPr="00F37229">
        <w:rPr>
          <w:rFonts w:ascii="Arial" w:hAnsi="Arial" w:cs="Arial"/>
          <w:bCs/>
        </w:rPr>
        <w:t>Support engagement at key moments, including fiscal events, senior leadership discussions and major organisational communications</w:t>
      </w:r>
    </w:p>
    <w:p w14:paraId="6E6B7B8E" w14:textId="77777777" w:rsidR="00F37229" w:rsidRPr="00F37229" w:rsidRDefault="00F37229" w:rsidP="00F37229">
      <w:pPr>
        <w:numPr>
          <w:ilvl w:val="0"/>
          <w:numId w:val="72"/>
        </w:numPr>
        <w:spacing w:after="0" w:line="240" w:lineRule="auto"/>
        <w:rPr>
          <w:rFonts w:ascii="Arial" w:hAnsi="Arial" w:cs="Arial"/>
          <w:bCs/>
        </w:rPr>
      </w:pPr>
      <w:r w:rsidRPr="00F37229">
        <w:rPr>
          <w:rFonts w:ascii="Arial" w:hAnsi="Arial" w:cs="Arial"/>
          <w:bCs/>
        </w:rPr>
        <w:t>Produce high-quality briefings, submissions and communications at pace for high-profile and fast-moving priorities</w:t>
      </w:r>
    </w:p>
    <w:p w14:paraId="2C6FD97E" w14:textId="77777777" w:rsidR="00F37229" w:rsidRPr="00F37229" w:rsidRDefault="00F37229" w:rsidP="00F37229">
      <w:pPr>
        <w:numPr>
          <w:ilvl w:val="0"/>
          <w:numId w:val="72"/>
        </w:numPr>
        <w:spacing w:after="0" w:line="240" w:lineRule="auto"/>
        <w:rPr>
          <w:rFonts w:ascii="Arial" w:hAnsi="Arial" w:cs="Arial"/>
          <w:bCs/>
        </w:rPr>
      </w:pPr>
      <w:r w:rsidRPr="00F37229">
        <w:rPr>
          <w:rFonts w:ascii="Arial" w:hAnsi="Arial" w:cs="Arial"/>
          <w:bCs/>
        </w:rPr>
        <w:t>Turn complex transformation into clear, accessible and actionable products</w:t>
      </w:r>
    </w:p>
    <w:p w14:paraId="59F7879F" w14:textId="77777777" w:rsidR="00F37229" w:rsidRPr="004B7490" w:rsidRDefault="00F37229" w:rsidP="00F37229">
      <w:pPr>
        <w:numPr>
          <w:ilvl w:val="0"/>
          <w:numId w:val="72"/>
        </w:numPr>
        <w:spacing w:after="0" w:line="240" w:lineRule="auto"/>
        <w:rPr>
          <w:rFonts w:ascii="Arial" w:hAnsi="Arial" w:cs="Arial"/>
          <w:bCs/>
        </w:rPr>
      </w:pPr>
      <w:r w:rsidRPr="00F37229">
        <w:rPr>
          <w:rFonts w:ascii="Arial" w:hAnsi="Arial" w:cs="Arial"/>
          <w:bCs/>
        </w:rPr>
        <w:t>Continuously improve engagement by seeking feedback and refining tools and approaches</w:t>
      </w:r>
    </w:p>
    <w:p w14:paraId="6BF2CBF4" w14:textId="77777777" w:rsidR="00F37229" w:rsidRPr="00F37229" w:rsidRDefault="00F37229" w:rsidP="00F37229">
      <w:pPr>
        <w:spacing w:after="0" w:line="240" w:lineRule="auto"/>
        <w:ind w:left="720"/>
        <w:rPr>
          <w:rFonts w:ascii="Arial" w:hAnsi="Arial" w:cs="Arial"/>
          <w:bCs/>
        </w:rPr>
      </w:pPr>
    </w:p>
    <w:p w14:paraId="081AB83B" w14:textId="77777777" w:rsidR="00F37229" w:rsidRPr="004B7490" w:rsidRDefault="00F37229" w:rsidP="00F37229">
      <w:pPr>
        <w:spacing w:after="0" w:line="240" w:lineRule="auto"/>
        <w:rPr>
          <w:rFonts w:ascii="Arial" w:hAnsi="Arial" w:cs="Arial"/>
          <w:bCs/>
        </w:rPr>
      </w:pPr>
      <w:r w:rsidRPr="00F37229">
        <w:rPr>
          <w:rFonts w:ascii="Arial" w:hAnsi="Arial" w:cs="Arial"/>
          <w:bCs/>
        </w:rPr>
        <w:t>This list is not exhaustive, and the post holder may be asked to undertake other duties within the scope and grade of the role.</w:t>
      </w:r>
    </w:p>
    <w:p w14:paraId="4B0C85E0" w14:textId="77777777" w:rsidR="00F37229" w:rsidRPr="00F37229" w:rsidRDefault="00F37229" w:rsidP="00F37229">
      <w:pPr>
        <w:spacing w:after="0" w:line="240" w:lineRule="auto"/>
        <w:rPr>
          <w:rFonts w:ascii="Arial" w:hAnsi="Arial" w:cs="Arial"/>
          <w:bCs/>
        </w:rPr>
      </w:pPr>
    </w:p>
    <w:p w14:paraId="024C8359" w14:textId="77777777" w:rsidR="0083781F" w:rsidRDefault="0083781F" w:rsidP="0083781F">
      <w:pPr>
        <w:spacing w:after="0" w:line="240" w:lineRule="auto"/>
        <w:rPr>
          <w:rFonts w:ascii="Arial" w:hAnsi="Arial" w:cs="Arial"/>
          <w:b/>
          <w:bCs/>
        </w:rPr>
      </w:pPr>
      <w:r w:rsidRPr="0083781F">
        <w:rPr>
          <w:rFonts w:ascii="Arial" w:hAnsi="Arial" w:cs="Arial"/>
          <w:b/>
          <w:bCs/>
        </w:rPr>
        <w:t>To thrive in this role, you will bring:</w:t>
      </w:r>
    </w:p>
    <w:p w14:paraId="32E40F68" w14:textId="77777777" w:rsidR="004B7490" w:rsidRPr="0083781F" w:rsidRDefault="004B7490" w:rsidP="0083781F">
      <w:pPr>
        <w:spacing w:after="0" w:line="240" w:lineRule="auto"/>
        <w:rPr>
          <w:rFonts w:ascii="Arial" w:hAnsi="Arial" w:cs="Arial"/>
          <w:b/>
          <w:bCs/>
        </w:rPr>
      </w:pPr>
    </w:p>
    <w:p w14:paraId="4C579904" w14:textId="77777777" w:rsidR="0083781F" w:rsidRPr="0083781F" w:rsidRDefault="0083781F" w:rsidP="0083781F">
      <w:pPr>
        <w:numPr>
          <w:ilvl w:val="0"/>
          <w:numId w:val="76"/>
        </w:numPr>
        <w:spacing w:after="0" w:line="240" w:lineRule="auto"/>
        <w:rPr>
          <w:rFonts w:ascii="Arial" w:hAnsi="Arial" w:cs="Arial"/>
        </w:rPr>
      </w:pPr>
      <w:r w:rsidRPr="0083781F">
        <w:rPr>
          <w:rFonts w:ascii="Arial" w:hAnsi="Arial" w:cs="Arial"/>
        </w:rPr>
        <w:t>Proven experience in engagement, communications or stakeholder management, ideally in a complex organisation</w:t>
      </w:r>
    </w:p>
    <w:p w14:paraId="57960452" w14:textId="77777777" w:rsidR="0083781F" w:rsidRPr="0083781F" w:rsidRDefault="0083781F" w:rsidP="0083781F">
      <w:pPr>
        <w:numPr>
          <w:ilvl w:val="0"/>
          <w:numId w:val="76"/>
        </w:numPr>
        <w:spacing w:after="0" w:line="240" w:lineRule="auto"/>
        <w:rPr>
          <w:rFonts w:ascii="Arial" w:hAnsi="Arial" w:cs="Arial"/>
        </w:rPr>
      </w:pPr>
      <w:r w:rsidRPr="0083781F">
        <w:rPr>
          <w:rFonts w:ascii="Arial" w:hAnsi="Arial" w:cs="Arial"/>
        </w:rPr>
        <w:lastRenderedPageBreak/>
        <w:t>A strong track record of building trusted, effective relationships with a wide range of stakeholders</w:t>
      </w:r>
    </w:p>
    <w:p w14:paraId="3130B4C7" w14:textId="77777777" w:rsidR="0083781F" w:rsidRPr="0083781F" w:rsidRDefault="0083781F" w:rsidP="0083781F">
      <w:pPr>
        <w:numPr>
          <w:ilvl w:val="0"/>
          <w:numId w:val="76"/>
        </w:numPr>
        <w:spacing w:after="0" w:line="240" w:lineRule="auto"/>
        <w:rPr>
          <w:rFonts w:ascii="Arial" w:hAnsi="Arial" w:cs="Arial"/>
        </w:rPr>
      </w:pPr>
      <w:r w:rsidRPr="0083781F">
        <w:rPr>
          <w:rFonts w:ascii="Arial" w:hAnsi="Arial" w:cs="Arial"/>
        </w:rPr>
        <w:t>The ability to prioritise effectively, manage competing demands, and communicate with confidence and credibility at senior levels</w:t>
      </w:r>
    </w:p>
    <w:p w14:paraId="3271BB4C" w14:textId="77777777" w:rsidR="004B7490" w:rsidRDefault="004B7490" w:rsidP="0083781F">
      <w:pPr>
        <w:spacing w:after="0" w:line="240" w:lineRule="auto"/>
        <w:rPr>
          <w:rFonts w:ascii="Arial" w:hAnsi="Arial" w:cs="Arial"/>
        </w:rPr>
      </w:pPr>
    </w:p>
    <w:p w14:paraId="3493FADA" w14:textId="722FE504" w:rsidR="0083781F" w:rsidRPr="0083781F" w:rsidRDefault="0083781F" w:rsidP="0083781F">
      <w:pPr>
        <w:spacing w:after="0" w:line="240" w:lineRule="auto"/>
        <w:rPr>
          <w:rFonts w:ascii="Arial" w:hAnsi="Arial" w:cs="Arial"/>
        </w:rPr>
      </w:pPr>
      <w:r w:rsidRPr="0083781F">
        <w:rPr>
          <w:rFonts w:ascii="Arial" w:hAnsi="Arial" w:cs="Arial"/>
        </w:rPr>
        <w:t>During the assessment process, you will be invited to demonstrate your technical skills and relevant experience.</w:t>
      </w:r>
    </w:p>
    <w:p w14:paraId="7981D3CE" w14:textId="77777777" w:rsidR="0083781F" w:rsidRPr="004B7490" w:rsidRDefault="0083781F" w:rsidP="0083781F">
      <w:pPr>
        <w:spacing w:after="0" w:line="240" w:lineRule="auto"/>
        <w:rPr>
          <w:rFonts w:ascii="Arial" w:hAnsi="Arial" w:cs="Arial"/>
          <w:b/>
          <w:bCs/>
        </w:rPr>
      </w:pPr>
    </w:p>
    <w:p w14:paraId="6E2D1679" w14:textId="0133C5C7" w:rsidR="008725AB" w:rsidRPr="0083781F" w:rsidRDefault="0083781F" w:rsidP="0083781F">
      <w:pPr>
        <w:spacing w:after="0" w:line="240" w:lineRule="auto"/>
        <w:rPr>
          <w:rFonts w:ascii="Arial" w:hAnsi="Arial" w:cs="Arial"/>
          <w:b/>
          <w:bCs/>
        </w:rPr>
      </w:pPr>
      <w:r w:rsidRPr="0083781F">
        <w:rPr>
          <w:rFonts w:ascii="Arial" w:hAnsi="Arial" w:cs="Arial"/>
          <w:b/>
          <w:bCs/>
        </w:rPr>
        <w:t>Technical skills:</w:t>
      </w:r>
    </w:p>
    <w:p w14:paraId="4B3ED89F" w14:textId="77777777" w:rsidR="0083781F" w:rsidRPr="0083781F" w:rsidRDefault="0083781F" w:rsidP="0083781F">
      <w:pPr>
        <w:numPr>
          <w:ilvl w:val="0"/>
          <w:numId w:val="75"/>
        </w:numPr>
        <w:spacing w:after="0" w:line="240" w:lineRule="auto"/>
        <w:rPr>
          <w:rFonts w:ascii="Arial" w:hAnsi="Arial" w:cs="Arial"/>
        </w:rPr>
      </w:pPr>
      <w:r w:rsidRPr="0083781F">
        <w:rPr>
          <w:rFonts w:ascii="Arial" w:hAnsi="Arial" w:cs="Arial"/>
        </w:rPr>
        <w:t xml:space="preserve">Communicate with clarity, confidence and impact </w:t>
      </w:r>
    </w:p>
    <w:p w14:paraId="450922AE" w14:textId="77777777" w:rsidR="0083781F" w:rsidRPr="0083781F" w:rsidRDefault="0083781F" w:rsidP="0083781F">
      <w:pPr>
        <w:numPr>
          <w:ilvl w:val="0"/>
          <w:numId w:val="75"/>
        </w:numPr>
        <w:spacing w:after="0" w:line="240" w:lineRule="auto"/>
        <w:rPr>
          <w:rFonts w:ascii="Arial" w:hAnsi="Arial" w:cs="Arial"/>
        </w:rPr>
      </w:pPr>
      <w:r w:rsidRPr="0083781F">
        <w:rPr>
          <w:rFonts w:ascii="Arial" w:hAnsi="Arial" w:cs="Arial"/>
        </w:rPr>
        <w:t xml:space="preserve">Present complex information in a concise, engaging and audience-focused way </w:t>
      </w:r>
    </w:p>
    <w:p w14:paraId="0A843BAA" w14:textId="77777777" w:rsidR="0083781F" w:rsidRPr="0083781F" w:rsidRDefault="0083781F" w:rsidP="0083781F">
      <w:pPr>
        <w:numPr>
          <w:ilvl w:val="0"/>
          <w:numId w:val="75"/>
        </w:numPr>
        <w:spacing w:after="0" w:line="240" w:lineRule="auto"/>
        <w:rPr>
          <w:rFonts w:ascii="Arial" w:hAnsi="Arial" w:cs="Arial"/>
        </w:rPr>
      </w:pPr>
      <w:r w:rsidRPr="0083781F">
        <w:rPr>
          <w:rFonts w:ascii="Arial" w:hAnsi="Arial" w:cs="Arial"/>
        </w:rPr>
        <w:t xml:space="preserve">Demonstrate strong engagement and influencing skills </w:t>
      </w:r>
    </w:p>
    <w:p w14:paraId="0DF1A30E" w14:textId="77777777" w:rsidR="0083781F" w:rsidRPr="0083781F" w:rsidRDefault="0083781F" w:rsidP="0083781F">
      <w:pPr>
        <w:numPr>
          <w:ilvl w:val="0"/>
          <w:numId w:val="75"/>
        </w:numPr>
        <w:spacing w:after="0" w:line="240" w:lineRule="auto"/>
        <w:rPr>
          <w:rFonts w:ascii="Arial" w:hAnsi="Arial" w:cs="Arial"/>
        </w:rPr>
      </w:pPr>
      <w:r w:rsidRPr="0083781F">
        <w:rPr>
          <w:rFonts w:ascii="Arial" w:hAnsi="Arial" w:cs="Arial"/>
        </w:rPr>
        <w:t xml:space="preserve">Structure and deliver clear, purposeful messages </w:t>
      </w:r>
    </w:p>
    <w:p w14:paraId="0A090FB4" w14:textId="77777777" w:rsidR="0083781F" w:rsidRPr="0083781F" w:rsidRDefault="0083781F" w:rsidP="0083781F">
      <w:pPr>
        <w:numPr>
          <w:ilvl w:val="0"/>
          <w:numId w:val="75"/>
        </w:numPr>
        <w:spacing w:after="0" w:line="240" w:lineRule="auto"/>
        <w:rPr>
          <w:rFonts w:ascii="Arial" w:hAnsi="Arial" w:cs="Arial"/>
        </w:rPr>
      </w:pPr>
      <w:r w:rsidRPr="0083781F">
        <w:rPr>
          <w:rFonts w:ascii="Arial" w:hAnsi="Arial" w:cs="Arial"/>
        </w:rPr>
        <w:t>Reflect thoughtfully on experience, contribution and learning</w:t>
      </w:r>
    </w:p>
    <w:p w14:paraId="18AC2809" w14:textId="77777777" w:rsidR="0083781F" w:rsidRPr="0083781F" w:rsidRDefault="0083781F" w:rsidP="0083781F">
      <w:pPr>
        <w:spacing w:after="0" w:line="240" w:lineRule="auto"/>
        <w:rPr>
          <w:rFonts w:ascii="Arial" w:hAnsi="Arial" w:cs="Arial"/>
          <w:b/>
          <w:bCs/>
        </w:rPr>
      </w:pPr>
    </w:p>
    <w:p w14:paraId="1F88AB3A" w14:textId="77777777" w:rsidR="0083781F" w:rsidRPr="0083781F" w:rsidRDefault="0083781F" w:rsidP="0083781F">
      <w:pPr>
        <w:spacing w:after="0" w:line="240" w:lineRule="auto"/>
        <w:rPr>
          <w:rFonts w:ascii="Arial" w:hAnsi="Arial" w:cs="Arial"/>
          <w:b/>
          <w:bCs/>
        </w:rPr>
      </w:pPr>
      <w:r w:rsidRPr="0083781F">
        <w:rPr>
          <w:rFonts w:ascii="Arial" w:hAnsi="Arial" w:cs="Arial"/>
          <w:b/>
          <w:bCs/>
        </w:rPr>
        <w:t xml:space="preserve">Essential experience: </w:t>
      </w:r>
    </w:p>
    <w:p w14:paraId="591D8E42" w14:textId="77777777" w:rsidR="0083781F" w:rsidRPr="0083781F" w:rsidRDefault="0083781F" w:rsidP="0083781F">
      <w:pPr>
        <w:numPr>
          <w:ilvl w:val="0"/>
          <w:numId w:val="70"/>
        </w:numPr>
        <w:spacing w:after="0" w:line="240" w:lineRule="auto"/>
        <w:rPr>
          <w:rFonts w:ascii="Arial" w:hAnsi="Arial" w:cs="Arial"/>
        </w:rPr>
      </w:pPr>
      <w:r w:rsidRPr="0083781F">
        <w:rPr>
          <w:rFonts w:ascii="Arial" w:hAnsi="Arial" w:cs="Arial"/>
        </w:rPr>
        <w:t xml:space="preserve">Experience delivering engagement, communications or stakeholder management activity in a complex organisation </w:t>
      </w:r>
      <w:r w:rsidRPr="0083781F">
        <w:rPr>
          <w:rFonts w:ascii="Arial" w:hAnsi="Arial" w:cs="Arial"/>
          <w:i/>
          <w:iCs/>
        </w:rPr>
        <w:t>(Lead)</w:t>
      </w:r>
      <w:r w:rsidRPr="0083781F">
        <w:rPr>
          <w:rFonts w:ascii="Arial" w:hAnsi="Arial" w:cs="Arial"/>
        </w:rPr>
        <w:t xml:space="preserve"> </w:t>
      </w:r>
    </w:p>
    <w:p w14:paraId="5DE77109" w14:textId="77777777" w:rsidR="0083781F" w:rsidRPr="0083781F" w:rsidRDefault="0083781F" w:rsidP="0083781F">
      <w:pPr>
        <w:numPr>
          <w:ilvl w:val="0"/>
          <w:numId w:val="70"/>
        </w:numPr>
        <w:spacing w:after="0" w:line="240" w:lineRule="auto"/>
        <w:rPr>
          <w:rFonts w:ascii="Arial" w:hAnsi="Arial" w:cs="Arial"/>
        </w:rPr>
      </w:pPr>
      <w:r w:rsidRPr="0083781F">
        <w:rPr>
          <w:rFonts w:ascii="Arial" w:hAnsi="Arial" w:cs="Arial"/>
        </w:rPr>
        <w:t xml:space="preserve">Ability to build effective relationships with a range of stakeholders, including senior leaders and delivery partners </w:t>
      </w:r>
      <w:r w:rsidRPr="0083781F">
        <w:rPr>
          <w:rFonts w:ascii="Arial" w:hAnsi="Arial" w:cs="Arial"/>
          <w:i/>
          <w:iCs/>
        </w:rPr>
        <w:t>(Lead)</w:t>
      </w:r>
      <w:r w:rsidRPr="0083781F">
        <w:rPr>
          <w:rFonts w:ascii="Arial" w:hAnsi="Arial" w:cs="Arial"/>
        </w:rPr>
        <w:t xml:space="preserve"> </w:t>
      </w:r>
    </w:p>
    <w:p w14:paraId="12E8582A" w14:textId="77777777" w:rsidR="0083781F" w:rsidRPr="0083781F" w:rsidRDefault="0083781F" w:rsidP="0083781F">
      <w:pPr>
        <w:numPr>
          <w:ilvl w:val="0"/>
          <w:numId w:val="70"/>
        </w:numPr>
        <w:spacing w:after="0" w:line="240" w:lineRule="auto"/>
        <w:rPr>
          <w:rFonts w:ascii="Arial" w:hAnsi="Arial" w:cs="Arial"/>
        </w:rPr>
      </w:pPr>
      <w:r w:rsidRPr="0083781F">
        <w:rPr>
          <w:rFonts w:ascii="Arial" w:hAnsi="Arial" w:cs="Arial"/>
        </w:rPr>
        <w:t xml:space="preserve">Ability to translate complex information into clear and engaging communications products </w:t>
      </w:r>
    </w:p>
    <w:p w14:paraId="768AFA54" w14:textId="77777777" w:rsidR="0083781F" w:rsidRPr="0083781F" w:rsidRDefault="0083781F" w:rsidP="0083781F">
      <w:pPr>
        <w:numPr>
          <w:ilvl w:val="0"/>
          <w:numId w:val="70"/>
        </w:numPr>
        <w:spacing w:after="0" w:line="240" w:lineRule="auto"/>
        <w:rPr>
          <w:rFonts w:ascii="Arial" w:hAnsi="Arial" w:cs="Arial"/>
        </w:rPr>
      </w:pPr>
      <w:r w:rsidRPr="0083781F">
        <w:rPr>
          <w:rFonts w:ascii="Arial" w:hAnsi="Arial" w:cs="Arial"/>
        </w:rPr>
        <w:t xml:space="preserve">Strong judgement, prioritisation and adaptability in managing competing demands </w:t>
      </w:r>
    </w:p>
    <w:p w14:paraId="4CB255C3" w14:textId="77777777" w:rsidR="0083781F" w:rsidRPr="0083781F" w:rsidRDefault="0083781F" w:rsidP="0083781F">
      <w:pPr>
        <w:numPr>
          <w:ilvl w:val="0"/>
          <w:numId w:val="70"/>
        </w:numPr>
        <w:spacing w:after="0" w:line="240" w:lineRule="auto"/>
        <w:rPr>
          <w:rFonts w:ascii="Arial" w:hAnsi="Arial" w:cs="Arial"/>
        </w:rPr>
      </w:pPr>
      <w:r w:rsidRPr="0083781F">
        <w:rPr>
          <w:rFonts w:ascii="Arial" w:hAnsi="Arial" w:cs="Arial"/>
        </w:rPr>
        <w:t xml:space="preserve">Ability to tailor messages and engagement approaches to different audiences and contexts </w:t>
      </w:r>
    </w:p>
    <w:p w14:paraId="7090ED62" w14:textId="77777777" w:rsidR="0083781F" w:rsidRPr="0083781F" w:rsidRDefault="0083781F" w:rsidP="0083781F">
      <w:pPr>
        <w:numPr>
          <w:ilvl w:val="0"/>
          <w:numId w:val="70"/>
        </w:numPr>
        <w:spacing w:after="0" w:line="240" w:lineRule="auto"/>
        <w:rPr>
          <w:rFonts w:ascii="Arial" w:hAnsi="Arial" w:cs="Arial"/>
        </w:rPr>
      </w:pPr>
      <w:r w:rsidRPr="0083781F">
        <w:rPr>
          <w:rFonts w:ascii="Arial" w:hAnsi="Arial" w:cs="Arial"/>
        </w:rPr>
        <w:t xml:space="preserve">Collaborative approach, with the ability to work effectively across teams </w:t>
      </w:r>
    </w:p>
    <w:p w14:paraId="02EFB6C0" w14:textId="77777777" w:rsidR="0083781F" w:rsidRPr="0083781F" w:rsidRDefault="0083781F" w:rsidP="0083781F">
      <w:pPr>
        <w:numPr>
          <w:ilvl w:val="0"/>
          <w:numId w:val="70"/>
        </w:numPr>
        <w:spacing w:after="0" w:line="240" w:lineRule="auto"/>
        <w:rPr>
          <w:rFonts w:ascii="Arial" w:hAnsi="Arial" w:cs="Arial"/>
        </w:rPr>
      </w:pPr>
      <w:r w:rsidRPr="0083781F">
        <w:rPr>
          <w:rFonts w:ascii="Arial" w:hAnsi="Arial" w:cs="Arial"/>
        </w:rPr>
        <w:t xml:space="preserve">Experience supporting engagement linked to strategy, transformation, change or service improvement </w:t>
      </w:r>
    </w:p>
    <w:p w14:paraId="414297D3" w14:textId="77777777" w:rsidR="0083781F" w:rsidRPr="0083781F" w:rsidRDefault="0083781F" w:rsidP="0083781F">
      <w:pPr>
        <w:numPr>
          <w:ilvl w:val="0"/>
          <w:numId w:val="70"/>
        </w:numPr>
        <w:spacing w:after="0" w:line="240" w:lineRule="auto"/>
        <w:rPr>
          <w:rFonts w:ascii="Arial" w:hAnsi="Arial" w:cs="Arial"/>
        </w:rPr>
      </w:pPr>
      <w:r w:rsidRPr="0083781F">
        <w:rPr>
          <w:rFonts w:ascii="Arial" w:hAnsi="Arial" w:cs="Arial"/>
        </w:rPr>
        <w:t xml:space="preserve">Confidence using Microsoft PowerPoint, Word and Excel to produce clear and effective products </w:t>
      </w:r>
    </w:p>
    <w:p w14:paraId="32C75CB6" w14:textId="77777777" w:rsidR="0083781F" w:rsidRPr="0083781F" w:rsidRDefault="0083781F" w:rsidP="0083781F">
      <w:pPr>
        <w:numPr>
          <w:ilvl w:val="0"/>
          <w:numId w:val="70"/>
        </w:numPr>
        <w:spacing w:after="0" w:line="240" w:lineRule="auto"/>
        <w:rPr>
          <w:rFonts w:ascii="Arial" w:hAnsi="Arial" w:cs="Arial"/>
        </w:rPr>
      </w:pPr>
      <w:r w:rsidRPr="0083781F">
        <w:rPr>
          <w:rFonts w:ascii="Arial" w:hAnsi="Arial" w:cs="Arial"/>
        </w:rPr>
        <w:t>Experience drafting for senior leaders or supporting high-profile or time-sensitive activity</w:t>
      </w:r>
    </w:p>
    <w:p w14:paraId="37F5ACC8" w14:textId="77777777" w:rsidR="005E57FF" w:rsidRPr="004B7490" w:rsidRDefault="005E57FF" w:rsidP="005E57FF">
      <w:pPr>
        <w:spacing w:after="0" w:line="240" w:lineRule="auto"/>
        <w:rPr>
          <w:rFonts w:ascii="Arial" w:hAnsi="Arial" w:cs="Arial"/>
        </w:rPr>
      </w:pPr>
    </w:p>
    <w:p w14:paraId="66F23B76" w14:textId="77777777" w:rsidR="005E57FF" w:rsidRPr="004B7490" w:rsidRDefault="005E57FF" w:rsidP="005E57FF">
      <w:pPr>
        <w:spacing w:after="0" w:line="240" w:lineRule="auto"/>
        <w:rPr>
          <w:rFonts w:ascii="Arial" w:hAnsi="Arial" w:cs="Arial"/>
          <w:i/>
        </w:rPr>
      </w:pPr>
      <w:r w:rsidRPr="004B7490">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4B7490" w:rsidRDefault="005E57FF" w:rsidP="007A3A18">
      <w:pPr>
        <w:spacing w:after="0" w:line="240" w:lineRule="auto"/>
        <w:rPr>
          <w:rFonts w:ascii="Arial" w:hAnsi="Arial" w:cs="Arial"/>
        </w:rPr>
      </w:pPr>
    </w:p>
    <w:p w14:paraId="54B6CE3A" w14:textId="7BE571EA" w:rsidR="00E6227E" w:rsidRPr="004B7490" w:rsidRDefault="00E6227E" w:rsidP="007A3A18">
      <w:pPr>
        <w:spacing w:after="0" w:line="240" w:lineRule="auto"/>
        <w:rPr>
          <w:rFonts w:ascii="Arial" w:hAnsi="Arial" w:cs="Arial"/>
        </w:rPr>
      </w:pPr>
      <w:r w:rsidRPr="004B7490">
        <w:rPr>
          <w:rFonts w:ascii="Arial" w:hAnsi="Arial" w:cs="Arial"/>
          <w:b/>
          <w:bCs/>
        </w:rPr>
        <w:t>Application process</w:t>
      </w:r>
    </w:p>
    <w:p w14:paraId="04125706" w14:textId="58B4D3C4" w:rsidR="00E6227E" w:rsidRPr="004B7490" w:rsidRDefault="00E6227E" w:rsidP="007A3A18">
      <w:pPr>
        <w:spacing w:after="0" w:line="240" w:lineRule="auto"/>
        <w:rPr>
          <w:rFonts w:ascii="Arial" w:hAnsi="Arial" w:cs="Arial"/>
        </w:rPr>
      </w:pPr>
      <w:r w:rsidRPr="004B7490">
        <w:rPr>
          <w:rFonts w:ascii="Arial" w:hAnsi="Arial" w:cs="Arial"/>
        </w:rPr>
        <w:t xml:space="preserve">You will be assessed against the </w:t>
      </w:r>
      <w:hyperlink r:id="rId12">
        <w:r w:rsidRPr="004B7490">
          <w:rPr>
            <w:rStyle w:val="Hyperlink"/>
            <w:rFonts w:ascii="Arial" w:hAnsi="Arial" w:cs="Arial"/>
            <w:color w:val="0000FF"/>
          </w:rPr>
          <w:t>Civil service success profiles framework</w:t>
        </w:r>
      </w:hyperlink>
      <w:r w:rsidRPr="004B7490">
        <w:rPr>
          <w:rFonts w:ascii="Arial" w:hAnsi="Arial" w:cs="Arial"/>
        </w:rPr>
        <w:t>.</w:t>
      </w:r>
    </w:p>
    <w:p w14:paraId="2C2CF194" w14:textId="533C7968" w:rsidR="00125783" w:rsidRPr="004B7490" w:rsidRDefault="00125783" w:rsidP="007A3A18">
      <w:pPr>
        <w:spacing w:after="0" w:line="240" w:lineRule="auto"/>
        <w:rPr>
          <w:rFonts w:ascii="Arial" w:hAnsi="Arial" w:cs="Arial"/>
        </w:rPr>
      </w:pPr>
    </w:p>
    <w:p w14:paraId="7B560414" w14:textId="77777777" w:rsidR="00B75C0E" w:rsidRPr="008725AB" w:rsidRDefault="00B75C0E" w:rsidP="00B75C0E">
      <w:pPr>
        <w:rPr>
          <w:rFonts w:ascii="Arial" w:eastAsia="Aptos" w:hAnsi="Arial" w:cs="Arial"/>
          <w:b/>
          <w:bCs/>
        </w:rPr>
      </w:pPr>
      <w:r w:rsidRPr="008725AB">
        <w:rPr>
          <w:rFonts w:ascii="Arial" w:eastAsia="Aptos" w:hAnsi="Arial" w:cs="Arial"/>
          <w:b/>
          <w:bCs/>
        </w:rPr>
        <w:t>We know candidates can use AI tools to help them prepare, but you should use them carefully. We can usually tell when AI has been overused. The best presentations feel genuine, show reflection, and make clear what the candidate did, learned and contributed.</w:t>
      </w:r>
    </w:p>
    <w:p w14:paraId="2DE77B30" w14:textId="77777777" w:rsidR="00B75C0E" w:rsidRPr="004B7490" w:rsidRDefault="00B75C0E" w:rsidP="00B75C0E">
      <w:pPr>
        <w:rPr>
          <w:rFonts w:ascii="Arial" w:hAnsi="Arial" w:cs="Arial"/>
        </w:rPr>
      </w:pPr>
      <w:r w:rsidRPr="004B7490">
        <w:rPr>
          <w:rFonts w:ascii="Arial" w:hAnsi="Arial" w:cs="Arial"/>
        </w:rPr>
        <w:t>You must ensure that any evidence submitted as part of your application is truthful and factually accurate.</w:t>
      </w:r>
    </w:p>
    <w:p w14:paraId="246DA719" w14:textId="77777777" w:rsidR="00B75C0E" w:rsidRPr="004B7490" w:rsidRDefault="00B75C0E" w:rsidP="00B75C0E">
      <w:pPr>
        <w:rPr>
          <w:rFonts w:ascii="Arial" w:hAnsi="Arial" w:cs="Arial"/>
          <w:b/>
          <w:bCs/>
        </w:rPr>
      </w:pPr>
      <w:r w:rsidRPr="004B7490">
        <w:rPr>
          <w:rFonts w:ascii="Arial" w:hAnsi="Arial" w:cs="Arial"/>
          <w:b/>
          <w:bCs/>
        </w:rPr>
        <w:t>Experience</w:t>
      </w:r>
    </w:p>
    <w:p w14:paraId="2E79A2EB" w14:textId="56BF7DB5" w:rsidR="00F974F4" w:rsidRDefault="00F974F4" w:rsidP="00B75C0E">
      <w:pPr>
        <w:rPr>
          <w:rFonts w:ascii="Arial" w:hAnsi="Arial" w:cs="Arial"/>
        </w:rPr>
      </w:pPr>
      <w:r w:rsidRPr="004B7490">
        <w:rPr>
          <w:rFonts w:ascii="Arial" w:hAnsi="Arial" w:cs="Arial"/>
        </w:rPr>
        <w:t>You will also be asked to provide a CV to demonstrate relevant experience, career history and achievements. This will not be assessed.</w:t>
      </w:r>
    </w:p>
    <w:p w14:paraId="560E2314" w14:textId="1AFB1C4E" w:rsidR="00B75C0E" w:rsidRPr="004B7490" w:rsidRDefault="00B75C0E" w:rsidP="00B75C0E">
      <w:pPr>
        <w:rPr>
          <w:rFonts w:ascii="Arial" w:hAnsi="Arial" w:cs="Arial"/>
        </w:rPr>
      </w:pPr>
      <w:r w:rsidRPr="004B7490">
        <w:rPr>
          <w:rFonts w:ascii="Arial" w:hAnsi="Arial" w:cs="Arial"/>
        </w:rPr>
        <w:t>You will be asked to submit a statement of suitability of no more than 500 words, explaining what you would bring to the role with reference to the skills and experience listed above.</w:t>
      </w:r>
    </w:p>
    <w:p w14:paraId="77649532" w14:textId="77777777" w:rsidR="00B75C0E" w:rsidRPr="004B7490" w:rsidRDefault="00B75C0E" w:rsidP="00B75C0E">
      <w:pPr>
        <w:rPr>
          <w:rFonts w:ascii="Arial" w:hAnsi="Arial" w:cs="Arial"/>
        </w:rPr>
      </w:pPr>
      <w:r w:rsidRPr="004B7490">
        <w:rPr>
          <w:rFonts w:ascii="Arial" w:hAnsi="Arial" w:cs="Arial"/>
        </w:rPr>
        <w:t xml:space="preserve">If we receive </w:t>
      </w:r>
      <w:proofErr w:type="gramStart"/>
      <w:r w:rsidRPr="004B7490">
        <w:rPr>
          <w:rFonts w:ascii="Arial" w:hAnsi="Arial" w:cs="Arial"/>
        </w:rPr>
        <w:t>a large number of</w:t>
      </w:r>
      <w:proofErr w:type="gramEnd"/>
      <w:r w:rsidRPr="004B7490">
        <w:rPr>
          <w:rFonts w:ascii="Arial" w:hAnsi="Arial" w:cs="Arial"/>
        </w:rPr>
        <w:t xml:space="preserve"> applications, we will sift primarily against the following lead criteria:</w:t>
      </w:r>
    </w:p>
    <w:p w14:paraId="68BCA4AF" w14:textId="77777777" w:rsidR="00B75C0E" w:rsidRPr="004B7490" w:rsidRDefault="00B75C0E" w:rsidP="00B75C0E">
      <w:pPr>
        <w:pStyle w:val="ListParagraph"/>
        <w:numPr>
          <w:ilvl w:val="0"/>
          <w:numId w:val="70"/>
        </w:numPr>
        <w:spacing w:after="0" w:line="278" w:lineRule="auto"/>
        <w:rPr>
          <w:rFonts w:ascii="Arial" w:eastAsia="Aptos" w:hAnsi="Arial" w:cs="Arial"/>
        </w:rPr>
      </w:pPr>
      <w:r w:rsidRPr="004B7490">
        <w:rPr>
          <w:rFonts w:ascii="Arial" w:eastAsia="Aptos" w:hAnsi="Arial" w:cs="Arial"/>
        </w:rPr>
        <w:lastRenderedPageBreak/>
        <w:t xml:space="preserve">Experience delivering engagement, communications or stakeholder management activity in a complex organisation </w:t>
      </w:r>
      <w:r w:rsidRPr="004B7490">
        <w:rPr>
          <w:rFonts w:ascii="Arial" w:eastAsia="Aptos" w:hAnsi="Arial" w:cs="Arial"/>
          <w:i/>
          <w:iCs/>
        </w:rPr>
        <w:t>(Lead)</w:t>
      </w:r>
      <w:r w:rsidRPr="004B7490">
        <w:rPr>
          <w:rFonts w:ascii="Arial" w:eastAsia="Aptos" w:hAnsi="Arial" w:cs="Arial"/>
        </w:rPr>
        <w:t xml:space="preserve"> </w:t>
      </w:r>
    </w:p>
    <w:p w14:paraId="2806C1CA" w14:textId="77777777" w:rsidR="00B75C0E" w:rsidRPr="004B7490" w:rsidRDefault="00B75C0E" w:rsidP="00B75C0E">
      <w:pPr>
        <w:pStyle w:val="ListParagraph"/>
        <w:numPr>
          <w:ilvl w:val="0"/>
          <w:numId w:val="70"/>
        </w:numPr>
        <w:spacing w:after="0" w:line="278" w:lineRule="auto"/>
        <w:rPr>
          <w:rFonts w:ascii="Arial" w:eastAsia="Aptos" w:hAnsi="Arial" w:cs="Arial"/>
        </w:rPr>
      </w:pPr>
      <w:r w:rsidRPr="004B7490">
        <w:rPr>
          <w:rFonts w:ascii="Arial" w:eastAsia="Aptos" w:hAnsi="Arial" w:cs="Arial"/>
        </w:rPr>
        <w:t xml:space="preserve">Ability to build effective relationships with a range of stakeholders, including senior leaders and delivery partners </w:t>
      </w:r>
      <w:r w:rsidRPr="004B7490">
        <w:rPr>
          <w:rFonts w:ascii="Arial" w:eastAsia="Aptos" w:hAnsi="Arial" w:cs="Arial"/>
          <w:i/>
          <w:iCs/>
        </w:rPr>
        <w:t>(Lead)</w:t>
      </w:r>
    </w:p>
    <w:p w14:paraId="264531A9" w14:textId="77777777" w:rsidR="00B75C0E" w:rsidRPr="004B7490" w:rsidRDefault="00B75C0E" w:rsidP="00B75C0E">
      <w:pPr>
        <w:pStyle w:val="ListParagraph"/>
        <w:spacing w:after="0"/>
        <w:rPr>
          <w:rFonts w:ascii="Arial" w:eastAsia="Aptos" w:hAnsi="Arial" w:cs="Arial"/>
        </w:rPr>
      </w:pPr>
    </w:p>
    <w:p w14:paraId="478EDA9D" w14:textId="77777777" w:rsidR="00B75C0E" w:rsidRPr="004B7490" w:rsidRDefault="00B75C0E" w:rsidP="00B75C0E">
      <w:pPr>
        <w:rPr>
          <w:rFonts w:ascii="Arial" w:hAnsi="Arial" w:cs="Arial"/>
        </w:rPr>
      </w:pPr>
      <w:r w:rsidRPr="004B7490">
        <w:rPr>
          <w:rFonts w:ascii="Arial" w:hAnsi="Arial" w:cs="Arial"/>
        </w:rPr>
        <w:t xml:space="preserve">Successful applicants will then be invited through to the interview stage, where we will assess both technical skills and experience. </w:t>
      </w:r>
    </w:p>
    <w:p w14:paraId="4E65980B" w14:textId="77777777" w:rsidR="00B75C0E" w:rsidRPr="004B7490" w:rsidRDefault="00B75C0E" w:rsidP="00B75C0E">
      <w:pPr>
        <w:rPr>
          <w:rFonts w:ascii="Arial" w:eastAsia="Aptos" w:hAnsi="Arial" w:cs="Arial"/>
          <w:b/>
          <w:bCs/>
        </w:rPr>
      </w:pPr>
      <w:r w:rsidRPr="004B7490">
        <w:rPr>
          <w:rFonts w:ascii="Arial" w:eastAsia="Aptos" w:hAnsi="Arial" w:cs="Arial"/>
          <w:b/>
          <w:bCs/>
        </w:rPr>
        <w:t>Candidates invited to interview</w:t>
      </w:r>
    </w:p>
    <w:p w14:paraId="2A86C420" w14:textId="77777777" w:rsidR="00B75C0E" w:rsidRPr="004B7490" w:rsidRDefault="00B75C0E" w:rsidP="00B75C0E">
      <w:pPr>
        <w:spacing w:before="240" w:after="240"/>
        <w:rPr>
          <w:rFonts w:ascii="Arial" w:eastAsia="Aptos" w:hAnsi="Arial" w:cs="Arial"/>
        </w:rPr>
      </w:pPr>
      <w:r w:rsidRPr="004B7490">
        <w:rPr>
          <w:rFonts w:ascii="Arial" w:eastAsia="Aptos" w:hAnsi="Arial" w:cs="Arial"/>
        </w:rPr>
        <w:t>There will be a two-stage assessment process at interview stage.</w:t>
      </w:r>
    </w:p>
    <w:p w14:paraId="0F1EC935" w14:textId="77777777" w:rsidR="00B75C0E" w:rsidRPr="004B7490" w:rsidRDefault="00B75C0E" w:rsidP="00B75C0E">
      <w:pPr>
        <w:spacing w:before="240" w:after="240"/>
        <w:rPr>
          <w:rFonts w:ascii="Arial" w:eastAsia="Aptos" w:hAnsi="Arial" w:cs="Arial"/>
          <w:b/>
          <w:bCs/>
        </w:rPr>
      </w:pPr>
      <w:r w:rsidRPr="004B7490">
        <w:rPr>
          <w:rFonts w:ascii="Arial" w:eastAsia="Aptos" w:hAnsi="Arial" w:cs="Arial"/>
        </w:rPr>
        <w:t>Candidates who are successful at sift will be invited to attend the first stage interview (Interview 1).</w:t>
      </w:r>
    </w:p>
    <w:p w14:paraId="2B19B7F8" w14:textId="77777777" w:rsidR="00B75C0E" w:rsidRPr="004B7490" w:rsidRDefault="00B75C0E" w:rsidP="00B75C0E">
      <w:pPr>
        <w:spacing w:before="240" w:after="240"/>
        <w:rPr>
          <w:rFonts w:ascii="Arial" w:eastAsia="Aptos" w:hAnsi="Arial" w:cs="Arial"/>
          <w:b/>
          <w:bCs/>
        </w:rPr>
      </w:pPr>
      <w:r w:rsidRPr="004B7490">
        <w:rPr>
          <w:rFonts w:ascii="Arial" w:eastAsia="Aptos" w:hAnsi="Arial" w:cs="Arial"/>
          <w:b/>
          <w:bCs/>
        </w:rPr>
        <w:t>Interview 1 (15 minutes)</w:t>
      </w:r>
    </w:p>
    <w:p w14:paraId="14B36409" w14:textId="77777777" w:rsidR="00B75C0E" w:rsidRPr="004B7490" w:rsidRDefault="00B75C0E" w:rsidP="00B75C0E">
      <w:pPr>
        <w:spacing w:before="240" w:after="240"/>
        <w:rPr>
          <w:rFonts w:ascii="Arial" w:eastAsia="Aptos" w:hAnsi="Arial" w:cs="Arial"/>
        </w:rPr>
      </w:pPr>
      <w:r w:rsidRPr="004B7490">
        <w:rPr>
          <w:rFonts w:ascii="Arial" w:eastAsia="Aptos" w:hAnsi="Arial" w:cs="Arial"/>
        </w:rPr>
        <w:t>Candidates will be invited to deliver a short presentation (5 minutes), followed by questions from the panel.</w:t>
      </w:r>
    </w:p>
    <w:p w14:paraId="411176ED" w14:textId="77777777" w:rsidR="00B75C0E" w:rsidRPr="004B7490" w:rsidRDefault="00B75C0E" w:rsidP="00B75C0E">
      <w:pPr>
        <w:spacing w:before="240" w:after="240"/>
        <w:rPr>
          <w:rFonts w:ascii="Arial" w:eastAsia="Aptos" w:hAnsi="Arial" w:cs="Arial"/>
        </w:rPr>
      </w:pPr>
      <w:r w:rsidRPr="004B7490">
        <w:rPr>
          <w:rFonts w:ascii="Arial" w:eastAsia="Aptos" w:hAnsi="Arial" w:cs="Arial"/>
        </w:rPr>
        <w:t xml:space="preserve">The presentation will provide candidates with an opportunity to demonstrate </w:t>
      </w:r>
      <w:r w:rsidRPr="004B7490">
        <w:rPr>
          <w:rFonts w:ascii="Arial" w:eastAsia="Aptos" w:hAnsi="Arial" w:cs="Arial"/>
          <w:b/>
          <w:bCs/>
        </w:rPr>
        <w:t>technical skills</w:t>
      </w:r>
      <w:r w:rsidRPr="004B7490">
        <w:rPr>
          <w:rFonts w:ascii="Arial" w:eastAsia="Aptos" w:hAnsi="Arial" w:cs="Arial"/>
        </w:rPr>
        <w:t xml:space="preserve"> relevant to the role.</w:t>
      </w:r>
    </w:p>
    <w:p w14:paraId="560C2AC7" w14:textId="77777777" w:rsidR="00B75C0E" w:rsidRPr="004B7490" w:rsidRDefault="00B75C0E" w:rsidP="00B75C0E">
      <w:pPr>
        <w:spacing w:before="240" w:after="240"/>
        <w:rPr>
          <w:rFonts w:ascii="Arial" w:eastAsia="Aptos" w:hAnsi="Arial" w:cs="Arial"/>
        </w:rPr>
      </w:pPr>
      <w:r w:rsidRPr="004B7490">
        <w:rPr>
          <w:rFonts w:ascii="Arial" w:eastAsia="Aptos" w:hAnsi="Arial" w:cs="Arial"/>
        </w:rPr>
        <w:t>Short-listed candidates will receive the presentation prompt in advance of their interview.</w:t>
      </w:r>
    </w:p>
    <w:p w14:paraId="2BD1F57A" w14:textId="77777777" w:rsidR="00B75C0E" w:rsidRPr="004B7490" w:rsidRDefault="00B75C0E" w:rsidP="00B75C0E">
      <w:pPr>
        <w:spacing w:before="240" w:after="240"/>
        <w:rPr>
          <w:rFonts w:ascii="Arial" w:eastAsia="Aptos" w:hAnsi="Arial" w:cs="Arial"/>
          <w:b/>
          <w:bCs/>
        </w:rPr>
      </w:pPr>
      <w:r w:rsidRPr="004B7490">
        <w:rPr>
          <w:rFonts w:ascii="Arial" w:eastAsia="Aptos" w:hAnsi="Arial" w:cs="Arial"/>
        </w:rPr>
        <w:t>Candidates may draw on examples from professional, voluntary or personal experience that they consider relevant.</w:t>
      </w:r>
    </w:p>
    <w:p w14:paraId="30C3135A" w14:textId="77777777" w:rsidR="00B75C0E" w:rsidRPr="004B7490" w:rsidRDefault="00B75C0E" w:rsidP="00B75C0E">
      <w:pPr>
        <w:spacing w:before="240" w:after="240"/>
        <w:rPr>
          <w:rFonts w:ascii="Arial" w:eastAsia="Aptos" w:hAnsi="Arial" w:cs="Arial"/>
          <w:b/>
          <w:bCs/>
        </w:rPr>
      </w:pPr>
      <w:r w:rsidRPr="004B7490">
        <w:rPr>
          <w:rFonts w:ascii="Arial" w:eastAsia="Aptos" w:hAnsi="Arial" w:cs="Arial"/>
          <w:b/>
          <w:bCs/>
        </w:rPr>
        <w:t>Interview 2 (30 minutes)</w:t>
      </w:r>
    </w:p>
    <w:p w14:paraId="46CA28DB" w14:textId="77777777" w:rsidR="00B75C0E" w:rsidRPr="004B7490" w:rsidRDefault="00B75C0E" w:rsidP="00B75C0E">
      <w:pPr>
        <w:spacing w:before="240" w:after="240"/>
        <w:rPr>
          <w:rFonts w:ascii="Arial" w:eastAsia="Aptos" w:hAnsi="Arial" w:cs="Arial"/>
        </w:rPr>
      </w:pPr>
      <w:r w:rsidRPr="004B7490">
        <w:rPr>
          <w:rFonts w:ascii="Arial" w:eastAsia="Aptos" w:hAnsi="Arial" w:cs="Arial"/>
        </w:rPr>
        <w:t xml:space="preserve">Candidates who are successful at Interview 1 will then be invited to attend a 30-minute panel interview. This interview will explore in more detail how candidates meet the </w:t>
      </w:r>
      <w:r w:rsidRPr="004B7490">
        <w:rPr>
          <w:rFonts w:ascii="Arial" w:eastAsia="Aptos" w:hAnsi="Arial" w:cs="Arial"/>
          <w:b/>
          <w:bCs/>
        </w:rPr>
        <w:t>essential experience criteria</w:t>
      </w:r>
      <w:r w:rsidRPr="004B7490">
        <w:rPr>
          <w:rFonts w:ascii="Arial" w:eastAsia="Aptos" w:hAnsi="Arial" w:cs="Arial"/>
        </w:rPr>
        <w:t xml:space="preserve"> for the role through experience-based questions.</w:t>
      </w:r>
    </w:p>
    <w:p w14:paraId="548E2622" w14:textId="77777777" w:rsidR="00B75C0E" w:rsidRPr="004B7490" w:rsidRDefault="00B75C0E" w:rsidP="00B75C0E">
      <w:pPr>
        <w:spacing w:before="240" w:after="240"/>
        <w:rPr>
          <w:rFonts w:ascii="Arial" w:eastAsia="Aptos" w:hAnsi="Arial" w:cs="Arial"/>
          <w:b/>
          <w:bCs/>
        </w:rPr>
      </w:pPr>
      <w:r w:rsidRPr="004B7490">
        <w:rPr>
          <w:rFonts w:ascii="Arial" w:eastAsia="Aptos" w:hAnsi="Arial" w:cs="Arial"/>
          <w:b/>
          <w:bCs/>
        </w:rPr>
        <w:t>Dates</w:t>
      </w:r>
    </w:p>
    <w:p w14:paraId="6C59D89D" w14:textId="61A25269" w:rsidR="00B75C0E" w:rsidRPr="004B7490" w:rsidRDefault="00B75C0E" w:rsidP="00B75C0E">
      <w:pPr>
        <w:spacing w:before="240" w:after="240"/>
        <w:rPr>
          <w:rFonts w:ascii="Arial" w:eastAsia="Aptos" w:hAnsi="Arial" w:cs="Arial"/>
        </w:rPr>
      </w:pPr>
      <w:r w:rsidRPr="004B7490">
        <w:rPr>
          <w:rFonts w:ascii="Arial" w:eastAsia="Aptos" w:hAnsi="Arial" w:cs="Arial"/>
        </w:rPr>
        <w:t xml:space="preserve">Interview 1 is expected to take place </w:t>
      </w:r>
      <w:r w:rsidR="008334C4">
        <w:rPr>
          <w:rFonts w:ascii="Arial" w:eastAsia="Aptos" w:hAnsi="Arial" w:cs="Arial"/>
        </w:rPr>
        <w:t>in June</w:t>
      </w:r>
      <w:r w:rsidRPr="004B7490">
        <w:rPr>
          <w:rFonts w:ascii="Arial" w:eastAsia="Aptos" w:hAnsi="Arial" w:cs="Arial"/>
        </w:rPr>
        <w:t>.</w:t>
      </w:r>
    </w:p>
    <w:p w14:paraId="4DD7FF50" w14:textId="7B161347" w:rsidR="00B75C0E" w:rsidRPr="004B7490" w:rsidRDefault="00B75C0E" w:rsidP="00B75C0E">
      <w:pPr>
        <w:spacing w:before="240" w:after="240"/>
        <w:rPr>
          <w:rFonts w:ascii="Arial" w:eastAsia="Aptos" w:hAnsi="Arial" w:cs="Arial"/>
        </w:rPr>
      </w:pPr>
      <w:r w:rsidRPr="004B7490">
        <w:rPr>
          <w:rFonts w:ascii="Arial" w:eastAsia="Aptos" w:hAnsi="Arial" w:cs="Arial"/>
        </w:rPr>
        <w:t xml:space="preserve">Interview 2 is expected to take place </w:t>
      </w:r>
      <w:r w:rsidR="008334C4">
        <w:rPr>
          <w:rFonts w:ascii="Arial" w:eastAsia="Aptos" w:hAnsi="Arial" w:cs="Arial"/>
        </w:rPr>
        <w:t>in June</w:t>
      </w:r>
      <w:r w:rsidRPr="004B7490">
        <w:rPr>
          <w:rFonts w:ascii="Arial" w:eastAsia="Aptos" w:hAnsi="Arial" w:cs="Arial"/>
        </w:rPr>
        <w:t>.</w:t>
      </w:r>
    </w:p>
    <w:p w14:paraId="6CD9D014" w14:textId="6F0E217E" w:rsidR="00880C97" w:rsidRPr="002D2B05" w:rsidRDefault="00B75C0E" w:rsidP="002D2B05">
      <w:pPr>
        <w:spacing w:before="240" w:after="240"/>
        <w:rPr>
          <w:rFonts w:ascii="Arial" w:eastAsia="Aptos" w:hAnsi="Arial" w:cs="Arial"/>
        </w:rPr>
      </w:pPr>
      <w:r w:rsidRPr="004B7490">
        <w:rPr>
          <w:rFonts w:ascii="Arial" w:eastAsia="Aptos" w:hAnsi="Arial" w:cs="Arial"/>
        </w:rPr>
        <w:t>Please note these dates are indicative and subject to change. Interviews will take place remotely</w:t>
      </w:r>
      <w:r w:rsidR="002D2B05">
        <w:rPr>
          <w:rFonts w:ascii="Arial" w:eastAsia="Aptos" w:hAnsi="Arial" w:cs="Arial"/>
        </w:rPr>
        <w:t>.</w:t>
      </w:r>
    </w:p>
    <w:sectPr w:rsidR="00880C97" w:rsidRPr="002D2B05" w:rsidSect="00602AA7">
      <w:headerReference w:type="even" r:id="rId13"/>
      <w:headerReference w:type="default" r:id="rId14"/>
      <w:footerReference w:type="even" r:id="rId15"/>
      <w:footerReference w:type="default" r:id="rId16"/>
      <w:headerReference w:type="first" r:id="rId17"/>
      <w:footerReference w:type="first" r:id="rId18"/>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DBAC9" w14:textId="77777777" w:rsidR="000A45AA" w:rsidRDefault="000A45AA" w:rsidP="0021111D">
      <w:pPr>
        <w:spacing w:after="0" w:line="240" w:lineRule="auto"/>
      </w:pPr>
      <w:r>
        <w:separator/>
      </w:r>
    </w:p>
  </w:endnote>
  <w:endnote w:type="continuationSeparator" w:id="0">
    <w:p w14:paraId="33877684" w14:textId="77777777" w:rsidR="000A45AA" w:rsidRDefault="000A45AA" w:rsidP="00211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66A5" w14:textId="4746CC08" w:rsidR="0021111D" w:rsidRDefault="0021111D">
    <w:pPr>
      <w:pStyle w:val="Footer"/>
    </w:pPr>
    <w:r>
      <w:rPr>
        <w:noProof/>
      </w:rPr>
      <mc:AlternateContent>
        <mc:Choice Requires="wps">
          <w:drawing>
            <wp:anchor distT="0" distB="0" distL="0" distR="0" simplePos="0" relativeHeight="251662336" behindDoc="0" locked="0" layoutInCell="1" allowOverlap="1" wp14:anchorId="020E381C" wp14:editId="50F57D0E">
              <wp:simplePos x="635" y="635"/>
              <wp:positionH relativeFrom="page">
                <wp:align>center</wp:align>
              </wp:positionH>
              <wp:positionV relativeFrom="page">
                <wp:align>bottom</wp:align>
              </wp:positionV>
              <wp:extent cx="443865" cy="443865"/>
              <wp:effectExtent l="0" t="0" r="635"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D28FFA" w14:textId="31EA3A72"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0E381C" id="_x0000_t202" coordsize="21600,21600" o:spt="202" path="m,l,21600r21600,l21600,xe">
              <v:stroke joinstyle="miter"/>
              <v:path gradientshapeok="t" o:connecttype="rect"/>
            </v:shapetype>
            <v:shape id="Text Box 5"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1DD28FFA" w14:textId="31EA3A72"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C5C7" w14:textId="39C31710" w:rsidR="0021111D" w:rsidRDefault="0021111D">
    <w:pPr>
      <w:pStyle w:val="Footer"/>
    </w:pPr>
    <w:r>
      <w:rPr>
        <w:noProof/>
      </w:rPr>
      <mc:AlternateContent>
        <mc:Choice Requires="wps">
          <w:drawing>
            <wp:anchor distT="0" distB="0" distL="0" distR="0" simplePos="0" relativeHeight="251663360" behindDoc="0" locked="0" layoutInCell="1" allowOverlap="1" wp14:anchorId="0C588B5F" wp14:editId="476A93FC">
              <wp:simplePos x="914400" y="10075333"/>
              <wp:positionH relativeFrom="page">
                <wp:align>center</wp:align>
              </wp:positionH>
              <wp:positionV relativeFrom="page">
                <wp:align>bottom</wp:align>
              </wp:positionV>
              <wp:extent cx="443865" cy="443865"/>
              <wp:effectExtent l="0" t="0" r="635"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8FCF7F" w14:textId="631822C3"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588B5F" id="_x0000_t202" coordsize="21600,21600" o:spt="202" path="m,l,21600r21600,l21600,xe">
              <v:stroke joinstyle="miter"/>
              <v:path gradientshapeok="t" o:connecttype="rect"/>
            </v:shapetype>
            <v:shape id="Text Box 6" o:spid="_x0000_s1029"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778FCF7F" w14:textId="631822C3"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CD36A" w14:textId="3AFD66F1" w:rsidR="0021111D" w:rsidRDefault="0021111D">
    <w:pPr>
      <w:pStyle w:val="Footer"/>
    </w:pPr>
    <w:r>
      <w:rPr>
        <w:noProof/>
      </w:rPr>
      <mc:AlternateContent>
        <mc:Choice Requires="wps">
          <w:drawing>
            <wp:anchor distT="0" distB="0" distL="0" distR="0" simplePos="0" relativeHeight="251661312" behindDoc="0" locked="0" layoutInCell="1" allowOverlap="1" wp14:anchorId="2662F369" wp14:editId="3F47A82D">
              <wp:simplePos x="635" y="635"/>
              <wp:positionH relativeFrom="page">
                <wp:align>center</wp:align>
              </wp:positionH>
              <wp:positionV relativeFrom="page">
                <wp:align>bottom</wp:align>
              </wp:positionV>
              <wp:extent cx="443865" cy="443865"/>
              <wp:effectExtent l="0" t="0" r="635" b="0"/>
              <wp:wrapNone/>
              <wp:docPr id="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3345E3" w14:textId="560D08C7"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62F369" id="_x0000_t202" coordsize="21600,21600" o:spt="202" path="m,l,21600r21600,l21600,xe">
              <v:stroke joinstyle="miter"/>
              <v:path gradientshapeok="t" o:connecttype="rect"/>
            </v:shapetype>
            <v:shape id="Text Box 4"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7C3345E3" w14:textId="560D08C7"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2E765" w14:textId="77777777" w:rsidR="000A45AA" w:rsidRDefault="000A45AA" w:rsidP="0021111D">
      <w:pPr>
        <w:spacing w:after="0" w:line="240" w:lineRule="auto"/>
      </w:pPr>
      <w:r>
        <w:separator/>
      </w:r>
    </w:p>
  </w:footnote>
  <w:footnote w:type="continuationSeparator" w:id="0">
    <w:p w14:paraId="63AD37FF" w14:textId="77777777" w:rsidR="000A45AA" w:rsidRDefault="000A45AA" w:rsidP="00211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7CB24" w14:textId="6E4D0228" w:rsidR="0021111D" w:rsidRDefault="0021111D">
    <w:pPr>
      <w:pStyle w:val="Header"/>
    </w:pPr>
    <w:r>
      <w:rPr>
        <w:noProof/>
      </w:rPr>
      <mc:AlternateContent>
        <mc:Choice Requires="wps">
          <w:drawing>
            <wp:anchor distT="0" distB="0" distL="0" distR="0" simplePos="0" relativeHeight="251659264" behindDoc="0" locked="0" layoutInCell="1" allowOverlap="1" wp14:anchorId="1B58BB35" wp14:editId="73389D8D">
              <wp:simplePos x="635" y="635"/>
              <wp:positionH relativeFrom="page">
                <wp:align>center</wp:align>
              </wp:positionH>
              <wp:positionV relativeFrom="page">
                <wp:align>top</wp:align>
              </wp:positionV>
              <wp:extent cx="443865" cy="443865"/>
              <wp:effectExtent l="0" t="0" r="635" b="889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060DF7" w14:textId="1652875D"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B58BB35"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2F060DF7" w14:textId="1652875D"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E196B" w14:textId="6CEAF32C" w:rsidR="0021111D" w:rsidRDefault="0021111D">
    <w:pPr>
      <w:pStyle w:val="Header"/>
    </w:pPr>
    <w:r>
      <w:rPr>
        <w:noProof/>
      </w:rPr>
      <mc:AlternateContent>
        <mc:Choice Requires="wps">
          <w:drawing>
            <wp:anchor distT="0" distB="0" distL="0" distR="0" simplePos="0" relativeHeight="251660288" behindDoc="0" locked="0" layoutInCell="1" allowOverlap="1" wp14:anchorId="0C7FC5A4" wp14:editId="496346C0">
              <wp:simplePos x="914400" y="448733"/>
              <wp:positionH relativeFrom="page">
                <wp:align>center</wp:align>
              </wp:positionH>
              <wp:positionV relativeFrom="page">
                <wp:align>top</wp:align>
              </wp:positionV>
              <wp:extent cx="443865" cy="443865"/>
              <wp:effectExtent l="0" t="0" r="635" b="889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80162D" w14:textId="77DF9476"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7FC5A4"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2780162D" w14:textId="77DF9476"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F6388" w14:textId="7EB53484" w:rsidR="0021111D" w:rsidRDefault="0021111D">
    <w:pPr>
      <w:pStyle w:val="Header"/>
    </w:pPr>
    <w:r>
      <w:rPr>
        <w:noProof/>
      </w:rPr>
      <mc:AlternateContent>
        <mc:Choice Requires="wps">
          <w:drawing>
            <wp:anchor distT="0" distB="0" distL="0" distR="0" simplePos="0" relativeHeight="251658240" behindDoc="0" locked="0" layoutInCell="1" allowOverlap="1" wp14:anchorId="08ACB5E6" wp14:editId="2E949E56">
              <wp:simplePos x="635" y="635"/>
              <wp:positionH relativeFrom="page">
                <wp:align>center</wp:align>
              </wp:positionH>
              <wp:positionV relativeFrom="page">
                <wp:align>top</wp:align>
              </wp:positionV>
              <wp:extent cx="443865" cy="443865"/>
              <wp:effectExtent l="0" t="0" r="635" b="8890"/>
              <wp:wrapNone/>
              <wp:docPr id="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0AFCA2" w14:textId="688AA186"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8ACB5E6" id="_x0000_t202" coordsize="21600,21600" o:spt="202" path="m,l,21600r21600,l21600,xe">
              <v:stroke joinstyle="miter"/>
              <v:path gradientshapeok="t" o:connecttype="rect"/>
            </v:shapetype>
            <v:shape id="Text Box 1"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480AFCA2" w14:textId="688AA186"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E607"/>
    <w:multiLevelType w:val="hybridMultilevel"/>
    <w:tmpl w:val="FFFFFFFF"/>
    <w:lvl w:ilvl="0" w:tplc="6C825288">
      <w:start w:val="1"/>
      <w:numFmt w:val="bullet"/>
      <w:lvlText w:val=""/>
      <w:lvlJc w:val="left"/>
      <w:pPr>
        <w:ind w:left="720" w:hanging="360"/>
      </w:pPr>
      <w:rPr>
        <w:rFonts w:ascii="Symbol" w:hAnsi="Symbol" w:hint="default"/>
      </w:rPr>
    </w:lvl>
    <w:lvl w:ilvl="1" w:tplc="91AAB21A">
      <w:start w:val="1"/>
      <w:numFmt w:val="bullet"/>
      <w:lvlText w:val="o"/>
      <w:lvlJc w:val="left"/>
      <w:pPr>
        <w:ind w:left="1440" w:hanging="360"/>
      </w:pPr>
      <w:rPr>
        <w:rFonts w:ascii="Courier New" w:hAnsi="Courier New" w:hint="default"/>
      </w:rPr>
    </w:lvl>
    <w:lvl w:ilvl="2" w:tplc="0B5E77EA">
      <w:start w:val="1"/>
      <w:numFmt w:val="bullet"/>
      <w:lvlText w:val=""/>
      <w:lvlJc w:val="left"/>
      <w:pPr>
        <w:ind w:left="2160" w:hanging="360"/>
      </w:pPr>
      <w:rPr>
        <w:rFonts w:ascii="Wingdings" w:hAnsi="Wingdings" w:hint="default"/>
      </w:rPr>
    </w:lvl>
    <w:lvl w:ilvl="3" w:tplc="EC9485B4">
      <w:start w:val="1"/>
      <w:numFmt w:val="bullet"/>
      <w:lvlText w:val=""/>
      <w:lvlJc w:val="left"/>
      <w:pPr>
        <w:ind w:left="2880" w:hanging="360"/>
      </w:pPr>
      <w:rPr>
        <w:rFonts w:ascii="Symbol" w:hAnsi="Symbol" w:hint="default"/>
      </w:rPr>
    </w:lvl>
    <w:lvl w:ilvl="4" w:tplc="DD245B72">
      <w:start w:val="1"/>
      <w:numFmt w:val="bullet"/>
      <w:lvlText w:val="o"/>
      <w:lvlJc w:val="left"/>
      <w:pPr>
        <w:ind w:left="3600" w:hanging="360"/>
      </w:pPr>
      <w:rPr>
        <w:rFonts w:ascii="Courier New" w:hAnsi="Courier New" w:hint="default"/>
      </w:rPr>
    </w:lvl>
    <w:lvl w:ilvl="5" w:tplc="9BD4A810">
      <w:start w:val="1"/>
      <w:numFmt w:val="bullet"/>
      <w:lvlText w:val=""/>
      <w:lvlJc w:val="left"/>
      <w:pPr>
        <w:ind w:left="4320" w:hanging="360"/>
      </w:pPr>
      <w:rPr>
        <w:rFonts w:ascii="Wingdings" w:hAnsi="Wingdings" w:hint="default"/>
      </w:rPr>
    </w:lvl>
    <w:lvl w:ilvl="6" w:tplc="FE5467CA">
      <w:start w:val="1"/>
      <w:numFmt w:val="bullet"/>
      <w:lvlText w:val=""/>
      <w:lvlJc w:val="left"/>
      <w:pPr>
        <w:ind w:left="5040" w:hanging="360"/>
      </w:pPr>
      <w:rPr>
        <w:rFonts w:ascii="Symbol" w:hAnsi="Symbol" w:hint="default"/>
      </w:rPr>
    </w:lvl>
    <w:lvl w:ilvl="7" w:tplc="0D1406D2">
      <w:start w:val="1"/>
      <w:numFmt w:val="bullet"/>
      <w:lvlText w:val="o"/>
      <w:lvlJc w:val="left"/>
      <w:pPr>
        <w:ind w:left="5760" w:hanging="360"/>
      </w:pPr>
      <w:rPr>
        <w:rFonts w:ascii="Courier New" w:hAnsi="Courier New" w:hint="default"/>
      </w:rPr>
    </w:lvl>
    <w:lvl w:ilvl="8" w:tplc="E794A4D8">
      <w:start w:val="1"/>
      <w:numFmt w:val="bullet"/>
      <w:lvlText w:val=""/>
      <w:lvlJc w:val="left"/>
      <w:pPr>
        <w:ind w:left="6480" w:hanging="360"/>
      </w:pPr>
      <w:rPr>
        <w:rFonts w:ascii="Wingdings" w:hAnsi="Wingdings" w:hint="default"/>
      </w:rPr>
    </w:lvl>
  </w:abstractNum>
  <w:abstractNum w:abstractNumId="1"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8F12FB9"/>
    <w:multiLevelType w:val="hybridMultilevel"/>
    <w:tmpl w:val="F390924E"/>
    <w:lvl w:ilvl="0" w:tplc="686A462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56E0E"/>
    <w:multiLevelType w:val="multilevel"/>
    <w:tmpl w:val="D714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4819CE"/>
    <w:multiLevelType w:val="hybridMultilevel"/>
    <w:tmpl w:val="48E86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F17BA9"/>
    <w:multiLevelType w:val="multilevel"/>
    <w:tmpl w:val="AC80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6A0613"/>
    <w:multiLevelType w:val="multilevel"/>
    <w:tmpl w:val="93A24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4540A"/>
    <w:multiLevelType w:val="multilevel"/>
    <w:tmpl w:val="82AA3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94E0DFB"/>
    <w:multiLevelType w:val="multilevel"/>
    <w:tmpl w:val="097C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A5A2529"/>
    <w:multiLevelType w:val="multilevel"/>
    <w:tmpl w:val="8C00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086850"/>
    <w:multiLevelType w:val="hybridMultilevel"/>
    <w:tmpl w:val="05CEE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F10E64"/>
    <w:multiLevelType w:val="multilevel"/>
    <w:tmpl w:val="85988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4934DBE"/>
    <w:multiLevelType w:val="multilevel"/>
    <w:tmpl w:val="7970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6831E0D"/>
    <w:multiLevelType w:val="multilevel"/>
    <w:tmpl w:val="1F1CF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B064FDF"/>
    <w:multiLevelType w:val="multilevel"/>
    <w:tmpl w:val="CD0A9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B923740"/>
    <w:multiLevelType w:val="hybridMultilevel"/>
    <w:tmpl w:val="866C773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5" w15:restartNumberingAfterBreak="0">
    <w:nsid w:val="2B9351A6"/>
    <w:multiLevelType w:val="multilevel"/>
    <w:tmpl w:val="1560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D3E6A25"/>
    <w:multiLevelType w:val="multilevel"/>
    <w:tmpl w:val="D70EA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F8376B3"/>
    <w:multiLevelType w:val="multilevel"/>
    <w:tmpl w:val="0C1E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2"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8C5EB6"/>
    <w:multiLevelType w:val="multilevel"/>
    <w:tmpl w:val="6DE44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E2E1E67"/>
    <w:multiLevelType w:val="multilevel"/>
    <w:tmpl w:val="21BC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0CF083D"/>
    <w:multiLevelType w:val="multilevel"/>
    <w:tmpl w:val="94B4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FE6767"/>
    <w:multiLevelType w:val="multilevel"/>
    <w:tmpl w:val="66FC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1"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1348ED"/>
    <w:multiLevelType w:val="hybridMultilevel"/>
    <w:tmpl w:val="FC62E45C"/>
    <w:lvl w:ilvl="0" w:tplc="52C24F76">
      <w:start w:val="1"/>
      <w:numFmt w:val="decimal"/>
      <w:lvlText w:val="%1."/>
      <w:lvlJc w:val="left"/>
      <w:pPr>
        <w:tabs>
          <w:tab w:val="num" w:pos="720"/>
        </w:tabs>
        <w:ind w:left="720" w:hanging="360"/>
      </w:pPr>
    </w:lvl>
    <w:lvl w:ilvl="1" w:tplc="DF9A9F1E" w:tentative="1">
      <w:start w:val="1"/>
      <w:numFmt w:val="decimal"/>
      <w:lvlText w:val="%2."/>
      <w:lvlJc w:val="left"/>
      <w:pPr>
        <w:tabs>
          <w:tab w:val="num" w:pos="1440"/>
        </w:tabs>
        <w:ind w:left="1440" w:hanging="360"/>
      </w:pPr>
    </w:lvl>
    <w:lvl w:ilvl="2" w:tplc="EA58B1B8" w:tentative="1">
      <w:start w:val="1"/>
      <w:numFmt w:val="decimal"/>
      <w:lvlText w:val="%3."/>
      <w:lvlJc w:val="left"/>
      <w:pPr>
        <w:tabs>
          <w:tab w:val="num" w:pos="2160"/>
        </w:tabs>
        <w:ind w:left="2160" w:hanging="360"/>
      </w:pPr>
    </w:lvl>
    <w:lvl w:ilvl="3" w:tplc="78CCB148">
      <w:start w:val="1"/>
      <w:numFmt w:val="decimal"/>
      <w:lvlText w:val="%4."/>
      <w:lvlJc w:val="left"/>
      <w:pPr>
        <w:tabs>
          <w:tab w:val="num" w:pos="2880"/>
        </w:tabs>
        <w:ind w:left="2880" w:hanging="360"/>
      </w:pPr>
    </w:lvl>
    <w:lvl w:ilvl="4" w:tplc="AEB6F6A8" w:tentative="1">
      <w:start w:val="1"/>
      <w:numFmt w:val="decimal"/>
      <w:lvlText w:val="%5."/>
      <w:lvlJc w:val="left"/>
      <w:pPr>
        <w:tabs>
          <w:tab w:val="num" w:pos="3600"/>
        </w:tabs>
        <w:ind w:left="3600" w:hanging="360"/>
      </w:pPr>
    </w:lvl>
    <w:lvl w:ilvl="5" w:tplc="219E0E68" w:tentative="1">
      <w:start w:val="1"/>
      <w:numFmt w:val="decimal"/>
      <w:lvlText w:val="%6."/>
      <w:lvlJc w:val="left"/>
      <w:pPr>
        <w:tabs>
          <w:tab w:val="num" w:pos="4320"/>
        </w:tabs>
        <w:ind w:left="4320" w:hanging="360"/>
      </w:pPr>
    </w:lvl>
    <w:lvl w:ilvl="6" w:tplc="0B2E2BDE" w:tentative="1">
      <w:start w:val="1"/>
      <w:numFmt w:val="decimal"/>
      <w:lvlText w:val="%7."/>
      <w:lvlJc w:val="left"/>
      <w:pPr>
        <w:tabs>
          <w:tab w:val="num" w:pos="5040"/>
        </w:tabs>
        <w:ind w:left="5040" w:hanging="360"/>
      </w:pPr>
    </w:lvl>
    <w:lvl w:ilvl="7" w:tplc="51047D54" w:tentative="1">
      <w:start w:val="1"/>
      <w:numFmt w:val="decimal"/>
      <w:lvlText w:val="%8."/>
      <w:lvlJc w:val="left"/>
      <w:pPr>
        <w:tabs>
          <w:tab w:val="num" w:pos="5760"/>
        </w:tabs>
        <w:ind w:left="5760" w:hanging="360"/>
      </w:pPr>
    </w:lvl>
    <w:lvl w:ilvl="8" w:tplc="9C667D82" w:tentative="1">
      <w:start w:val="1"/>
      <w:numFmt w:val="decimal"/>
      <w:lvlText w:val="%9."/>
      <w:lvlJc w:val="left"/>
      <w:pPr>
        <w:tabs>
          <w:tab w:val="num" w:pos="6480"/>
        </w:tabs>
        <w:ind w:left="6480" w:hanging="360"/>
      </w:pPr>
    </w:lvl>
  </w:abstractNum>
  <w:abstractNum w:abstractNumId="43"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0A93AFF"/>
    <w:multiLevelType w:val="multilevel"/>
    <w:tmpl w:val="FA22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8933B1F"/>
    <w:multiLevelType w:val="multilevel"/>
    <w:tmpl w:val="832E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89B77F2"/>
    <w:multiLevelType w:val="multilevel"/>
    <w:tmpl w:val="C5DC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F7E3F33"/>
    <w:multiLevelType w:val="multilevel"/>
    <w:tmpl w:val="B3AC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31B9820"/>
    <w:multiLevelType w:val="multilevel"/>
    <w:tmpl w:val="939C4D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6B338EE"/>
    <w:multiLevelType w:val="multilevel"/>
    <w:tmpl w:val="A972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839286A"/>
    <w:multiLevelType w:val="multilevel"/>
    <w:tmpl w:val="51940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8456247"/>
    <w:multiLevelType w:val="multilevel"/>
    <w:tmpl w:val="2C8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BA73A0A"/>
    <w:multiLevelType w:val="multilevel"/>
    <w:tmpl w:val="9F96C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E99319B"/>
    <w:multiLevelType w:val="multilevel"/>
    <w:tmpl w:val="94728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F46F073"/>
    <w:multiLevelType w:val="multilevel"/>
    <w:tmpl w:val="273EC3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0EB564F"/>
    <w:multiLevelType w:val="hybridMultilevel"/>
    <w:tmpl w:val="835A7D30"/>
    <w:lvl w:ilvl="0" w:tplc="1E40D174">
      <w:start w:val="1"/>
      <w:numFmt w:val="bullet"/>
      <w:lvlText w:val=""/>
      <w:lvlJc w:val="left"/>
      <w:pPr>
        <w:ind w:left="720" w:hanging="360"/>
      </w:pPr>
      <w:rPr>
        <w:rFonts w:ascii="Symbol" w:hAnsi="Symbol" w:hint="default"/>
      </w:rPr>
    </w:lvl>
    <w:lvl w:ilvl="1" w:tplc="087248B8">
      <w:start w:val="1"/>
      <w:numFmt w:val="bullet"/>
      <w:lvlText w:val="o"/>
      <w:lvlJc w:val="left"/>
      <w:pPr>
        <w:ind w:left="1440" w:hanging="360"/>
      </w:pPr>
      <w:rPr>
        <w:rFonts w:ascii="Courier New" w:hAnsi="Courier New" w:hint="default"/>
      </w:rPr>
    </w:lvl>
    <w:lvl w:ilvl="2" w:tplc="2C0E75E8">
      <w:start w:val="1"/>
      <w:numFmt w:val="bullet"/>
      <w:lvlText w:val=""/>
      <w:lvlJc w:val="left"/>
      <w:pPr>
        <w:ind w:left="2160" w:hanging="360"/>
      </w:pPr>
      <w:rPr>
        <w:rFonts w:ascii="Wingdings" w:hAnsi="Wingdings" w:hint="default"/>
      </w:rPr>
    </w:lvl>
    <w:lvl w:ilvl="3" w:tplc="A35EEA80">
      <w:start w:val="1"/>
      <w:numFmt w:val="bullet"/>
      <w:lvlText w:val=""/>
      <w:lvlJc w:val="left"/>
      <w:pPr>
        <w:ind w:left="2880" w:hanging="360"/>
      </w:pPr>
      <w:rPr>
        <w:rFonts w:ascii="Symbol" w:hAnsi="Symbol" w:hint="default"/>
      </w:rPr>
    </w:lvl>
    <w:lvl w:ilvl="4" w:tplc="BE869DF2">
      <w:start w:val="1"/>
      <w:numFmt w:val="bullet"/>
      <w:lvlText w:val="o"/>
      <w:lvlJc w:val="left"/>
      <w:pPr>
        <w:ind w:left="3600" w:hanging="360"/>
      </w:pPr>
      <w:rPr>
        <w:rFonts w:ascii="Courier New" w:hAnsi="Courier New" w:hint="default"/>
      </w:rPr>
    </w:lvl>
    <w:lvl w:ilvl="5" w:tplc="BE8A532E">
      <w:start w:val="1"/>
      <w:numFmt w:val="bullet"/>
      <w:lvlText w:val=""/>
      <w:lvlJc w:val="left"/>
      <w:pPr>
        <w:ind w:left="4320" w:hanging="360"/>
      </w:pPr>
      <w:rPr>
        <w:rFonts w:ascii="Wingdings" w:hAnsi="Wingdings" w:hint="default"/>
      </w:rPr>
    </w:lvl>
    <w:lvl w:ilvl="6" w:tplc="A3220262">
      <w:start w:val="1"/>
      <w:numFmt w:val="bullet"/>
      <w:lvlText w:val=""/>
      <w:lvlJc w:val="left"/>
      <w:pPr>
        <w:ind w:left="5040" w:hanging="360"/>
      </w:pPr>
      <w:rPr>
        <w:rFonts w:ascii="Symbol" w:hAnsi="Symbol" w:hint="default"/>
      </w:rPr>
    </w:lvl>
    <w:lvl w:ilvl="7" w:tplc="AF560244">
      <w:start w:val="1"/>
      <w:numFmt w:val="bullet"/>
      <w:lvlText w:val="o"/>
      <w:lvlJc w:val="left"/>
      <w:pPr>
        <w:ind w:left="5760" w:hanging="360"/>
      </w:pPr>
      <w:rPr>
        <w:rFonts w:ascii="Courier New" w:hAnsi="Courier New" w:hint="default"/>
      </w:rPr>
    </w:lvl>
    <w:lvl w:ilvl="8" w:tplc="611E28CE">
      <w:start w:val="1"/>
      <w:numFmt w:val="bullet"/>
      <w:lvlText w:val=""/>
      <w:lvlJc w:val="left"/>
      <w:pPr>
        <w:ind w:left="6480" w:hanging="360"/>
      </w:pPr>
      <w:rPr>
        <w:rFonts w:ascii="Wingdings" w:hAnsi="Wingdings" w:hint="default"/>
      </w:rPr>
    </w:lvl>
  </w:abstractNum>
  <w:abstractNum w:abstractNumId="63" w15:restartNumberingAfterBreak="0">
    <w:nsid w:val="71CB3D6F"/>
    <w:multiLevelType w:val="multilevel"/>
    <w:tmpl w:val="1940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2B87983"/>
    <w:multiLevelType w:val="hybridMultilevel"/>
    <w:tmpl w:val="FFFFFFFF"/>
    <w:lvl w:ilvl="0" w:tplc="C4B2648A">
      <w:start w:val="1"/>
      <w:numFmt w:val="bullet"/>
      <w:lvlText w:val=""/>
      <w:lvlJc w:val="left"/>
      <w:pPr>
        <w:ind w:left="720" w:hanging="360"/>
      </w:pPr>
      <w:rPr>
        <w:rFonts w:ascii="Symbol" w:hAnsi="Symbol" w:hint="default"/>
      </w:rPr>
    </w:lvl>
    <w:lvl w:ilvl="1" w:tplc="6FB4AF1C">
      <w:start w:val="1"/>
      <w:numFmt w:val="bullet"/>
      <w:lvlText w:val="o"/>
      <w:lvlJc w:val="left"/>
      <w:pPr>
        <w:ind w:left="1440" w:hanging="360"/>
      </w:pPr>
      <w:rPr>
        <w:rFonts w:ascii="Courier New" w:hAnsi="Courier New" w:hint="default"/>
      </w:rPr>
    </w:lvl>
    <w:lvl w:ilvl="2" w:tplc="54D4B3F8">
      <w:start w:val="1"/>
      <w:numFmt w:val="bullet"/>
      <w:lvlText w:val=""/>
      <w:lvlJc w:val="left"/>
      <w:pPr>
        <w:ind w:left="2160" w:hanging="360"/>
      </w:pPr>
      <w:rPr>
        <w:rFonts w:ascii="Wingdings" w:hAnsi="Wingdings" w:hint="default"/>
      </w:rPr>
    </w:lvl>
    <w:lvl w:ilvl="3" w:tplc="C45ED920">
      <w:start w:val="1"/>
      <w:numFmt w:val="bullet"/>
      <w:lvlText w:val=""/>
      <w:lvlJc w:val="left"/>
      <w:pPr>
        <w:ind w:left="2880" w:hanging="360"/>
      </w:pPr>
      <w:rPr>
        <w:rFonts w:ascii="Symbol" w:hAnsi="Symbol" w:hint="default"/>
      </w:rPr>
    </w:lvl>
    <w:lvl w:ilvl="4" w:tplc="24DA29AA">
      <w:start w:val="1"/>
      <w:numFmt w:val="bullet"/>
      <w:lvlText w:val="o"/>
      <w:lvlJc w:val="left"/>
      <w:pPr>
        <w:ind w:left="3600" w:hanging="360"/>
      </w:pPr>
      <w:rPr>
        <w:rFonts w:ascii="Courier New" w:hAnsi="Courier New" w:hint="default"/>
      </w:rPr>
    </w:lvl>
    <w:lvl w:ilvl="5" w:tplc="D69237F2">
      <w:start w:val="1"/>
      <w:numFmt w:val="bullet"/>
      <w:lvlText w:val=""/>
      <w:lvlJc w:val="left"/>
      <w:pPr>
        <w:ind w:left="4320" w:hanging="360"/>
      </w:pPr>
      <w:rPr>
        <w:rFonts w:ascii="Wingdings" w:hAnsi="Wingdings" w:hint="default"/>
      </w:rPr>
    </w:lvl>
    <w:lvl w:ilvl="6" w:tplc="CEA893F2">
      <w:start w:val="1"/>
      <w:numFmt w:val="bullet"/>
      <w:lvlText w:val=""/>
      <w:lvlJc w:val="left"/>
      <w:pPr>
        <w:ind w:left="5040" w:hanging="360"/>
      </w:pPr>
      <w:rPr>
        <w:rFonts w:ascii="Symbol" w:hAnsi="Symbol" w:hint="default"/>
      </w:rPr>
    </w:lvl>
    <w:lvl w:ilvl="7" w:tplc="40E2964E">
      <w:start w:val="1"/>
      <w:numFmt w:val="bullet"/>
      <w:lvlText w:val="o"/>
      <w:lvlJc w:val="left"/>
      <w:pPr>
        <w:ind w:left="5760" w:hanging="360"/>
      </w:pPr>
      <w:rPr>
        <w:rFonts w:ascii="Courier New" w:hAnsi="Courier New" w:hint="default"/>
      </w:rPr>
    </w:lvl>
    <w:lvl w:ilvl="8" w:tplc="AC56066C">
      <w:start w:val="1"/>
      <w:numFmt w:val="bullet"/>
      <w:lvlText w:val=""/>
      <w:lvlJc w:val="left"/>
      <w:pPr>
        <w:ind w:left="6480" w:hanging="360"/>
      </w:pPr>
      <w:rPr>
        <w:rFonts w:ascii="Wingdings" w:hAnsi="Wingdings" w:hint="default"/>
      </w:rPr>
    </w:lvl>
  </w:abstractNum>
  <w:abstractNum w:abstractNumId="65"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3BD7142"/>
    <w:multiLevelType w:val="multilevel"/>
    <w:tmpl w:val="A5BC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8680073"/>
    <w:multiLevelType w:val="multilevel"/>
    <w:tmpl w:val="DD36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88F6B64"/>
    <w:multiLevelType w:val="multilevel"/>
    <w:tmpl w:val="B28E85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A4334AE"/>
    <w:multiLevelType w:val="hybridMultilevel"/>
    <w:tmpl w:val="3FFC357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1" w15:restartNumberingAfterBreak="0">
    <w:nsid w:val="7B095035"/>
    <w:multiLevelType w:val="multilevel"/>
    <w:tmpl w:val="9588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BA95F8A"/>
    <w:multiLevelType w:val="multilevel"/>
    <w:tmpl w:val="EC74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746728681">
    <w:abstractNumId w:val="58"/>
  </w:num>
  <w:num w:numId="2" w16cid:durableId="392587473">
    <w:abstractNumId w:val="9"/>
  </w:num>
  <w:num w:numId="3" w16cid:durableId="449856904">
    <w:abstractNumId w:val="26"/>
  </w:num>
  <w:num w:numId="4" w16cid:durableId="1233078533">
    <w:abstractNumId w:val="18"/>
  </w:num>
  <w:num w:numId="5" w16cid:durableId="147671769">
    <w:abstractNumId w:val="2"/>
  </w:num>
  <w:num w:numId="6" w16cid:durableId="1840804027">
    <w:abstractNumId w:val="59"/>
  </w:num>
  <w:num w:numId="7" w16cid:durableId="937105928">
    <w:abstractNumId w:val="28"/>
  </w:num>
  <w:num w:numId="8" w16cid:durableId="671952928">
    <w:abstractNumId w:val="41"/>
  </w:num>
  <w:num w:numId="9" w16cid:durableId="881284947">
    <w:abstractNumId w:val="17"/>
  </w:num>
  <w:num w:numId="10" w16cid:durableId="462505817">
    <w:abstractNumId w:val="74"/>
  </w:num>
  <w:num w:numId="11" w16cid:durableId="598761744">
    <w:abstractNumId w:val="31"/>
  </w:num>
  <w:num w:numId="12" w16cid:durableId="744914265">
    <w:abstractNumId w:val="40"/>
  </w:num>
  <w:num w:numId="13" w16cid:durableId="892624173">
    <w:abstractNumId w:val="72"/>
  </w:num>
  <w:num w:numId="14" w16cid:durableId="1719665598">
    <w:abstractNumId w:val="48"/>
  </w:num>
  <w:num w:numId="15" w16cid:durableId="1957760613">
    <w:abstractNumId w:val="36"/>
  </w:num>
  <w:num w:numId="16" w16cid:durableId="1181159043">
    <w:abstractNumId w:val="27"/>
  </w:num>
  <w:num w:numId="17" w16cid:durableId="1448039078">
    <w:abstractNumId w:val="11"/>
  </w:num>
  <w:num w:numId="18" w16cid:durableId="521626308">
    <w:abstractNumId w:val="1"/>
  </w:num>
  <w:num w:numId="19" w16cid:durableId="954874163">
    <w:abstractNumId w:val="32"/>
  </w:num>
  <w:num w:numId="20" w16cid:durableId="534004200">
    <w:abstractNumId w:val="47"/>
  </w:num>
  <w:num w:numId="21" w16cid:durableId="1843350262">
    <w:abstractNumId w:val="37"/>
  </w:num>
  <w:num w:numId="22" w16cid:durableId="1570581771">
    <w:abstractNumId w:val="53"/>
  </w:num>
  <w:num w:numId="23" w16cid:durableId="811679249">
    <w:abstractNumId w:val="65"/>
  </w:num>
  <w:num w:numId="24" w16cid:durableId="1944455450">
    <w:abstractNumId w:val="51"/>
  </w:num>
  <w:num w:numId="25" w16cid:durableId="1717965541">
    <w:abstractNumId w:val="39"/>
  </w:num>
  <w:num w:numId="26" w16cid:durableId="2107652557">
    <w:abstractNumId w:val="15"/>
  </w:num>
  <w:num w:numId="27" w16cid:durableId="554706640">
    <w:abstractNumId w:val="69"/>
  </w:num>
  <w:num w:numId="28" w16cid:durableId="1329673451">
    <w:abstractNumId w:val="56"/>
  </w:num>
  <w:num w:numId="29" w16cid:durableId="1534343058">
    <w:abstractNumId w:val="21"/>
  </w:num>
  <w:num w:numId="30" w16cid:durableId="310987865">
    <w:abstractNumId w:val="42"/>
  </w:num>
  <w:num w:numId="31" w16cid:durableId="1021396867">
    <w:abstractNumId w:val="24"/>
  </w:num>
  <w:num w:numId="32" w16cid:durableId="1855344345">
    <w:abstractNumId w:val="16"/>
  </w:num>
  <w:num w:numId="33" w16cid:durableId="1665204702">
    <w:abstractNumId w:val="43"/>
  </w:num>
  <w:num w:numId="34" w16cid:durableId="1814179101">
    <w:abstractNumId w:val="70"/>
  </w:num>
  <w:num w:numId="35" w16cid:durableId="17836948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39151465">
    <w:abstractNumId w:val="21"/>
  </w:num>
  <w:num w:numId="37" w16cid:durableId="521361030">
    <w:abstractNumId w:val="6"/>
  </w:num>
  <w:num w:numId="38" w16cid:durableId="91291749">
    <w:abstractNumId w:val="45"/>
  </w:num>
  <w:num w:numId="39" w16cid:durableId="480386105">
    <w:abstractNumId w:val="29"/>
  </w:num>
  <w:num w:numId="40" w16cid:durableId="1821340698">
    <w:abstractNumId w:val="19"/>
  </w:num>
  <w:num w:numId="41" w16cid:durableId="267472222">
    <w:abstractNumId w:val="60"/>
  </w:num>
  <w:num w:numId="42" w16cid:durableId="377434635">
    <w:abstractNumId w:val="52"/>
  </w:num>
  <w:num w:numId="43" w16cid:durableId="846866082">
    <w:abstractNumId w:val="63"/>
  </w:num>
  <w:num w:numId="44" w16cid:durableId="1999310767">
    <w:abstractNumId w:val="73"/>
  </w:num>
  <w:num w:numId="45" w16cid:durableId="156776251">
    <w:abstractNumId w:val="57"/>
  </w:num>
  <w:num w:numId="46" w16cid:durableId="2063941576">
    <w:abstractNumId w:val="35"/>
  </w:num>
  <w:num w:numId="47" w16cid:durableId="1801148081">
    <w:abstractNumId w:val="8"/>
  </w:num>
  <w:num w:numId="48" w16cid:durableId="2000771155">
    <w:abstractNumId w:val="10"/>
  </w:num>
  <w:num w:numId="49" w16cid:durableId="1675644362">
    <w:abstractNumId w:val="33"/>
  </w:num>
  <w:num w:numId="50" w16cid:durableId="1763799055">
    <w:abstractNumId w:val="54"/>
  </w:num>
  <w:num w:numId="51" w16cid:durableId="235674406">
    <w:abstractNumId w:val="44"/>
  </w:num>
  <w:num w:numId="52" w16cid:durableId="1300377239">
    <w:abstractNumId w:val="22"/>
  </w:num>
  <w:num w:numId="53" w16cid:durableId="1981114354">
    <w:abstractNumId w:val="14"/>
  </w:num>
  <w:num w:numId="54" w16cid:durableId="804812996">
    <w:abstractNumId w:val="5"/>
  </w:num>
  <w:num w:numId="55" w16cid:durableId="893929864">
    <w:abstractNumId w:val="38"/>
  </w:num>
  <w:num w:numId="56" w16cid:durableId="300773790">
    <w:abstractNumId w:val="20"/>
  </w:num>
  <w:num w:numId="57" w16cid:durableId="2147355980">
    <w:abstractNumId w:val="30"/>
  </w:num>
  <w:num w:numId="58" w16cid:durableId="83381637">
    <w:abstractNumId w:val="46"/>
  </w:num>
  <w:num w:numId="59" w16cid:durableId="1961185150">
    <w:abstractNumId w:val="23"/>
  </w:num>
  <w:num w:numId="60" w16cid:durableId="1064140338">
    <w:abstractNumId w:val="49"/>
  </w:num>
  <w:num w:numId="61" w16cid:durableId="508451958">
    <w:abstractNumId w:val="12"/>
  </w:num>
  <w:num w:numId="62" w16cid:durableId="275143453">
    <w:abstractNumId w:val="55"/>
  </w:num>
  <w:num w:numId="63" w16cid:durableId="593171903">
    <w:abstractNumId w:val="34"/>
  </w:num>
  <w:num w:numId="64" w16cid:durableId="1343165261">
    <w:abstractNumId w:val="66"/>
  </w:num>
  <w:num w:numId="65" w16cid:durableId="464467048">
    <w:abstractNumId w:val="25"/>
  </w:num>
  <w:num w:numId="66" w16cid:durableId="991712227">
    <w:abstractNumId w:val="67"/>
  </w:num>
  <w:num w:numId="67" w16cid:durableId="1135567478">
    <w:abstractNumId w:val="71"/>
  </w:num>
  <w:num w:numId="68" w16cid:durableId="1758165990">
    <w:abstractNumId w:val="13"/>
  </w:num>
  <w:num w:numId="69" w16cid:durableId="1530534043">
    <w:abstractNumId w:val="4"/>
  </w:num>
  <w:num w:numId="70" w16cid:durableId="1046300200">
    <w:abstractNumId w:val="50"/>
  </w:num>
  <w:num w:numId="71" w16cid:durableId="1815440441">
    <w:abstractNumId w:val="7"/>
  </w:num>
  <w:num w:numId="72" w16cid:durableId="2092463204">
    <w:abstractNumId w:val="62"/>
  </w:num>
  <w:num w:numId="73" w16cid:durableId="724378121">
    <w:abstractNumId w:val="61"/>
  </w:num>
  <w:num w:numId="74" w16cid:durableId="899169754">
    <w:abstractNumId w:val="68"/>
  </w:num>
  <w:num w:numId="75" w16cid:durableId="1630286442">
    <w:abstractNumId w:val="0"/>
  </w:num>
  <w:num w:numId="76" w16cid:durableId="1855681718">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552E7"/>
    <w:rsid w:val="00084A5B"/>
    <w:rsid w:val="000925B3"/>
    <w:rsid w:val="00092982"/>
    <w:rsid w:val="000965FD"/>
    <w:rsid w:val="000A45AA"/>
    <w:rsid w:val="000B4994"/>
    <w:rsid w:val="000B59B6"/>
    <w:rsid w:val="000C0A18"/>
    <w:rsid w:val="000D4D15"/>
    <w:rsid w:val="000E0355"/>
    <w:rsid w:val="000F5061"/>
    <w:rsid w:val="00100322"/>
    <w:rsid w:val="00100379"/>
    <w:rsid w:val="00113124"/>
    <w:rsid w:val="001151B7"/>
    <w:rsid w:val="00122EC4"/>
    <w:rsid w:val="00124F9D"/>
    <w:rsid w:val="00125783"/>
    <w:rsid w:val="00152F00"/>
    <w:rsid w:val="0016172C"/>
    <w:rsid w:val="001812FE"/>
    <w:rsid w:val="001830C2"/>
    <w:rsid w:val="00183ABA"/>
    <w:rsid w:val="00194AF8"/>
    <w:rsid w:val="001A1902"/>
    <w:rsid w:val="001A70DB"/>
    <w:rsid w:val="001D2734"/>
    <w:rsid w:val="001F3955"/>
    <w:rsid w:val="001F7534"/>
    <w:rsid w:val="00200353"/>
    <w:rsid w:val="00202105"/>
    <w:rsid w:val="00206AC3"/>
    <w:rsid w:val="00210774"/>
    <w:rsid w:val="0021111D"/>
    <w:rsid w:val="00217A72"/>
    <w:rsid w:val="00221B7D"/>
    <w:rsid w:val="00231C01"/>
    <w:rsid w:val="00233F68"/>
    <w:rsid w:val="0028703E"/>
    <w:rsid w:val="00294964"/>
    <w:rsid w:val="002A0A87"/>
    <w:rsid w:val="002A7B4C"/>
    <w:rsid w:val="002C5273"/>
    <w:rsid w:val="002D07CC"/>
    <w:rsid w:val="002D2B05"/>
    <w:rsid w:val="00320B58"/>
    <w:rsid w:val="0032586B"/>
    <w:rsid w:val="00335B76"/>
    <w:rsid w:val="00343EDB"/>
    <w:rsid w:val="00344F09"/>
    <w:rsid w:val="00353E01"/>
    <w:rsid w:val="0035672E"/>
    <w:rsid w:val="00380E4D"/>
    <w:rsid w:val="00390591"/>
    <w:rsid w:val="003A5705"/>
    <w:rsid w:val="003D326E"/>
    <w:rsid w:val="003F54E8"/>
    <w:rsid w:val="00414DF4"/>
    <w:rsid w:val="00470368"/>
    <w:rsid w:val="004854D6"/>
    <w:rsid w:val="0049184E"/>
    <w:rsid w:val="004B7089"/>
    <w:rsid w:val="004B7490"/>
    <w:rsid w:val="004C5DE5"/>
    <w:rsid w:val="004D3ABB"/>
    <w:rsid w:val="004E3388"/>
    <w:rsid w:val="004E692F"/>
    <w:rsid w:val="004E6BE0"/>
    <w:rsid w:val="004F0284"/>
    <w:rsid w:val="004F4D66"/>
    <w:rsid w:val="0050402A"/>
    <w:rsid w:val="005221F3"/>
    <w:rsid w:val="005462BC"/>
    <w:rsid w:val="005676EE"/>
    <w:rsid w:val="005928B4"/>
    <w:rsid w:val="005A432E"/>
    <w:rsid w:val="005B2495"/>
    <w:rsid w:val="005D1E56"/>
    <w:rsid w:val="005D2155"/>
    <w:rsid w:val="005D609D"/>
    <w:rsid w:val="005D7100"/>
    <w:rsid w:val="005E2B25"/>
    <w:rsid w:val="005E3DFD"/>
    <w:rsid w:val="005E57FF"/>
    <w:rsid w:val="00602AA7"/>
    <w:rsid w:val="0061382F"/>
    <w:rsid w:val="00614290"/>
    <w:rsid w:val="0062276E"/>
    <w:rsid w:val="006454FF"/>
    <w:rsid w:val="0065426D"/>
    <w:rsid w:val="0066422F"/>
    <w:rsid w:val="00680B43"/>
    <w:rsid w:val="00684484"/>
    <w:rsid w:val="00685AF1"/>
    <w:rsid w:val="00692F2B"/>
    <w:rsid w:val="00694131"/>
    <w:rsid w:val="00696C4C"/>
    <w:rsid w:val="006A274C"/>
    <w:rsid w:val="006B41A6"/>
    <w:rsid w:val="006C2EC1"/>
    <w:rsid w:val="006C4B60"/>
    <w:rsid w:val="006C4D36"/>
    <w:rsid w:val="006D4E86"/>
    <w:rsid w:val="006D5AAF"/>
    <w:rsid w:val="006D7A6E"/>
    <w:rsid w:val="00720A1F"/>
    <w:rsid w:val="00730BD9"/>
    <w:rsid w:val="00740A49"/>
    <w:rsid w:val="00756CCF"/>
    <w:rsid w:val="00774FE6"/>
    <w:rsid w:val="00783B3F"/>
    <w:rsid w:val="00783E17"/>
    <w:rsid w:val="007A3248"/>
    <w:rsid w:val="007A3A18"/>
    <w:rsid w:val="007B6BFF"/>
    <w:rsid w:val="007C3EE6"/>
    <w:rsid w:val="007C6D81"/>
    <w:rsid w:val="007C776A"/>
    <w:rsid w:val="007D000E"/>
    <w:rsid w:val="007D2DC7"/>
    <w:rsid w:val="007D3E31"/>
    <w:rsid w:val="007D5B04"/>
    <w:rsid w:val="007E0516"/>
    <w:rsid w:val="007E0893"/>
    <w:rsid w:val="007E431A"/>
    <w:rsid w:val="007E6B65"/>
    <w:rsid w:val="007F1DB1"/>
    <w:rsid w:val="007F30E3"/>
    <w:rsid w:val="008007C7"/>
    <w:rsid w:val="00823763"/>
    <w:rsid w:val="00825FA7"/>
    <w:rsid w:val="008334C4"/>
    <w:rsid w:val="00836471"/>
    <w:rsid w:val="0083781F"/>
    <w:rsid w:val="008565D2"/>
    <w:rsid w:val="008610BD"/>
    <w:rsid w:val="008725AB"/>
    <w:rsid w:val="00880C97"/>
    <w:rsid w:val="008B3A37"/>
    <w:rsid w:val="008B521D"/>
    <w:rsid w:val="008D5CE0"/>
    <w:rsid w:val="008E3173"/>
    <w:rsid w:val="008E3334"/>
    <w:rsid w:val="008E5A09"/>
    <w:rsid w:val="008F1CB7"/>
    <w:rsid w:val="008F5921"/>
    <w:rsid w:val="008F5B36"/>
    <w:rsid w:val="008F6E39"/>
    <w:rsid w:val="009136B1"/>
    <w:rsid w:val="00924108"/>
    <w:rsid w:val="00934C9A"/>
    <w:rsid w:val="00944E2D"/>
    <w:rsid w:val="009745BE"/>
    <w:rsid w:val="00977FEE"/>
    <w:rsid w:val="0099136A"/>
    <w:rsid w:val="009D2CAF"/>
    <w:rsid w:val="009E5501"/>
    <w:rsid w:val="00A1243C"/>
    <w:rsid w:val="00A1772E"/>
    <w:rsid w:val="00A2579E"/>
    <w:rsid w:val="00A33BA3"/>
    <w:rsid w:val="00A3750F"/>
    <w:rsid w:val="00A433B1"/>
    <w:rsid w:val="00A55432"/>
    <w:rsid w:val="00A6180C"/>
    <w:rsid w:val="00A70260"/>
    <w:rsid w:val="00A70532"/>
    <w:rsid w:val="00A72ED9"/>
    <w:rsid w:val="00A76691"/>
    <w:rsid w:val="00A8767C"/>
    <w:rsid w:val="00A96B0E"/>
    <w:rsid w:val="00A979B6"/>
    <w:rsid w:val="00AA22D2"/>
    <w:rsid w:val="00AC3AF7"/>
    <w:rsid w:val="00AC4710"/>
    <w:rsid w:val="00AD1409"/>
    <w:rsid w:val="00AD1B58"/>
    <w:rsid w:val="00AD6469"/>
    <w:rsid w:val="00AE33C9"/>
    <w:rsid w:val="00B0181B"/>
    <w:rsid w:val="00B02765"/>
    <w:rsid w:val="00B17341"/>
    <w:rsid w:val="00B2392C"/>
    <w:rsid w:val="00B24CD3"/>
    <w:rsid w:val="00B34426"/>
    <w:rsid w:val="00B35B26"/>
    <w:rsid w:val="00B37A8E"/>
    <w:rsid w:val="00B44AB8"/>
    <w:rsid w:val="00B47A14"/>
    <w:rsid w:val="00B5031C"/>
    <w:rsid w:val="00B532FF"/>
    <w:rsid w:val="00B75C0E"/>
    <w:rsid w:val="00B82D70"/>
    <w:rsid w:val="00B873F3"/>
    <w:rsid w:val="00B87D6D"/>
    <w:rsid w:val="00B938A8"/>
    <w:rsid w:val="00BC37B8"/>
    <w:rsid w:val="00BD5928"/>
    <w:rsid w:val="00BF2598"/>
    <w:rsid w:val="00BF62F8"/>
    <w:rsid w:val="00C003CF"/>
    <w:rsid w:val="00C042B5"/>
    <w:rsid w:val="00C0579D"/>
    <w:rsid w:val="00C12E59"/>
    <w:rsid w:val="00C15076"/>
    <w:rsid w:val="00C24AAE"/>
    <w:rsid w:val="00C60A20"/>
    <w:rsid w:val="00C74843"/>
    <w:rsid w:val="00C74902"/>
    <w:rsid w:val="00C80DAC"/>
    <w:rsid w:val="00CA1062"/>
    <w:rsid w:val="00CB3B4B"/>
    <w:rsid w:val="00CC6B37"/>
    <w:rsid w:val="00CE0A29"/>
    <w:rsid w:val="00CF654D"/>
    <w:rsid w:val="00D00688"/>
    <w:rsid w:val="00D00789"/>
    <w:rsid w:val="00D17BA4"/>
    <w:rsid w:val="00D2092F"/>
    <w:rsid w:val="00D32DF4"/>
    <w:rsid w:val="00D33698"/>
    <w:rsid w:val="00D3570C"/>
    <w:rsid w:val="00D41BEB"/>
    <w:rsid w:val="00D4604E"/>
    <w:rsid w:val="00D54B2A"/>
    <w:rsid w:val="00D67D44"/>
    <w:rsid w:val="00D835C6"/>
    <w:rsid w:val="00D93549"/>
    <w:rsid w:val="00D93AAC"/>
    <w:rsid w:val="00DA2C4B"/>
    <w:rsid w:val="00DA6050"/>
    <w:rsid w:val="00DA7E77"/>
    <w:rsid w:val="00DB207A"/>
    <w:rsid w:val="00DC0537"/>
    <w:rsid w:val="00DD3AA1"/>
    <w:rsid w:val="00DE7812"/>
    <w:rsid w:val="00DF1D2F"/>
    <w:rsid w:val="00DF278D"/>
    <w:rsid w:val="00E008DC"/>
    <w:rsid w:val="00E1229D"/>
    <w:rsid w:val="00E24C1B"/>
    <w:rsid w:val="00E3112B"/>
    <w:rsid w:val="00E369C0"/>
    <w:rsid w:val="00E607BA"/>
    <w:rsid w:val="00E6227E"/>
    <w:rsid w:val="00E679CD"/>
    <w:rsid w:val="00E7068A"/>
    <w:rsid w:val="00E850B1"/>
    <w:rsid w:val="00E91B71"/>
    <w:rsid w:val="00EA173E"/>
    <w:rsid w:val="00EA7CDA"/>
    <w:rsid w:val="00EC5409"/>
    <w:rsid w:val="00EC68B7"/>
    <w:rsid w:val="00ED15C5"/>
    <w:rsid w:val="00ED6F88"/>
    <w:rsid w:val="00F070C7"/>
    <w:rsid w:val="00F356EB"/>
    <w:rsid w:val="00F35701"/>
    <w:rsid w:val="00F37229"/>
    <w:rsid w:val="00F4061C"/>
    <w:rsid w:val="00F4073C"/>
    <w:rsid w:val="00F44266"/>
    <w:rsid w:val="00F466B1"/>
    <w:rsid w:val="00F50D3B"/>
    <w:rsid w:val="00F855A0"/>
    <w:rsid w:val="00F860F5"/>
    <w:rsid w:val="00F920B6"/>
    <w:rsid w:val="00F974F4"/>
    <w:rsid w:val="00FA1B3F"/>
    <w:rsid w:val="00FA2278"/>
    <w:rsid w:val="00FA4AC9"/>
    <w:rsid w:val="00FA503D"/>
    <w:rsid w:val="00FA6945"/>
    <w:rsid w:val="00FE5576"/>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111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1D"/>
  </w:style>
  <w:style w:type="paragraph" w:styleId="Footer">
    <w:name w:val="footer"/>
    <w:basedOn w:val="Normal"/>
    <w:link w:val="FooterChar"/>
    <w:uiPriority w:val="99"/>
    <w:unhideWhenUsed/>
    <w:rsid w:val="002111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208996131">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893783201">
      <w:bodyDiv w:val="1"/>
      <w:marLeft w:val="0"/>
      <w:marRight w:val="0"/>
      <w:marTop w:val="0"/>
      <w:marBottom w:val="0"/>
      <w:divBdr>
        <w:top w:val="none" w:sz="0" w:space="0" w:color="auto"/>
        <w:left w:val="none" w:sz="0" w:space="0" w:color="auto"/>
        <w:bottom w:val="none" w:sz="0" w:space="0" w:color="auto"/>
        <w:right w:val="none" w:sz="0" w:space="0" w:color="auto"/>
      </w:divBdr>
    </w:div>
    <w:div w:id="1201741951">
      <w:bodyDiv w:val="1"/>
      <w:marLeft w:val="0"/>
      <w:marRight w:val="0"/>
      <w:marTop w:val="0"/>
      <w:marBottom w:val="0"/>
      <w:divBdr>
        <w:top w:val="none" w:sz="0" w:space="0" w:color="auto"/>
        <w:left w:val="none" w:sz="0" w:space="0" w:color="auto"/>
        <w:bottom w:val="none" w:sz="0" w:space="0" w:color="auto"/>
        <w:right w:val="none" w:sz="0" w:space="0" w:color="auto"/>
      </w:divBdr>
    </w:div>
    <w:div w:id="1285698362">
      <w:bodyDiv w:val="1"/>
      <w:marLeft w:val="0"/>
      <w:marRight w:val="0"/>
      <w:marTop w:val="0"/>
      <w:marBottom w:val="0"/>
      <w:divBdr>
        <w:top w:val="none" w:sz="0" w:space="0" w:color="auto"/>
        <w:left w:val="none" w:sz="0" w:space="0" w:color="auto"/>
        <w:bottom w:val="none" w:sz="0" w:space="0" w:color="auto"/>
        <w:right w:val="none" w:sz="0" w:space="0" w:color="auto"/>
      </w:divBdr>
      <w:divsChild>
        <w:div w:id="1079447471">
          <w:marLeft w:val="907"/>
          <w:marRight w:val="0"/>
          <w:marTop w:val="120"/>
          <w:marBottom w:val="120"/>
          <w:divBdr>
            <w:top w:val="none" w:sz="0" w:space="0" w:color="auto"/>
            <w:left w:val="none" w:sz="0" w:space="0" w:color="auto"/>
            <w:bottom w:val="none" w:sz="0" w:space="0" w:color="auto"/>
            <w:right w:val="none" w:sz="0" w:space="0" w:color="auto"/>
          </w:divBdr>
        </w:div>
        <w:div w:id="946229142">
          <w:marLeft w:val="907"/>
          <w:marRight w:val="0"/>
          <w:marTop w:val="120"/>
          <w:marBottom w:val="120"/>
          <w:divBdr>
            <w:top w:val="none" w:sz="0" w:space="0" w:color="auto"/>
            <w:left w:val="none" w:sz="0" w:space="0" w:color="auto"/>
            <w:bottom w:val="none" w:sz="0" w:space="0" w:color="auto"/>
            <w:right w:val="none" w:sz="0" w:space="0" w:color="auto"/>
          </w:divBdr>
        </w:div>
      </w:divsChild>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2556795">
      <w:bodyDiv w:val="1"/>
      <w:marLeft w:val="0"/>
      <w:marRight w:val="0"/>
      <w:marTop w:val="0"/>
      <w:marBottom w:val="0"/>
      <w:divBdr>
        <w:top w:val="none" w:sz="0" w:space="0" w:color="auto"/>
        <w:left w:val="none" w:sz="0" w:space="0" w:color="auto"/>
        <w:bottom w:val="none" w:sz="0" w:space="0" w:color="auto"/>
        <w:right w:val="none" w:sz="0" w:space="0" w:color="auto"/>
      </w:divBdr>
    </w:div>
    <w:div w:id="1631134686">
      <w:bodyDiv w:val="1"/>
      <w:marLeft w:val="0"/>
      <w:marRight w:val="0"/>
      <w:marTop w:val="0"/>
      <w:marBottom w:val="0"/>
      <w:divBdr>
        <w:top w:val="none" w:sz="0" w:space="0" w:color="auto"/>
        <w:left w:val="none" w:sz="0" w:space="0" w:color="auto"/>
        <w:bottom w:val="none" w:sz="0" w:space="0" w:color="auto"/>
        <w:right w:val="none" w:sz="0" w:space="0" w:color="auto"/>
      </w:divBdr>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803309124">
      <w:bodyDiv w:val="1"/>
      <w:marLeft w:val="0"/>
      <w:marRight w:val="0"/>
      <w:marTop w:val="0"/>
      <w:marBottom w:val="0"/>
      <w:divBdr>
        <w:top w:val="none" w:sz="0" w:space="0" w:color="auto"/>
        <w:left w:val="none" w:sz="0" w:space="0" w:color="auto"/>
        <w:bottom w:val="none" w:sz="0" w:space="0" w:color="auto"/>
        <w:right w:val="none" w:sz="0" w:space="0" w:color="auto"/>
      </w:divBdr>
    </w:div>
    <w:div w:id="1815100694">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 w:id="1992711923">
      <w:bodyDiv w:val="1"/>
      <w:marLeft w:val="0"/>
      <w:marRight w:val="0"/>
      <w:marTop w:val="0"/>
      <w:marBottom w:val="0"/>
      <w:divBdr>
        <w:top w:val="none" w:sz="0" w:space="0" w:color="auto"/>
        <w:left w:val="none" w:sz="0" w:space="0" w:color="auto"/>
        <w:bottom w:val="none" w:sz="0" w:space="0" w:color="auto"/>
        <w:right w:val="none" w:sz="0" w:space="0" w:color="auto"/>
      </w:divBdr>
    </w:div>
    <w:div w:id="199872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government/organisations/ministry-of-justice/about/equality-and-diversity"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3.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1496</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Beattie, Hannah</cp:lastModifiedBy>
  <cp:revision>44</cp:revision>
  <dcterms:created xsi:type="dcterms:W3CDTF">2024-12-24T16:30:00Z</dcterms:created>
  <dcterms:modified xsi:type="dcterms:W3CDTF">2026-05-13T10:11:00Z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ClassificationContentMarkingHeaderShapeIds">
    <vt:lpwstr>1,2,3</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4,5,6</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2024-04-08T09:19:01Z</vt:lpwstr>
  </property>
  <property fmtid="{D5CDD505-2E9C-101B-9397-08002B2CF9AE}" pid="11" name="MSIP_Label_eed1d2f5-2977-4ce1-839d-57a403841e1f_Method">
    <vt:lpwstr>Standard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85715b95-d9b7-42bb-a29b-07675c1b45a7</vt:lpwstr>
  </property>
  <property fmtid="{D5CDD505-2E9C-101B-9397-08002B2CF9AE}" pid="15" name="MSIP_Label_eed1d2f5-2977-4ce1-839d-57a403841e1f_ContentBits">
    <vt:lpwstr>3</vt:lpwstr>
  </property>
</Properties>
</file>