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7733D" w14:textId="21B9E281" w:rsidR="00E6492D" w:rsidRDefault="5F516051" w:rsidP="707407DB">
      <w:pPr>
        <w:spacing w:line="257" w:lineRule="auto"/>
      </w:pPr>
      <w:r>
        <w:rPr>
          <w:noProof/>
        </w:rPr>
        <w:drawing>
          <wp:inline distT="0" distB="0" distL="0" distR="0" wp14:anchorId="0663E3EF" wp14:editId="2F3C152B">
            <wp:extent cx="1201016" cy="969348"/>
            <wp:effectExtent l="0" t="0" r="0" b="0"/>
            <wp:docPr id="1857534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34264" name="Picture 1857534264"/>
                    <pic:cNvPicPr/>
                  </pic:nvPicPr>
                  <pic:blipFill>
                    <a:blip r:embed="rId11">
                      <a:extLst>
                        <a:ext uri="{28A0092B-C50C-407E-A947-70E740481C1C}">
                          <a14:useLocalDpi xmlns:a14="http://schemas.microsoft.com/office/drawing/2010/main"/>
                        </a:ext>
                      </a:extLst>
                    </a:blip>
                    <a:stretch>
                      <a:fillRect/>
                    </a:stretch>
                  </pic:blipFill>
                  <pic:spPr>
                    <a:xfrm>
                      <a:off x="0" y="0"/>
                      <a:ext cx="1201016" cy="969348"/>
                    </a:xfrm>
                    <a:prstGeom prst="rect">
                      <a:avLst/>
                    </a:prstGeom>
                  </pic:spPr>
                </pic:pic>
              </a:graphicData>
            </a:graphic>
          </wp:inline>
        </w:drawing>
      </w:r>
    </w:p>
    <w:p w14:paraId="3C087A6A" w14:textId="4F6B3BF5" w:rsidR="00DA32F0" w:rsidRDefault="7750E454" w:rsidP="00E6492D">
      <w:pPr>
        <w:spacing w:line="257" w:lineRule="auto"/>
        <w:rPr>
          <w:rFonts w:eastAsia="Arial" w:cs="Arial"/>
          <w:b/>
          <w:bCs/>
          <w:sz w:val="24"/>
          <w:szCs w:val="24"/>
        </w:rPr>
      </w:pPr>
      <w:r w:rsidRPr="707407DB">
        <w:rPr>
          <w:rFonts w:eastAsia="Arial" w:cs="Arial"/>
          <w:b/>
          <w:bCs/>
          <w:sz w:val="24"/>
          <w:szCs w:val="24"/>
        </w:rPr>
        <w:t xml:space="preserve">                                                                                                                          </w:t>
      </w:r>
      <w:r>
        <w:rPr>
          <w:noProof/>
        </w:rPr>
        <w:drawing>
          <wp:inline distT="0" distB="0" distL="0" distR="0" wp14:anchorId="561DD63C" wp14:editId="7BC612B9">
            <wp:extent cx="1043291" cy="514350"/>
            <wp:effectExtent l="0" t="0" r="0" b="0"/>
            <wp:docPr id="6" name="Picture 6" descr="Disability Confident logo " title="Disability Confident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3291" cy="514350"/>
                    </a:xfrm>
                    <a:prstGeom prst="rect">
                      <a:avLst/>
                    </a:prstGeom>
                  </pic:spPr>
                </pic:pic>
              </a:graphicData>
            </a:graphic>
          </wp:inline>
        </w:drawing>
      </w:r>
    </w:p>
    <w:p w14:paraId="49D65D0D" w14:textId="3ED45D99" w:rsidR="00770364" w:rsidRPr="00DA32F0" w:rsidRDefault="00770364" w:rsidP="00EA4639">
      <w:pPr>
        <w:pStyle w:val="Text"/>
        <w:rPr>
          <w:rStyle w:val="normaltextrun"/>
          <w:rFonts w:cs="Arial"/>
          <w:color w:val="0070C0"/>
          <w:sz w:val="24"/>
          <w:szCs w:val="24"/>
          <w:shd w:val="clear" w:color="auto" w:fill="FFFFFF"/>
        </w:rPr>
      </w:pPr>
      <w:r w:rsidRPr="121E2210">
        <w:rPr>
          <w:rFonts w:cs="Arial"/>
          <w:b/>
          <w:bCs/>
          <w:color w:val="0070C0"/>
          <w:sz w:val="24"/>
          <w:szCs w:val="24"/>
        </w:rPr>
        <w:t>Deadline</w:t>
      </w:r>
      <w:r w:rsidR="007D6D41" w:rsidRPr="121E2210">
        <w:rPr>
          <w:rFonts w:cs="Arial"/>
          <w:b/>
          <w:bCs/>
          <w:color w:val="0070C0"/>
          <w:sz w:val="24"/>
          <w:szCs w:val="24"/>
        </w:rPr>
        <w:t>:</w:t>
      </w:r>
      <w:r w:rsidR="00044E92" w:rsidRPr="121E2210">
        <w:rPr>
          <w:rFonts w:cs="Arial"/>
          <w:b/>
          <w:bCs/>
          <w:color w:val="0070C0"/>
          <w:sz w:val="24"/>
          <w:szCs w:val="24"/>
        </w:rPr>
        <w:t xml:space="preserve"> 23:5</w:t>
      </w:r>
      <w:r w:rsidR="00E158A6">
        <w:rPr>
          <w:rFonts w:cs="Arial"/>
          <w:b/>
          <w:bCs/>
          <w:color w:val="0070C0"/>
          <w:sz w:val="24"/>
          <w:szCs w:val="24"/>
        </w:rPr>
        <w:t>5</w:t>
      </w:r>
      <w:r w:rsidR="00044E92" w:rsidRPr="121E2210">
        <w:rPr>
          <w:rFonts w:cs="Arial"/>
          <w:b/>
          <w:bCs/>
          <w:color w:val="0070C0"/>
          <w:sz w:val="24"/>
          <w:szCs w:val="24"/>
        </w:rPr>
        <w:t xml:space="preserve"> hours Sunday 1</w:t>
      </w:r>
      <w:r w:rsidR="005312BD">
        <w:rPr>
          <w:rFonts w:cs="Arial"/>
          <w:b/>
          <w:bCs/>
          <w:color w:val="0070C0"/>
          <w:sz w:val="24"/>
          <w:szCs w:val="24"/>
        </w:rPr>
        <w:t>0</w:t>
      </w:r>
      <w:r w:rsidR="00044E92" w:rsidRPr="121E2210">
        <w:rPr>
          <w:rFonts w:cs="Arial"/>
          <w:b/>
          <w:bCs/>
          <w:color w:val="0070C0"/>
          <w:sz w:val="24"/>
          <w:szCs w:val="24"/>
        </w:rPr>
        <w:t xml:space="preserve"> </w:t>
      </w:r>
      <w:r w:rsidR="005312BD">
        <w:rPr>
          <w:rFonts w:cs="Arial"/>
          <w:b/>
          <w:bCs/>
          <w:color w:val="0070C0"/>
          <w:sz w:val="24"/>
          <w:szCs w:val="24"/>
        </w:rPr>
        <w:t>May</w:t>
      </w:r>
      <w:r w:rsidR="00044E92" w:rsidRPr="121E2210">
        <w:rPr>
          <w:rFonts w:cs="Arial"/>
          <w:b/>
          <w:bCs/>
          <w:color w:val="0070C0"/>
          <w:sz w:val="24"/>
          <w:szCs w:val="24"/>
        </w:rPr>
        <w:t xml:space="preserve"> 2026</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000"/>
        <w:gridCol w:w="6780"/>
      </w:tblGrid>
      <w:tr w:rsidR="00054D84" w14:paraId="4661BBF2" w14:textId="77777777" w:rsidTr="5AA05998">
        <w:trPr>
          <w:trHeight w:val="180"/>
        </w:trPr>
        <w:tc>
          <w:tcPr>
            <w:tcW w:w="9780" w:type="dxa"/>
            <w:gridSpan w:val="2"/>
            <w:tcBorders>
              <w:top w:val="single" w:sz="8" w:space="0" w:color="1D609D"/>
              <w:left w:val="single" w:sz="8" w:space="0" w:color="1D609D"/>
              <w:bottom w:val="single" w:sz="8" w:space="0" w:color="1D609D"/>
              <w:right w:val="single" w:sz="8" w:space="0" w:color="1D609D"/>
            </w:tcBorders>
            <w:shd w:val="clear" w:color="auto" w:fill="1D609D"/>
          </w:tcPr>
          <w:p w14:paraId="03D26C3F" w14:textId="203A5C80" w:rsidR="121E2210" w:rsidRDefault="121E2210" w:rsidP="121E2210">
            <w:pPr>
              <w:spacing w:after="0"/>
            </w:pPr>
            <w:r w:rsidRPr="121E2210">
              <w:rPr>
                <w:rFonts w:eastAsia="Arial" w:cs="Arial"/>
                <w:b/>
                <w:bCs/>
                <w:color w:val="FFFFFF" w:themeColor="background1"/>
                <w:sz w:val="24"/>
                <w:szCs w:val="24"/>
              </w:rPr>
              <w:t xml:space="preserve">Job Profile </w:t>
            </w:r>
          </w:p>
        </w:tc>
      </w:tr>
      <w:tr w:rsidR="00054D84" w14:paraId="501EE2A7" w14:textId="77777777" w:rsidTr="5AA05998">
        <w:trPr>
          <w:trHeight w:val="165"/>
        </w:trPr>
        <w:tc>
          <w:tcPr>
            <w:tcW w:w="3000" w:type="dxa"/>
            <w:tcBorders>
              <w:top w:val="single" w:sz="8" w:space="0" w:color="1D609D"/>
              <w:left w:val="single" w:sz="8" w:space="0" w:color="1D609D"/>
              <w:bottom w:val="single" w:sz="8" w:space="0" w:color="1D609D"/>
              <w:right w:val="single" w:sz="8" w:space="0" w:color="1D609D"/>
            </w:tcBorders>
          </w:tcPr>
          <w:p w14:paraId="52347195" w14:textId="1107787F" w:rsidR="121E2210" w:rsidRDefault="121E2210" w:rsidP="121E2210">
            <w:pPr>
              <w:spacing w:after="0"/>
            </w:pPr>
            <w:r w:rsidRPr="121E2210">
              <w:rPr>
                <w:rFonts w:eastAsia="Arial" w:cs="Arial"/>
                <w:b/>
                <w:bCs/>
                <w:sz w:val="24"/>
                <w:szCs w:val="24"/>
              </w:rPr>
              <w:t xml:space="preserve">Job Title: </w:t>
            </w:r>
          </w:p>
        </w:tc>
        <w:tc>
          <w:tcPr>
            <w:tcW w:w="6780" w:type="dxa"/>
            <w:tcBorders>
              <w:top w:val="nil"/>
              <w:left w:val="single" w:sz="8" w:space="0" w:color="1D609D"/>
              <w:bottom w:val="single" w:sz="8" w:space="0" w:color="1D609D"/>
              <w:right w:val="single" w:sz="8" w:space="0" w:color="1D609D"/>
            </w:tcBorders>
          </w:tcPr>
          <w:p w14:paraId="4A80E184" w14:textId="26EFC12B" w:rsidR="121E2210" w:rsidRDefault="005312BD" w:rsidP="121E2210">
            <w:pPr>
              <w:spacing w:after="0"/>
            </w:pPr>
            <w:r>
              <w:rPr>
                <w:rFonts w:eastAsia="Arial" w:cs="Arial"/>
                <w:sz w:val="24"/>
                <w:szCs w:val="24"/>
              </w:rPr>
              <w:t>Strategy and Coordination Lead</w:t>
            </w:r>
          </w:p>
        </w:tc>
      </w:tr>
      <w:tr w:rsidR="00DB7718" w14:paraId="43F0B48A" w14:textId="77777777" w:rsidTr="5AA05998">
        <w:trPr>
          <w:trHeight w:val="360"/>
        </w:trPr>
        <w:tc>
          <w:tcPr>
            <w:tcW w:w="3000" w:type="dxa"/>
            <w:tcBorders>
              <w:top w:val="single" w:sz="8" w:space="0" w:color="1D609D"/>
              <w:left w:val="single" w:sz="8" w:space="0" w:color="1D609D"/>
              <w:bottom w:val="single" w:sz="8" w:space="0" w:color="1D609D"/>
              <w:right w:val="single" w:sz="8" w:space="0" w:color="1D609D"/>
            </w:tcBorders>
          </w:tcPr>
          <w:p w14:paraId="6F028D4E" w14:textId="57F91041" w:rsidR="121E2210" w:rsidRDefault="121E2210" w:rsidP="121E2210">
            <w:pPr>
              <w:spacing w:after="0"/>
              <w:rPr>
                <w:rFonts w:eastAsia="Arial" w:cs="Arial"/>
                <w:b/>
                <w:bCs/>
                <w:sz w:val="24"/>
                <w:szCs w:val="24"/>
              </w:rPr>
            </w:pPr>
            <w:r w:rsidRPr="121E2210">
              <w:rPr>
                <w:rFonts w:eastAsia="Arial" w:cs="Arial"/>
                <w:b/>
                <w:bCs/>
                <w:sz w:val="24"/>
                <w:szCs w:val="24"/>
              </w:rPr>
              <w:t xml:space="preserve">Grade </w:t>
            </w:r>
          </w:p>
        </w:tc>
        <w:tc>
          <w:tcPr>
            <w:tcW w:w="6780" w:type="dxa"/>
            <w:tcBorders>
              <w:top w:val="single" w:sz="8" w:space="0" w:color="1D609D"/>
              <w:left w:val="single" w:sz="8" w:space="0" w:color="1D609D"/>
              <w:bottom w:val="single" w:sz="8" w:space="0" w:color="1D609D"/>
              <w:right w:val="single" w:sz="8" w:space="0" w:color="1D609D"/>
            </w:tcBorders>
          </w:tcPr>
          <w:p w14:paraId="4630AA44" w14:textId="5CB9F9AE" w:rsidR="121E2210" w:rsidRDefault="121E2210" w:rsidP="121E2210">
            <w:pPr>
              <w:spacing w:after="0"/>
              <w:rPr>
                <w:rFonts w:eastAsia="Arial" w:cs="Arial"/>
                <w:sz w:val="24"/>
                <w:szCs w:val="24"/>
              </w:rPr>
            </w:pPr>
            <w:r w:rsidRPr="121E2210">
              <w:rPr>
                <w:rFonts w:eastAsia="Arial" w:cs="Arial"/>
                <w:sz w:val="24"/>
                <w:szCs w:val="24"/>
              </w:rPr>
              <w:t xml:space="preserve">Grade </w:t>
            </w:r>
            <w:r w:rsidR="005312BD">
              <w:rPr>
                <w:rFonts w:eastAsia="Arial" w:cs="Arial"/>
                <w:sz w:val="24"/>
                <w:szCs w:val="24"/>
              </w:rPr>
              <w:t>7</w:t>
            </w:r>
          </w:p>
        </w:tc>
      </w:tr>
      <w:tr w:rsidR="00DB7718" w14:paraId="773F9C59" w14:textId="77777777" w:rsidTr="5AA05998">
        <w:trPr>
          <w:trHeight w:val="360"/>
        </w:trPr>
        <w:tc>
          <w:tcPr>
            <w:tcW w:w="3000" w:type="dxa"/>
            <w:tcBorders>
              <w:top w:val="single" w:sz="8" w:space="0" w:color="1D609D"/>
              <w:left w:val="single" w:sz="8" w:space="0" w:color="1D609D"/>
              <w:bottom w:val="single" w:sz="8" w:space="0" w:color="1D609D"/>
              <w:right w:val="single" w:sz="8" w:space="0" w:color="1D609D"/>
            </w:tcBorders>
          </w:tcPr>
          <w:p w14:paraId="197BDBD7" w14:textId="0CB600AD" w:rsidR="5AA05998" w:rsidRDefault="005312BD" w:rsidP="5AA05998">
            <w:pPr>
              <w:spacing w:after="0"/>
              <w:rPr>
                <w:rFonts w:eastAsia="Arial" w:cs="Arial"/>
                <w:color w:val="000000" w:themeColor="text1"/>
                <w:sz w:val="24"/>
                <w:szCs w:val="24"/>
              </w:rPr>
            </w:pPr>
            <w:r>
              <w:rPr>
                <w:rFonts w:eastAsia="Arial" w:cs="Arial"/>
                <w:b/>
                <w:bCs/>
                <w:color w:val="000000" w:themeColor="text1"/>
                <w:sz w:val="24"/>
                <w:szCs w:val="24"/>
              </w:rPr>
              <w:t>Business Group</w:t>
            </w:r>
          </w:p>
        </w:tc>
        <w:tc>
          <w:tcPr>
            <w:tcW w:w="6780" w:type="dxa"/>
            <w:tcBorders>
              <w:top w:val="single" w:sz="8" w:space="0" w:color="1D609D"/>
              <w:left w:val="single" w:sz="8" w:space="0" w:color="1D609D"/>
              <w:bottom w:val="single" w:sz="8" w:space="0" w:color="1D609D"/>
              <w:right w:val="single" w:sz="8" w:space="0" w:color="1D609D"/>
            </w:tcBorders>
          </w:tcPr>
          <w:p w14:paraId="6731317F" w14:textId="28912168" w:rsidR="5AA05998" w:rsidRDefault="005312BD" w:rsidP="5AA05998">
            <w:pPr>
              <w:spacing w:after="0"/>
              <w:rPr>
                <w:rFonts w:eastAsia="Arial" w:cs="Arial"/>
                <w:color w:val="000000" w:themeColor="text1"/>
                <w:sz w:val="24"/>
                <w:szCs w:val="24"/>
              </w:rPr>
            </w:pPr>
            <w:r>
              <w:rPr>
                <w:rFonts w:eastAsia="Arial" w:cs="Arial"/>
                <w:color w:val="000000" w:themeColor="text1"/>
                <w:sz w:val="24"/>
                <w:szCs w:val="24"/>
              </w:rPr>
              <w:t>Chief Operating Officer Group</w:t>
            </w:r>
            <w:r w:rsidR="000D4EB9">
              <w:rPr>
                <w:rFonts w:eastAsia="Arial" w:cs="Arial"/>
                <w:color w:val="000000" w:themeColor="text1"/>
                <w:sz w:val="24"/>
                <w:szCs w:val="24"/>
              </w:rPr>
              <w:t>, Ministry of Justice</w:t>
            </w:r>
          </w:p>
        </w:tc>
      </w:tr>
      <w:tr w:rsidR="00DB7718" w14:paraId="0F5656B9" w14:textId="77777777" w:rsidTr="5AA05998">
        <w:trPr>
          <w:trHeight w:val="360"/>
        </w:trPr>
        <w:tc>
          <w:tcPr>
            <w:tcW w:w="3000" w:type="dxa"/>
            <w:tcBorders>
              <w:top w:val="single" w:sz="8" w:space="0" w:color="1D609D"/>
              <w:left w:val="single" w:sz="8" w:space="0" w:color="1D609D"/>
              <w:bottom w:val="single" w:sz="8" w:space="0" w:color="1D609D"/>
              <w:right w:val="single" w:sz="8" w:space="0" w:color="1D609D"/>
            </w:tcBorders>
          </w:tcPr>
          <w:p w14:paraId="6B033C38" w14:textId="73AFFD23" w:rsidR="121E2210" w:rsidRDefault="121E2210" w:rsidP="121E2210">
            <w:pPr>
              <w:spacing w:after="0"/>
            </w:pPr>
            <w:r w:rsidRPr="121E2210">
              <w:rPr>
                <w:rFonts w:eastAsia="Arial" w:cs="Arial"/>
                <w:b/>
                <w:bCs/>
                <w:sz w:val="24"/>
                <w:szCs w:val="24"/>
              </w:rPr>
              <w:t>Directorate:</w:t>
            </w:r>
          </w:p>
        </w:tc>
        <w:tc>
          <w:tcPr>
            <w:tcW w:w="6780" w:type="dxa"/>
            <w:tcBorders>
              <w:top w:val="single" w:sz="8" w:space="0" w:color="1D609D"/>
              <w:left w:val="single" w:sz="8" w:space="0" w:color="1D609D"/>
              <w:bottom w:val="single" w:sz="8" w:space="0" w:color="1D609D"/>
              <w:right w:val="single" w:sz="8" w:space="0" w:color="1D609D"/>
            </w:tcBorders>
          </w:tcPr>
          <w:p w14:paraId="3268A3E5" w14:textId="2ED72A73" w:rsidR="121E2210" w:rsidRDefault="121E2210" w:rsidP="121E2210">
            <w:pPr>
              <w:spacing w:after="0"/>
            </w:pPr>
            <w:r w:rsidRPr="121E2210">
              <w:rPr>
                <w:rFonts w:eastAsia="Arial" w:cs="Arial"/>
                <w:b/>
                <w:bCs/>
                <w:sz w:val="24"/>
                <w:szCs w:val="24"/>
              </w:rPr>
              <w:t xml:space="preserve">Planning, Performance and Risk </w:t>
            </w:r>
          </w:p>
        </w:tc>
      </w:tr>
      <w:tr w:rsidR="00DB7718" w14:paraId="0B9FB281" w14:textId="77777777" w:rsidTr="5AA05998">
        <w:trPr>
          <w:trHeight w:val="360"/>
        </w:trPr>
        <w:tc>
          <w:tcPr>
            <w:tcW w:w="3000" w:type="dxa"/>
            <w:tcBorders>
              <w:top w:val="single" w:sz="8" w:space="0" w:color="1D609D"/>
              <w:left w:val="single" w:sz="8" w:space="0" w:color="1D609D"/>
              <w:bottom w:val="single" w:sz="8" w:space="0" w:color="1D609D"/>
              <w:right w:val="single" w:sz="8" w:space="0" w:color="1D609D"/>
            </w:tcBorders>
          </w:tcPr>
          <w:p w14:paraId="6A25B5CC" w14:textId="31519521" w:rsidR="121E2210" w:rsidRDefault="121E2210" w:rsidP="121E2210">
            <w:pPr>
              <w:spacing w:after="0"/>
            </w:pPr>
            <w:r w:rsidRPr="121E2210">
              <w:rPr>
                <w:rFonts w:eastAsia="Arial" w:cs="Arial"/>
                <w:b/>
                <w:bCs/>
                <w:sz w:val="24"/>
                <w:szCs w:val="24"/>
              </w:rPr>
              <w:t>Team:</w:t>
            </w:r>
          </w:p>
        </w:tc>
        <w:tc>
          <w:tcPr>
            <w:tcW w:w="6780" w:type="dxa"/>
            <w:tcBorders>
              <w:top w:val="single" w:sz="8" w:space="0" w:color="1D609D"/>
              <w:left w:val="single" w:sz="8" w:space="0" w:color="1D609D"/>
              <w:bottom w:val="single" w:sz="8" w:space="0" w:color="1D609D"/>
              <w:right w:val="single" w:sz="8" w:space="0" w:color="1D609D"/>
            </w:tcBorders>
          </w:tcPr>
          <w:p w14:paraId="4738BA7F" w14:textId="35BF1BD8" w:rsidR="121E2210" w:rsidRDefault="005312BD" w:rsidP="121E2210">
            <w:pPr>
              <w:spacing w:after="0"/>
            </w:pPr>
            <w:r>
              <w:rPr>
                <w:rFonts w:eastAsia="Arial" w:cs="Arial"/>
                <w:sz w:val="24"/>
                <w:szCs w:val="24"/>
              </w:rPr>
              <w:t>Director’s Office</w:t>
            </w:r>
          </w:p>
          <w:p w14:paraId="17DECDEB" w14:textId="71D85E61" w:rsidR="121E2210" w:rsidRDefault="121E2210" w:rsidP="121E2210">
            <w:pPr>
              <w:spacing w:after="0"/>
            </w:pPr>
            <w:r w:rsidRPr="121E2210">
              <w:rPr>
                <w:rFonts w:eastAsia="Arial" w:cs="Arial"/>
                <w:sz w:val="24"/>
                <w:szCs w:val="24"/>
              </w:rPr>
              <w:t xml:space="preserve"> </w:t>
            </w:r>
          </w:p>
        </w:tc>
      </w:tr>
      <w:tr w:rsidR="00DB7718" w14:paraId="15FDA63C" w14:textId="77777777" w:rsidTr="5AA05998">
        <w:trPr>
          <w:trHeight w:val="360"/>
        </w:trPr>
        <w:tc>
          <w:tcPr>
            <w:tcW w:w="3000" w:type="dxa"/>
            <w:tcBorders>
              <w:top w:val="single" w:sz="8" w:space="0" w:color="1D609D"/>
              <w:left w:val="single" w:sz="8" w:space="0" w:color="1D609D"/>
              <w:bottom w:val="single" w:sz="8" w:space="0" w:color="1D609D"/>
              <w:right w:val="single" w:sz="8" w:space="0" w:color="1D609D"/>
            </w:tcBorders>
          </w:tcPr>
          <w:p w14:paraId="3C386434" w14:textId="27E172D4" w:rsidR="121E2210" w:rsidRDefault="121E2210" w:rsidP="121E2210">
            <w:pPr>
              <w:spacing w:after="0"/>
            </w:pPr>
            <w:r w:rsidRPr="121E2210">
              <w:rPr>
                <w:rFonts w:eastAsia="Arial" w:cs="Arial"/>
                <w:b/>
                <w:bCs/>
                <w:sz w:val="24"/>
                <w:szCs w:val="24"/>
              </w:rPr>
              <w:t xml:space="preserve">Location and Working Pattern: </w:t>
            </w:r>
          </w:p>
        </w:tc>
        <w:tc>
          <w:tcPr>
            <w:tcW w:w="6780" w:type="dxa"/>
            <w:tcBorders>
              <w:top w:val="single" w:sz="8" w:space="0" w:color="1D609D"/>
              <w:left w:val="single" w:sz="8" w:space="0" w:color="1D609D"/>
              <w:bottom w:val="single" w:sz="8" w:space="0" w:color="1D609D"/>
              <w:right w:val="single" w:sz="8" w:space="0" w:color="1D609D"/>
            </w:tcBorders>
          </w:tcPr>
          <w:p w14:paraId="498B456F" w14:textId="7BBA89F9" w:rsidR="121E2210" w:rsidRDefault="121E2210" w:rsidP="121E2210">
            <w:r w:rsidRPr="121E2210">
              <w:rPr>
                <w:rFonts w:eastAsia="Arial" w:cs="Arial"/>
                <w:sz w:val="24"/>
                <w:szCs w:val="24"/>
              </w:rPr>
              <w:t xml:space="preserve">The role will have the option of being based in the Leeds or London HQ offices or your nearest Justice Collaboration Centre or Justice Satellite Office (with flexible working arrangements available). </w:t>
            </w:r>
          </w:p>
          <w:p w14:paraId="29970235" w14:textId="5FA370B7" w:rsidR="121E2210" w:rsidRDefault="121E2210" w:rsidP="121E2210">
            <w:r w:rsidRPr="121E2210">
              <w:rPr>
                <w:rFonts w:eastAsia="Arial" w:cs="Arial"/>
                <w:sz w:val="24"/>
                <w:szCs w:val="24"/>
              </w:rPr>
              <w:t xml:space="preserve">The role is available </w:t>
            </w:r>
            <w:r w:rsidR="000D4EB9">
              <w:rPr>
                <w:rFonts w:eastAsia="Arial" w:cs="Arial"/>
                <w:sz w:val="24"/>
                <w:szCs w:val="24"/>
              </w:rPr>
              <w:t xml:space="preserve">either available as a permanent, </w:t>
            </w:r>
            <w:r w:rsidRPr="121E2210">
              <w:rPr>
                <w:rFonts w:eastAsia="Arial" w:cs="Arial"/>
                <w:sz w:val="24"/>
                <w:szCs w:val="24"/>
              </w:rPr>
              <w:t>part-time or full-time working patterns</w:t>
            </w:r>
            <w:r w:rsidR="000D4EB9">
              <w:rPr>
                <w:rFonts w:eastAsia="Arial" w:cs="Arial"/>
                <w:sz w:val="24"/>
                <w:szCs w:val="24"/>
              </w:rPr>
              <w:t xml:space="preserve"> on a level transfer.</w:t>
            </w:r>
          </w:p>
        </w:tc>
      </w:tr>
      <w:tr w:rsidR="00DB7718" w14:paraId="2FBE9D3D" w14:textId="77777777" w:rsidTr="5AA05998">
        <w:trPr>
          <w:trHeight w:val="165"/>
        </w:trPr>
        <w:tc>
          <w:tcPr>
            <w:tcW w:w="3000" w:type="dxa"/>
            <w:tcBorders>
              <w:top w:val="single" w:sz="8" w:space="0" w:color="1D609D"/>
              <w:left w:val="single" w:sz="8" w:space="0" w:color="1D609D"/>
              <w:bottom w:val="single" w:sz="8" w:space="0" w:color="1D609D"/>
              <w:right w:val="single" w:sz="8" w:space="0" w:color="1D609D"/>
            </w:tcBorders>
          </w:tcPr>
          <w:p w14:paraId="2174AFD7" w14:textId="329616A6" w:rsidR="121E2210" w:rsidRDefault="121E2210" w:rsidP="121E2210">
            <w:pPr>
              <w:spacing w:after="0"/>
            </w:pPr>
            <w:r w:rsidRPr="121E2210">
              <w:rPr>
                <w:rFonts w:eastAsia="Arial" w:cs="Arial"/>
                <w:b/>
                <w:bCs/>
                <w:sz w:val="24"/>
                <w:szCs w:val="24"/>
              </w:rPr>
              <w:t xml:space="preserve">Duration </w:t>
            </w:r>
          </w:p>
        </w:tc>
        <w:tc>
          <w:tcPr>
            <w:tcW w:w="6780" w:type="dxa"/>
            <w:tcBorders>
              <w:top w:val="single" w:sz="8" w:space="0" w:color="1D609D"/>
              <w:left w:val="single" w:sz="8" w:space="0" w:color="1D609D"/>
              <w:bottom w:val="single" w:sz="8" w:space="0" w:color="1D609D"/>
              <w:right w:val="single" w:sz="8" w:space="0" w:color="1D609D"/>
            </w:tcBorders>
          </w:tcPr>
          <w:p w14:paraId="1566D282" w14:textId="77777777" w:rsidR="121E2210" w:rsidRDefault="121E2210" w:rsidP="121E2210">
            <w:pPr>
              <w:spacing w:after="0"/>
              <w:rPr>
                <w:rFonts w:eastAsia="Arial" w:cs="Arial"/>
                <w:b/>
                <w:bCs/>
                <w:sz w:val="24"/>
                <w:szCs w:val="24"/>
              </w:rPr>
            </w:pPr>
            <w:r w:rsidRPr="121E2210">
              <w:rPr>
                <w:rFonts w:eastAsia="Arial" w:cs="Arial"/>
                <w:b/>
                <w:bCs/>
                <w:sz w:val="24"/>
                <w:szCs w:val="24"/>
              </w:rPr>
              <w:t>Permanen</w:t>
            </w:r>
            <w:r w:rsidR="005312BD">
              <w:rPr>
                <w:rFonts w:eastAsia="Arial" w:cs="Arial"/>
                <w:b/>
                <w:bCs/>
                <w:sz w:val="24"/>
                <w:szCs w:val="24"/>
              </w:rPr>
              <w:t xml:space="preserve">t </w:t>
            </w:r>
          </w:p>
          <w:p w14:paraId="6EF45D22" w14:textId="6DAFA14B" w:rsidR="00DE1B34" w:rsidRDefault="00DE1B34" w:rsidP="121E2210">
            <w:pPr>
              <w:spacing w:after="0"/>
            </w:pPr>
          </w:p>
        </w:tc>
      </w:tr>
      <w:tr w:rsidR="00DB7718" w14:paraId="016C02F2" w14:textId="77777777" w:rsidTr="5AA05998">
        <w:trPr>
          <w:trHeight w:val="405"/>
        </w:trPr>
        <w:tc>
          <w:tcPr>
            <w:tcW w:w="3000" w:type="dxa"/>
            <w:tcBorders>
              <w:top w:val="single" w:sz="8" w:space="0" w:color="1D609D"/>
              <w:left w:val="single" w:sz="8" w:space="0" w:color="1D609D"/>
              <w:bottom w:val="single" w:sz="8" w:space="0" w:color="1D609D"/>
              <w:right w:val="single" w:sz="8" w:space="0" w:color="1D609D"/>
            </w:tcBorders>
          </w:tcPr>
          <w:p w14:paraId="00626D78" w14:textId="2EDFF182" w:rsidR="121E2210" w:rsidRDefault="121E2210" w:rsidP="121E2210">
            <w:pPr>
              <w:spacing w:after="0"/>
            </w:pPr>
            <w:r w:rsidRPr="121E2210">
              <w:rPr>
                <w:rFonts w:eastAsia="Arial" w:cs="Arial"/>
                <w:b/>
                <w:bCs/>
                <w:sz w:val="24"/>
                <w:szCs w:val="24"/>
              </w:rPr>
              <w:t>Eligibility</w:t>
            </w:r>
          </w:p>
        </w:tc>
        <w:tc>
          <w:tcPr>
            <w:tcW w:w="6780" w:type="dxa"/>
            <w:tcBorders>
              <w:top w:val="single" w:sz="8" w:space="0" w:color="1D609D"/>
              <w:left w:val="single" w:sz="8" w:space="0" w:color="1D609D"/>
              <w:bottom w:val="single" w:sz="8" w:space="0" w:color="1D609D"/>
              <w:right w:val="single" w:sz="8" w:space="0" w:color="1D609D"/>
            </w:tcBorders>
          </w:tcPr>
          <w:p w14:paraId="46DEE168" w14:textId="24CC0544" w:rsidR="121E2210" w:rsidRDefault="005312BD" w:rsidP="121E2210">
            <w:pPr>
              <w:spacing w:after="0"/>
            </w:pPr>
            <w:r>
              <w:rPr>
                <w:rFonts w:eastAsia="Arial" w:cs="Arial"/>
                <w:sz w:val="24"/>
                <w:szCs w:val="24"/>
              </w:rPr>
              <w:t>See guidance</w:t>
            </w:r>
            <w:r w:rsidR="121E2210" w:rsidRPr="121E2210">
              <w:rPr>
                <w:rFonts w:eastAsia="Arial" w:cs="Arial"/>
                <w:sz w:val="24"/>
                <w:szCs w:val="24"/>
              </w:rPr>
              <w:t xml:space="preserve"> </w:t>
            </w:r>
          </w:p>
        </w:tc>
      </w:tr>
      <w:tr w:rsidR="00DB7718" w14:paraId="2EDA2D48" w14:textId="77777777" w:rsidTr="5AA05998">
        <w:trPr>
          <w:trHeight w:val="405"/>
        </w:trPr>
        <w:tc>
          <w:tcPr>
            <w:tcW w:w="3000" w:type="dxa"/>
            <w:tcBorders>
              <w:top w:val="single" w:sz="8" w:space="0" w:color="1D609D"/>
              <w:left w:val="single" w:sz="8" w:space="0" w:color="1D609D"/>
              <w:bottom w:val="single" w:sz="8" w:space="0" w:color="1D609D"/>
              <w:right w:val="single" w:sz="8" w:space="0" w:color="1D609D"/>
            </w:tcBorders>
          </w:tcPr>
          <w:p w14:paraId="6033B56C" w14:textId="739B3FEE" w:rsidR="121E2210" w:rsidRDefault="008C4C22" w:rsidP="121E2210">
            <w:pPr>
              <w:spacing w:after="0"/>
            </w:pPr>
            <w:r>
              <w:rPr>
                <w:rFonts w:eastAsia="Arial" w:cs="Arial"/>
                <w:b/>
                <w:bCs/>
                <w:sz w:val="24"/>
                <w:szCs w:val="24"/>
              </w:rPr>
              <w:t xml:space="preserve">Location </w:t>
            </w:r>
          </w:p>
        </w:tc>
        <w:tc>
          <w:tcPr>
            <w:tcW w:w="6780" w:type="dxa"/>
            <w:tcBorders>
              <w:top w:val="single" w:sz="8" w:space="0" w:color="1D609D"/>
              <w:left w:val="single" w:sz="8" w:space="0" w:color="1D609D"/>
              <w:bottom w:val="single" w:sz="8" w:space="0" w:color="1D609D"/>
              <w:right w:val="single" w:sz="8" w:space="0" w:color="1D609D"/>
            </w:tcBorders>
          </w:tcPr>
          <w:p w14:paraId="0C3716D2" w14:textId="4A46577F" w:rsidR="121E2210" w:rsidRDefault="008C4C22" w:rsidP="121E2210">
            <w:pPr>
              <w:spacing w:after="0"/>
            </w:pPr>
            <w:r>
              <w:rPr>
                <w:rFonts w:eastAsia="Arial" w:cs="Arial"/>
                <w:sz w:val="24"/>
                <w:szCs w:val="24"/>
              </w:rPr>
              <w:t>National</w:t>
            </w:r>
          </w:p>
        </w:tc>
      </w:tr>
      <w:tr w:rsidR="00DB7718" w14:paraId="3199780C" w14:textId="77777777" w:rsidTr="5AA05998">
        <w:trPr>
          <w:trHeight w:val="405"/>
        </w:trPr>
        <w:tc>
          <w:tcPr>
            <w:tcW w:w="3000" w:type="dxa"/>
            <w:tcBorders>
              <w:top w:val="single" w:sz="8" w:space="0" w:color="1D609D"/>
              <w:left w:val="single" w:sz="8" w:space="0" w:color="1D609D"/>
              <w:bottom w:val="single" w:sz="8" w:space="0" w:color="1D609D"/>
              <w:right w:val="single" w:sz="8" w:space="0" w:color="1D609D"/>
            </w:tcBorders>
          </w:tcPr>
          <w:p w14:paraId="09F6F759" w14:textId="53F2F27A" w:rsidR="121E2210" w:rsidRDefault="121E2210" w:rsidP="121E2210">
            <w:pPr>
              <w:spacing w:after="0"/>
            </w:pPr>
            <w:r w:rsidRPr="121E2210">
              <w:rPr>
                <w:rFonts w:eastAsia="Arial" w:cs="Arial"/>
                <w:b/>
                <w:bCs/>
                <w:sz w:val="24"/>
                <w:szCs w:val="24"/>
              </w:rPr>
              <w:t>Closing Date:</w:t>
            </w:r>
          </w:p>
        </w:tc>
        <w:tc>
          <w:tcPr>
            <w:tcW w:w="6780" w:type="dxa"/>
            <w:tcBorders>
              <w:top w:val="single" w:sz="8" w:space="0" w:color="1D609D"/>
              <w:left w:val="single" w:sz="8" w:space="0" w:color="1D609D"/>
              <w:bottom w:val="single" w:sz="8" w:space="0" w:color="1D609D"/>
              <w:right w:val="single" w:sz="8" w:space="0" w:color="1D609D"/>
            </w:tcBorders>
          </w:tcPr>
          <w:p w14:paraId="41D2C8C2" w14:textId="4D43BEE9" w:rsidR="121E2210" w:rsidRDefault="121E2210" w:rsidP="121E2210">
            <w:pPr>
              <w:spacing w:after="0"/>
            </w:pPr>
            <w:r w:rsidRPr="121E2210">
              <w:rPr>
                <w:rFonts w:eastAsia="Arial" w:cs="Arial"/>
                <w:b/>
                <w:bCs/>
                <w:color w:val="2F5597"/>
                <w:sz w:val="24"/>
                <w:szCs w:val="24"/>
              </w:rPr>
              <w:t>Deadline: 23:55</w:t>
            </w:r>
            <w:r w:rsidR="00EA01DE">
              <w:rPr>
                <w:rFonts w:eastAsia="Arial" w:cs="Arial"/>
                <w:b/>
                <w:bCs/>
                <w:color w:val="2F5597"/>
                <w:sz w:val="24"/>
                <w:szCs w:val="24"/>
              </w:rPr>
              <w:t xml:space="preserve"> hours</w:t>
            </w:r>
            <w:r w:rsidRPr="121E2210">
              <w:rPr>
                <w:rFonts w:eastAsia="Arial" w:cs="Arial"/>
                <w:b/>
                <w:bCs/>
                <w:color w:val="2F5597"/>
                <w:sz w:val="24"/>
                <w:szCs w:val="24"/>
              </w:rPr>
              <w:t xml:space="preserve">, Sunday </w:t>
            </w:r>
            <w:r w:rsidR="005312BD">
              <w:rPr>
                <w:rFonts w:eastAsia="Arial" w:cs="Arial"/>
                <w:b/>
                <w:bCs/>
                <w:color w:val="2F5597"/>
                <w:sz w:val="24"/>
                <w:szCs w:val="24"/>
              </w:rPr>
              <w:t>10 May 2026</w:t>
            </w:r>
          </w:p>
        </w:tc>
      </w:tr>
      <w:tr w:rsidR="00DB7718" w14:paraId="4DF4CF32" w14:textId="77777777" w:rsidTr="5AA05998">
        <w:trPr>
          <w:trHeight w:val="405"/>
        </w:trPr>
        <w:tc>
          <w:tcPr>
            <w:tcW w:w="3000" w:type="dxa"/>
            <w:tcBorders>
              <w:top w:val="single" w:sz="8" w:space="0" w:color="1D609D"/>
              <w:left w:val="single" w:sz="8" w:space="0" w:color="1D609D"/>
              <w:bottom w:val="single" w:sz="8" w:space="0" w:color="1D609D"/>
              <w:right w:val="single" w:sz="8" w:space="0" w:color="1D609D"/>
            </w:tcBorders>
          </w:tcPr>
          <w:p w14:paraId="6F1D083F" w14:textId="6DEAA012" w:rsidR="121E2210" w:rsidRDefault="121E2210" w:rsidP="121E2210">
            <w:pPr>
              <w:spacing w:after="0"/>
            </w:pPr>
            <w:r w:rsidRPr="121E2210">
              <w:rPr>
                <w:rFonts w:eastAsia="Arial" w:cs="Arial"/>
                <w:b/>
                <w:bCs/>
                <w:sz w:val="24"/>
                <w:szCs w:val="24"/>
              </w:rPr>
              <w:t>Contact:</w:t>
            </w:r>
          </w:p>
        </w:tc>
        <w:tc>
          <w:tcPr>
            <w:tcW w:w="6780" w:type="dxa"/>
            <w:tcBorders>
              <w:top w:val="single" w:sz="8" w:space="0" w:color="1D609D"/>
              <w:left w:val="single" w:sz="8" w:space="0" w:color="1D609D"/>
              <w:bottom w:val="single" w:sz="8" w:space="0" w:color="1D609D"/>
              <w:right w:val="single" w:sz="8" w:space="0" w:color="1D609D"/>
            </w:tcBorders>
          </w:tcPr>
          <w:p w14:paraId="4799BC38" w14:textId="59D82F3E" w:rsidR="121E2210" w:rsidRDefault="121E2210" w:rsidP="121E2210">
            <w:pPr>
              <w:spacing w:after="0"/>
            </w:pPr>
            <w:r w:rsidRPr="121E2210">
              <w:rPr>
                <w:rFonts w:eastAsia="Arial" w:cs="Arial"/>
                <w:sz w:val="24"/>
                <w:szCs w:val="24"/>
              </w:rPr>
              <w:t xml:space="preserve">For questions about the role please contact: </w:t>
            </w:r>
          </w:p>
          <w:p w14:paraId="6EAD0D92" w14:textId="20F04A14" w:rsidR="121E2210" w:rsidRPr="005312BD" w:rsidRDefault="005312BD" w:rsidP="121E2210">
            <w:pPr>
              <w:spacing w:after="0"/>
            </w:pPr>
            <w:hyperlink r:id="rId13" w:history="1">
              <w:r w:rsidRPr="005312BD">
                <w:rPr>
                  <w:rStyle w:val="Hyperlink"/>
                  <w:rFonts w:eastAsia="Arial" w:cs="Arial"/>
                  <w:sz w:val="24"/>
                  <w:szCs w:val="24"/>
                </w:rPr>
                <w:t>m</w:t>
              </w:r>
              <w:r w:rsidRPr="005312BD">
                <w:rPr>
                  <w:rStyle w:val="Hyperlink"/>
                  <w:rFonts w:eastAsia="Arial"/>
                </w:rPr>
                <w:t>aya.sooben@justice.gov.uk</w:t>
              </w:r>
            </w:hyperlink>
          </w:p>
          <w:p w14:paraId="55AB43D4" w14:textId="34227028" w:rsidR="121E2210" w:rsidRDefault="121E2210" w:rsidP="121E2210">
            <w:pPr>
              <w:spacing w:after="0"/>
            </w:pPr>
          </w:p>
          <w:p w14:paraId="23B25B75" w14:textId="20290BA5" w:rsidR="121E2210" w:rsidRDefault="121E2210" w:rsidP="005312BD">
            <w:pPr>
              <w:spacing w:after="0"/>
              <w:rPr>
                <w:rFonts w:eastAsia="Arial" w:cs="Arial"/>
                <w:sz w:val="24"/>
                <w:szCs w:val="24"/>
              </w:rPr>
            </w:pPr>
          </w:p>
        </w:tc>
      </w:tr>
    </w:tbl>
    <w:p w14:paraId="5CDB4F60" w14:textId="77777777" w:rsidR="008C4C22" w:rsidRDefault="008C4C22" w:rsidP="707407DB">
      <w:pPr>
        <w:pStyle w:val="paragraph"/>
        <w:keepLines/>
        <w:widowControl w:val="0"/>
        <w:spacing w:before="0" w:beforeAutospacing="0" w:after="120" w:afterAutospacing="0"/>
        <w:textAlignment w:val="baseline"/>
        <w:rPr>
          <w:rStyle w:val="normaltextrun"/>
          <w:rFonts w:ascii="Arial" w:hAnsi="Arial" w:cs="Arial"/>
        </w:rPr>
      </w:pPr>
      <w:bookmarkStart w:id="0" w:name="_Hlk72931298"/>
    </w:p>
    <w:p w14:paraId="4261E6AD" w14:textId="77777777" w:rsidR="008C4C22" w:rsidRDefault="008C4C22" w:rsidP="707407DB">
      <w:pPr>
        <w:pStyle w:val="paragraph"/>
        <w:keepLines/>
        <w:widowControl w:val="0"/>
        <w:spacing w:before="0" w:beforeAutospacing="0" w:after="120" w:afterAutospacing="0"/>
        <w:textAlignment w:val="baseline"/>
        <w:rPr>
          <w:rStyle w:val="normaltextrun"/>
          <w:rFonts w:ascii="Arial" w:hAnsi="Arial" w:cs="Arial"/>
        </w:rPr>
      </w:pPr>
    </w:p>
    <w:p w14:paraId="55EAE5E2" w14:textId="77777777" w:rsidR="00E5416D" w:rsidRDefault="00E5416D" w:rsidP="008C4C22">
      <w:pPr>
        <w:spacing w:after="0"/>
        <w:ind w:right="14"/>
        <w:jc w:val="both"/>
        <w:rPr>
          <w:rFonts w:cs="Arial"/>
          <w:b/>
          <w:bCs/>
          <w:color w:val="2F5496" w:themeColor="accent1" w:themeShade="BF"/>
          <w:sz w:val="28"/>
          <w:szCs w:val="28"/>
        </w:rPr>
      </w:pPr>
    </w:p>
    <w:p w14:paraId="24B5A407" w14:textId="77777777" w:rsidR="00E5416D" w:rsidRDefault="00E5416D" w:rsidP="008C4C22">
      <w:pPr>
        <w:spacing w:after="0"/>
        <w:ind w:right="14"/>
        <w:jc w:val="both"/>
        <w:rPr>
          <w:rFonts w:cs="Arial"/>
          <w:b/>
          <w:bCs/>
          <w:color w:val="2F5496" w:themeColor="accent1" w:themeShade="BF"/>
          <w:sz w:val="28"/>
          <w:szCs w:val="28"/>
        </w:rPr>
      </w:pPr>
    </w:p>
    <w:p w14:paraId="45D30C3C" w14:textId="77777777" w:rsidR="00E5416D" w:rsidRDefault="00E5416D" w:rsidP="008C4C22">
      <w:pPr>
        <w:spacing w:after="0"/>
        <w:ind w:right="14"/>
        <w:jc w:val="both"/>
        <w:rPr>
          <w:rFonts w:cs="Arial"/>
          <w:b/>
          <w:bCs/>
          <w:color w:val="2F5496" w:themeColor="accent1" w:themeShade="BF"/>
          <w:sz w:val="28"/>
          <w:szCs w:val="28"/>
        </w:rPr>
      </w:pPr>
    </w:p>
    <w:p w14:paraId="619709EA" w14:textId="77777777" w:rsidR="00E5416D" w:rsidRDefault="00E5416D" w:rsidP="008C4C22">
      <w:pPr>
        <w:spacing w:after="0"/>
        <w:ind w:right="14"/>
        <w:jc w:val="both"/>
        <w:rPr>
          <w:rFonts w:cs="Arial"/>
          <w:b/>
          <w:bCs/>
          <w:color w:val="2F5496" w:themeColor="accent1" w:themeShade="BF"/>
          <w:sz w:val="28"/>
          <w:szCs w:val="28"/>
        </w:rPr>
      </w:pPr>
    </w:p>
    <w:p w14:paraId="403C5BBF" w14:textId="77777777" w:rsidR="008C4C22" w:rsidRPr="008C4C22" w:rsidRDefault="008C4C22" w:rsidP="008C4C22">
      <w:pPr>
        <w:spacing w:after="0"/>
        <w:ind w:right="14"/>
        <w:jc w:val="both"/>
        <w:rPr>
          <w:rFonts w:cs="Arial"/>
          <w:b/>
          <w:bCs/>
          <w:color w:val="2F5496" w:themeColor="accent1" w:themeShade="BF"/>
          <w:sz w:val="28"/>
          <w:szCs w:val="28"/>
        </w:rPr>
      </w:pPr>
      <w:r w:rsidRPr="008C4C22">
        <w:rPr>
          <w:rFonts w:cs="Arial"/>
          <w:b/>
          <w:bCs/>
          <w:color w:val="2F5496" w:themeColor="accent1" w:themeShade="BF"/>
          <w:sz w:val="28"/>
          <w:szCs w:val="28"/>
        </w:rPr>
        <w:lastRenderedPageBreak/>
        <w:t>Planning, Performance and Risk Directorate</w:t>
      </w:r>
    </w:p>
    <w:p w14:paraId="573B24E5" w14:textId="77777777" w:rsidR="008C4C22" w:rsidRPr="00CB48F9" w:rsidRDefault="008C4C22" w:rsidP="008C4C22">
      <w:pPr>
        <w:spacing w:after="0"/>
        <w:ind w:right="14"/>
        <w:jc w:val="both"/>
        <w:rPr>
          <w:rFonts w:cs="Arial"/>
          <w:b/>
          <w:bCs/>
          <w:u w:val="single"/>
        </w:rPr>
      </w:pPr>
    </w:p>
    <w:p w14:paraId="66988287" w14:textId="77777777" w:rsidR="008C4C22" w:rsidRPr="000D4EB9" w:rsidRDefault="008C4C22" w:rsidP="000D4EB9">
      <w:pPr>
        <w:autoSpaceDE w:val="0"/>
        <w:autoSpaceDN w:val="0"/>
        <w:adjustRightInd w:val="0"/>
        <w:spacing w:after="0" w:line="280" w:lineRule="exact"/>
        <w:jc w:val="both"/>
        <w:rPr>
          <w:rFonts w:cs="Arial"/>
          <w:sz w:val="24"/>
          <w:szCs w:val="24"/>
        </w:rPr>
      </w:pPr>
      <w:r w:rsidRPr="000D4EB9">
        <w:rPr>
          <w:rFonts w:cs="Arial"/>
          <w:sz w:val="24"/>
          <w:szCs w:val="24"/>
        </w:rPr>
        <w:t xml:space="preserve">The </w:t>
      </w:r>
      <w:r w:rsidRPr="000D4EB9">
        <w:rPr>
          <w:rFonts w:cs="Arial"/>
          <w:b/>
          <w:bCs/>
          <w:sz w:val="24"/>
          <w:szCs w:val="24"/>
        </w:rPr>
        <w:t xml:space="preserve">Ministry of Justice </w:t>
      </w:r>
      <w:r w:rsidRPr="000D4EB9">
        <w:rPr>
          <w:rFonts w:cs="Arial"/>
          <w:sz w:val="24"/>
          <w:szCs w:val="24"/>
        </w:rPr>
        <w:t xml:space="preserve">is a major government department at the heart of the justice system. We deliver some of the most fundamental public services including courts, tribunals, prisons, legal services, youth justice, probation services, and attendance centres. </w:t>
      </w:r>
    </w:p>
    <w:p w14:paraId="03D47493" w14:textId="77777777" w:rsidR="008C4C22" w:rsidRPr="000D4EB9" w:rsidRDefault="008C4C22" w:rsidP="000D4EB9">
      <w:pPr>
        <w:autoSpaceDE w:val="0"/>
        <w:autoSpaceDN w:val="0"/>
        <w:adjustRightInd w:val="0"/>
        <w:spacing w:after="0" w:line="280" w:lineRule="exact"/>
        <w:jc w:val="both"/>
        <w:rPr>
          <w:rFonts w:cs="Arial"/>
          <w:sz w:val="24"/>
          <w:szCs w:val="24"/>
        </w:rPr>
      </w:pPr>
    </w:p>
    <w:p w14:paraId="0888E4BA" w14:textId="77777777" w:rsidR="008C4C22" w:rsidRPr="000D4EB9" w:rsidRDefault="008C4C22" w:rsidP="000D4EB9">
      <w:pPr>
        <w:autoSpaceDE w:val="0"/>
        <w:autoSpaceDN w:val="0"/>
        <w:adjustRightInd w:val="0"/>
        <w:spacing w:after="0" w:line="280" w:lineRule="exact"/>
        <w:jc w:val="both"/>
        <w:rPr>
          <w:rFonts w:cs="Arial"/>
          <w:sz w:val="24"/>
          <w:szCs w:val="24"/>
        </w:rPr>
      </w:pPr>
      <w:r w:rsidRPr="000D4EB9">
        <w:rPr>
          <w:rFonts w:cs="Arial"/>
          <w:sz w:val="24"/>
          <w:szCs w:val="24"/>
        </w:rPr>
        <w:t xml:space="preserve">The new </w:t>
      </w:r>
      <w:r w:rsidRPr="000D4EB9">
        <w:rPr>
          <w:rFonts w:cs="Arial"/>
          <w:b/>
          <w:bCs/>
          <w:sz w:val="24"/>
          <w:szCs w:val="24"/>
        </w:rPr>
        <w:t>Planning, Performance and Risk Directorate</w:t>
      </w:r>
      <w:r w:rsidRPr="000D4EB9">
        <w:rPr>
          <w:rFonts w:cs="Arial"/>
          <w:sz w:val="24"/>
          <w:szCs w:val="24"/>
        </w:rPr>
        <w:t xml:space="preserve"> has been created to strengthen the Ministry of Justice’s ability to deliver departmental priorities by bringing together performance insight, delivery assurance and targeted intervention within a single, cohesive structure. </w:t>
      </w:r>
    </w:p>
    <w:p w14:paraId="06BB6554" w14:textId="77777777" w:rsidR="008C4C22" w:rsidRPr="000D4EB9" w:rsidRDefault="008C4C22" w:rsidP="000D4EB9">
      <w:pPr>
        <w:autoSpaceDE w:val="0"/>
        <w:autoSpaceDN w:val="0"/>
        <w:adjustRightInd w:val="0"/>
        <w:spacing w:after="0" w:line="280" w:lineRule="exact"/>
        <w:jc w:val="both"/>
        <w:rPr>
          <w:rFonts w:cs="Arial"/>
          <w:sz w:val="24"/>
          <w:szCs w:val="24"/>
        </w:rPr>
      </w:pPr>
    </w:p>
    <w:p w14:paraId="5E2AEC01" w14:textId="77777777" w:rsidR="008C4C22" w:rsidRPr="000D4EB9" w:rsidRDefault="008C4C22" w:rsidP="000D4EB9">
      <w:pPr>
        <w:autoSpaceDE w:val="0"/>
        <w:autoSpaceDN w:val="0"/>
        <w:adjustRightInd w:val="0"/>
        <w:spacing w:after="0" w:line="280" w:lineRule="exact"/>
        <w:jc w:val="both"/>
        <w:rPr>
          <w:rFonts w:cs="Arial"/>
          <w:sz w:val="24"/>
          <w:szCs w:val="24"/>
        </w:rPr>
      </w:pPr>
      <w:r w:rsidRPr="000D4EB9">
        <w:rPr>
          <w:rFonts w:cs="Arial"/>
          <w:sz w:val="24"/>
          <w:szCs w:val="24"/>
        </w:rPr>
        <w:t>The directorate ensures that our existing performance and planning processes are robust, evidence-based, and aligned to departmental priorities and the Justice Delivery Plan and delivering a new programme of performance activity to influence the culture and behaviour of the organisation.</w:t>
      </w:r>
    </w:p>
    <w:p w14:paraId="2FACCDD0" w14:textId="77777777" w:rsidR="008C4C22" w:rsidRPr="000D4EB9" w:rsidRDefault="008C4C22" w:rsidP="000D4EB9">
      <w:pPr>
        <w:autoSpaceDE w:val="0"/>
        <w:autoSpaceDN w:val="0"/>
        <w:adjustRightInd w:val="0"/>
        <w:spacing w:after="0" w:line="280" w:lineRule="exact"/>
        <w:jc w:val="both"/>
        <w:rPr>
          <w:rFonts w:cs="Arial"/>
          <w:sz w:val="24"/>
          <w:szCs w:val="24"/>
        </w:rPr>
      </w:pPr>
    </w:p>
    <w:p w14:paraId="13606A2D" w14:textId="77777777" w:rsidR="008C4C22" w:rsidRPr="000D4EB9" w:rsidRDefault="008C4C22" w:rsidP="000D4EB9">
      <w:pPr>
        <w:autoSpaceDE w:val="0"/>
        <w:autoSpaceDN w:val="0"/>
        <w:adjustRightInd w:val="0"/>
        <w:spacing w:after="0" w:line="280" w:lineRule="exact"/>
        <w:jc w:val="both"/>
        <w:rPr>
          <w:rFonts w:cs="Arial"/>
          <w:sz w:val="24"/>
          <w:szCs w:val="24"/>
        </w:rPr>
      </w:pPr>
      <w:r w:rsidRPr="000D4EB9">
        <w:rPr>
          <w:rFonts w:cs="Arial"/>
          <w:sz w:val="24"/>
          <w:szCs w:val="24"/>
        </w:rPr>
        <w:t xml:space="preserve">The directorate reflects the ambition from the Permanent Secretary and the Deputy Prime Minister to deliver a step change in performance management across the department and build a high-performance culture. We will support the Permanent Secretary, Deputy Prime Minister and Ministerial team with greater transparency, assurance and oversight through the new Justice Performance Board. </w:t>
      </w:r>
    </w:p>
    <w:p w14:paraId="74D5EA01" w14:textId="77777777" w:rsidR="008C4C22" w:rsidRPr="000D4EB9" w:rsidRDefault="008C4C22" w:rsidP="000D4EB9">
      <w:pPr>
        <w:spacing w:after="0" w:line="280" w:lineRule="exact"/>
        <w:jc w:val="both"/>
        <w:rPr>
          <w:rFonts w:cs="Arial"/>
          <w:sz w:val="24"/>
          <w:szCs w:val="24"/>
        </w:rPr>
      </w:pPr>
    </w:p>
    <w:p w14:paraId="4D7F2844" w14:textId="77777777" w:rsidR="008C4C22" w:rsidRPr="000D4EB9" w:rsidRDefault="008C4C22" w:rsidP="000D4EB9">
      <w:pPr>
        <w:spacing w:after="0" w:line="280" w:lineRule="exact"/>
        <w:jc w:val="both"/>
        <w:rPr>
          <w:rFonts w:cs="Arial"/>
          <w:sz w:val="24"/>
          <w:szCs w:val="24"/>
        </w:rPr>
      </w:pPr>
      <w:r w:rsidRPr="000D4EB9">
        <w:rPr>
          <w:rFonts w:cs="Arial"/>
          <w:sz w:val="24"/>
          <w:szCs w:val="24"/>
        </w:rPr>
        <w:t xml:space="preserve">The Directorate has five divisions, including the Planning and Performance Capability Office; the Performance Analysis Division; the Performance Delivery Unit; the Risk unit and the Departmental Operations Centre (DOC). </w:t>
      </w:r>
    </w:p>
    <w:p w14:paraId="223894F1" w14:textId="77777777" w:rsidR="008C4C22" w:rsidRPr="000D4EB9" w:rsidRDefault="008C4C22" w:rsidP="000D4EB9">
      <w:pPr>
        <w:pStyle w:val="IPbodytext"/>
        <w:spacing w:line="280" w:lineRule="exact"/>
        <w:ind w:left="0"/>
        <w:jc w:val="both"/>
        <w:rPr>
          <w:sz w:val="24"/>
        </w:rPr>
      </w:pPr>
      <w:r w:rsidRPr="000D4EB9">
        <w:rPr>
          <w:sz w:val="24"/>
          <w:lang w:val="en-US"/>
        </w:rPr>
        <w:t xml:space="preserve">Information about the MoJ and its priorities can be found at </w:t>
      </w:r>
      <w:hyperlink r:id="rId14" w:history="1">
        <w:r w:rsidRPr="000D4EB9">
          <w:rPr>
            <w:rStyle w:val="Hyperlink"/>
            <w:rFonts w:eastAsiaTheme="majorEastAsia"/>
            <w:sz w:val="24"/>
            <w:lang w:val="en-US"/>
          </w:rPr>
          <w:t>www.gov.uk/government/organisations/ministry-of-justice/about</w:t>
        </w:r>
      </w:hyperlink>
      <w:r w:rsidRPr="000D4EB9">
        <w:rPr>
          <w:sz w:val="24"/>
          <w:lang w:val="en-US"/>
        </w:rPr>
        <w:t xml:space="preserve"> </w:t>
      </w:r>
    </w:p>
    <w:p w14:paraId="6FB6AC07" w14:textId="77777777" w:rsidR="008C4C22" w:rsidRPr="008C4C22" w:rsidRDefault="008C4C22" w:rsidP="008C4C22">
      <w:pPr>
        <w:spacing w:after="0"/>
        <w:jc w:val="both"/>
        <w:rPr>
          <w:rFonts w:cs="Arial"/>
          <w:b/>
          <w:bCs/>
          <w:color w:val="2F5496" w:themeColor="accent1" w:themeShade="BF"/>
          <w:sz w:val="28"/>
          <w:szCs w:val="28"/>
          <w:lang w:val="en-US"/>
        </w:rPr>
      </w:pPr>
    </w:p>
    <w:p w14:paraId="2E2E6C14" w14:textId="77777777" w:rsidR="008C4C22" w:rsidRDefault="008C4C22" w:rsidP="008C4C22">
      <w:pPr>
        <w:spacing w:after="0"/>
        <w:jc w:val="both"/>
        <w:rPr>
          <w:rFonts w:cs="Arial"/>
          <w:b/>
          <w:bCs/>
          <w:color w:val="2F5496" w:themeColor="accent1" w:themeShade="BF"/>
          <w:sz w:val="28"/>
          <w:szCs w:val="28"/>
          <w:lang w:val="en-US"/>
        </w:rPr>
      </w:pPr>
    </w:p>
    <w:p w14:paraId="4DF27783" w14:textId="77165100" w:rsidR="008C4C22" w:rsidRPr="008C4C22" w:rsidRDefault="008C4C22" w:rsidP="008C4C22">
      <w:pPr>
        <w:spacing w:after="0"/>
        <w:jc w:val="both"/>
        <w:rPr>
          <w:rFonts w:cs="Arial"/>
          <w:b/>
          <w:bCs/>
          <w:color w:val="2F5496" w:themeColor="accent1" w:themeShade="BF"/>
          <w:sz w:val="28"/>
          <w:szCs w:val="28"/>
          <w:lang w:val="en-US"/>
        </w:rPr>
      </w:pPr>
      <w:r w:rsidRPr="008C4C22">
        <w:rPr>
          <w:rFonts w:cs="Arial"/>
          <w:b/>
          <w:bCs/>
          <w:color w:val="2F5496" w:themeColor="accent1" w:themeShade="BF"/>
          <w:sz w:val="28"/>
          <w:szCs w:val="28"/>
          <w:lang w:val="en-US"/>
        </w:rPr>
        <w:t>About the Role</w:t>
      </w:r>
    </w:p>
    <w:p w14:paraId="66937A57" w14:textId="77777777" w:rsidR="008C4C22" w:rsidRDefault="008C4C22" w:rsidP="008C4C22">
      <w:pPr>
        <w:spacing w:after="0"/>
        <w:jc w:val="both"/>
        <w:rPr>
          <w:rFonts w:cs="Arial"/>
        </w:rPr>
      </w:pPr>
    </w:p>
    <w:p w14:paraId="69DFB6E0" w14:textId="45F51781" w:rsidR="008C4C22" w:rsidRPr="000D4EB9" w:rsidRDefault="008C4C22" w:rsidP="000D4EB9">
      <w:pPr>
        <w:spacing w:after="0" w:line="280" w:lineRule="exact"/>
        <w:jc w:val="both"/>
        <w:rPr>
          <w:rFonts w:cs="Arial"/>
          <w:sz w:val="24"/>
          <w:szCs w:val="24"/>
        </w:rPr>
      </w:pPr>
      <w:r w:rsidRPr="000D4EB9">
        <w:rPr>
          <w:rFonts w:cs="Arial"/>
          <w:sz w:val="24"/>
          <w:szCs w:val="24"/>
        </w:rPr>
        <w:t xml:space="preserve">The post holder will be a trusted senior advisor to the Director </w:t>
      </w:r>
      <w:r w:rsidR="00E5416D">
        <w:rPr>
          <w:rFonts w:cs="Arial"/>
          <w:sz w:val="24"/>
          <w:szCs w:val="24"/>
        </w:rPr>
        <w:t>P</w:t>
      </w:r>
      <w:r w:rsidRPr="000D4EB9">
        <w:rPr>
          <w:rFonts w:cs="Arial"/>
          <w:sz w:val="24"/>
          <w:szCs w:val="24"/>
        </w:rPr>
        <w:t>PR, ensuring the Directorate operates smoothly, strategically and with impact. You will help the Director deliver a step change in transparency, assurance and performance, and ensure the Directorate’s time, energy and resources are aligned to departmental priorities and the Justice Delivery Plan. You will be dealing with senior leaders across the department and beyond and it will require judgement, pace, excellent coordination and the ability to simplify complex issues.</w:t>
      </w:r>
    </w:p>
    <w:p w14:paraId="4677AADB" w14:textId="77777777" w:rsidR="008C4C22" w:rsidRPr="000D4EB9" w:rsidRDefault="008C4C22" w:rsidP="000D4EB9">
      <w:pPr>
        <w:spacing w:after="0" w:line="280" w:lineRule="exact"/>
        <w:jc w:val="both"/>
        <w:rPr>
          <w:rFonts w:cs="Arial"/>
          <w:sz w:val="24"/>
          <w:szCs w:val="24"/>
        </w:rPr>
      </w:pPr>
    </w:p>
    <w:p w14:paraId="77E27A95" w14:textId="77777777" w:rsidR="008C4C22" w:rsidRPr="000D4EB9" w:rsidRDefault="008C4C22" w:rsidP="000D4EB9">
      <w:pPr>
        <w:spacing w:after="0" w:line="280" w:lineRule="exact"/>
        <w:jc w:val="both"/>
        <w:rPr>
          <w:rFonts w:cs="Arial"/>
          <w:sz w:val="24"/>
          <w:szCs w:val="24"/>
        </w:rPr>
      </w:pPr>
      <w:r w:rsidRPr="000D4EB9">
        <w:rPr>
          <w:rFonts w:cs="Arial"/>
          <w:sz w:val="24"/>
          <w:szCs w:val="24"/>
        </w:rPr>
        <w:t>You will also lead the Directorate’s small Business Management function which comprises a HEO Business Manager and EO Diary Manager. Leading this small team and working across the COO Group to bring in additional HR and finance expertise when needed you will ensure high quality corporate support, risk, finance, and HR management, and effective governance.</w:t>
      </w:r>
    </w:p>
    <w:p w14:paraId="46859CF7" w14:textId="77777777" w:rsidR="008C4C22" w:rsidRPr="000D4EB9" w:rsidRDefault="008C4C22" w:rsidP="000D4EB9">
      <w:pPr>
        <w:spacing w:after="0" w:line="280" w:lineRule="exact"/>
        <w:jc w:val="both"/>
        <w:rPr>
          <w:rFonts w:cs="Arial"/>
          <w:b/>
          <w:bCs/>
          <w:sz w:val="24"/>
          <w:szCs w:val="24"/>
          <w:lang w:val="en-US"/>
        </w:rPr>
      </w:pPr>
    </w:p>
    <w:p w14:paraId="7DC7487D" w14:textId="16DC107A" w:rsidR="000D4EB9" w:rsidRDefault="002C4943" w:rsidP="000D4EB9">
      <w:pPr>
        <w:spacing w:after="0" w:line="280" w:lineRule="exact"/>
        <w:jc w:val="both"/>
        <w:rPr>
          <w:rFonts w:cs="Arial"/>
          <w:b/>
          <w:bCs/>
          <w:color w:val="2F5496" w:themeColor="accent1" w:themeShade="BF"/>
          <w:sz w:val="28"/>
          <w:szCs w:val="28"/>
          <w:lang w:val="en-US"/>
        </w:rPr>
      </w:pPr>
      <w:r w:rsidRPr="002C4943">
        <w:rPr>
          <w:rFonts w:cs="Arial"/>
          <w:color w:val="000000" w:themeColor="text1"/>
          <w:sz w:val="24"/>
          <w:szCs w:val="24"/>
        </w:rPr>
        <w:t>This role will involve some travel and periodic attendance at our London office. Expectations around on</w:t>
      </w:r>
      <w:r w:rsidRPr="002C4943">
        <w:rPr>
          <w:rFonts w:cs="Arial"/>
          <w:color w:val="000000" w:themeColor="text1"/>
          <w:sz w:val="24"/>
          <w:szCs w:val="24"/>
        </w:rPr>
        <w:noBreakHyphen/>
        <w:t>site presence will be agreed with the successful candidate and may evolve over time in line with business requirements</w:t>
      </w:r>
      <w:r w:rsidRPr="002C4943">
        <w:rPr>
          <w:rFonts w:cs="Arial"/>
          <w:b/>
          <w:bCs/>
          <w:color w:val="2F5496" w:themeColor="accent1" w:themeShade="BF"/>
          <w:sz w:val="28"/>
          <w:szCs w:val="28"/>
        </w:rPr>
        <w:t>.</w:t>
      </w:r>
    </w:p>
    <w:p w14:paraId="0EE38CDF" w14:textId="57150E69" w:rsidR="008C4C22" w:rsidRDefault="008C4C22" w:rsidP="000D4EB9">
      <w:pPr>
        <w:spacing w:after="0" w:line="280" w:lineRule="exact"/>
        <w:jc w:val="both"/>
        <w:rPr>
          <w:rFonts w:cs="Arial"/>
          <w:b/>
          <w:bCs/>
          <w:color w:val="2F5496" w:themeColor="accent1" w:themeShade="BF"/>
          <w:sz w:val="28"/>
          <w:szCs w:val="28"/>
          <w:lang w:val="en-US"/>
        </w:rPr>
      </w:pPr>
      <w:r w:rsidRPr="000D4EB9">
        <w:rPr>
          <w:rFonts w:cs="Arial"/>
          <w:b/>
          <w:bCs/>
          <w:color w:val="2F5496" w:themeColor="accent1" w:themeShade="BF"/>
          <w:sz w:val="28"/>
          <w:szCs w:val="28"/>
          <w:lang w:val="en-US"/>
        </w:rPr>
        <w:lastRenderedPageBreak/>
        <w:t>What the Role Offers</w:t>
      </w:r>
    </w:p>
    <w:p w14:paraId="4EE75DDF" w14:textId="77777777" w:rsidR="000D4EB9" w:rsidRPr="000D4EB9" w:rsidRDefault="000D4EB9" w:rsidP="000D4EB9">
      <w:pPr>
        <w:spacing w:after="0" w:line="280" w:lineRule="exact"/>
        <w:jc w:val="both"/>
        <w:rPr>
          <w:rFonts w:cs="Arial"/>
          <w:b/>
          <w:bCs/>
          <w:color w:val="2F5496" w:themeColor="accent1" w:themeShade="BF"/>
          <w:sz w:val="28"/>
          <w:szCs w:val="28"/>
          <w:lang w:val="en-US"/>
        </w:rPr>
      </w:pPr>
    </w:p>
    <w:p w14:paraId="4A9FF205" w14:textId="77777777" w:rsidR="008C4C22" w:rsidRPr="000D4EB9" w:rsidRDefault="008C4C22" w:rsidP="00780D15">
      <w:pPr>
        <w:pStyle w:val="ListParagraph"/>
        <w:numPr>
          <w:ilvl w:val="0"/>
          <w:numId w:val="4"/>
        </w:numPr>
        <w:spacing w:after="0" w:line="280" w:lineRule="exact"/>
        <w:contextualSpacing w:val="0"/>
        <w:jc w:val="both"/>
        <w:rPr>
          <w:rFonts w:ascii="Arial" w:eastAsia="Segoe UI" w:hAnsi="Arial" w:cs="Arial"/>
          <w:sz w:val="24"/>
          <w:szCs w:val="24"/>
        </w:rPr>
      </w:pPr>
      <w:r w:rsidRPr="000D4EB9">
        <w:rPr>
          <w:rFonts w:ascii="Arial" w:eastAsia="Segoe UI" w:hAnsi="Arial" w:cs="Arial"/>
          <w:sz w:val="24"/>
          <w:szCs w:val="24"/>
        </w:rPr>
        <w:t>A central position supporting one of the Ministry’s most strategically important Directors.</w:t>
      </w:r>
    </w:p>
    <w:p w14:paraId="75148DB1" w14:textId="77777777" w:rsidR="008C4C22" w:rsidRPr="000D4EB9" w:rsidRDefault="008C4C22" w:rsidP="00780D15">
      <w:pPr>
        <w:pStyle w:val="ListParagraph"/>
        <w:numPr>
          <w:ilvl w:val="0"/>
          <w:numId w:val="4"/>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 xml:space="preserve">Direct involvement in improvements to our performance, planning, risk, improvement and resilience across the department. </w:t>
      </w:r>
    </w:p>
    <w:p w14:paraId="308CC460" w14:textId="77777777" w:rsidR="008C4C22" w:rsidRPr="000D4EB9" w:rsidRDefault="008C4C22" w:rsidP="00780D15">
      <w:pPr>
        <w:pStyle w:val="ListParagraph"/>
        <w:numPr>
          <w:ilvl w:val="0"/>
          <w:numId w:val="4"/>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Opportunity to shape governance, culture and ways of working across a high-profile Directorate.</w:t>
      </w:r>
    </w:p>
    <w:p w14:paraId="23566122" w14:textId="2CB93D9C" w:rsidR="008C4C22" w:rsidRPr="00CB48F9" w:rsidRDefault="008C4C22" w:rsidP="00780D15">
      <w:pPr>
        <w:pStyle w:val="ListParagraph"/>
        <w:numPr>
          <w:ilvl w:val="0"/>
          <w:numId w:val="4"/>
        </w:numPr>
        <w:spacing w:after="0" w:line="280" w:lineRule="exact"/>
        <w:ind w:left="714" w:hanging="357"/>
        <w:contextualSpacing w:val="0"/>
        <w:jc w:val="both"/>
        <w:rPr>
          <w:rFonts w:ascii="Arial" w:eastAsia="Segoe UI" w:hAnsi="Arial" w:cs="Arial"/>
        </w:rPr>
      </w:pPr>
      <w:r w:rsidRPr="000D4EB9">
        <w:rPr>
          <w:rFonts w:ascii="Arial" w:eastAsia="Segoe UI" w:hAnsi="Arial" w:cs="Arial"/>
          <w:sz w:val="24"/>
          <w:szCs w:val="24"/>
        </w:rPr>
        <w:t>Significant visibility across Ex</w:t>
      </w:r>
      <w:r w:rsidR="000D4EB9">
        <w:rPr>
          <w:rFonts w:ascii="Arial" w:eastAsia="Segoe UI" w:hAnsi="Arial" w:cs="Arial"/>
          <w:sz w:val="24"/>
          <w:szCs w:val="24"/>
        </w:rPr>
        <w:t xml:space="preserve">ecutive </w:t>
      </w:r>
      <w:r w:rsidRPr="000D4EB9">
        <w:rPr>
          <w:rFonts w:ascii="Arial" w:eastAsia="Segoe UI" w:hAnsi="Arial" w:cs="Arial"/>
          <w:sz w:val="24"/>
          <w:szCs w:val="24"/>
        </w:rPr>
        <w:t>Co</w:t>
      </w:r>
      <w:r w:rsidR="000D4EB9">
        <w:rPr>
          <w:rFonts w:ascii="Arial" w:eastAsia="Segoe UI" w:hAnsi="Arial" w:cs="Arial"/>
          <w:sz w:val="24"/>
          <w:szCs w:val="24"/>
        </w:rPr>
        <w:t>mmittee (</w:t>
      </w:r>
      <w:proofErr w:type="spellStart"/>
      <w:r w:rsidR="000D4EB9">
        <w:rPr>
          <w:rFonts w:ascii="Arial" w:eastAsia="Segoe UI" w:hAnsi="Arial" w:cs="Arial"/>
          <w:sz w:val="24"/>
          <w:szCs w:val="24"/>
        </w:rPr>
        <w:t>ExCo</w:t>
      </w:r>
      <w:proofErr w:type="spellEnd"/>
      <w:r w:rsidR="000D4EB9">
        <w:rPr>
          <w:rFonts w:ascii="Arial" w:eastAsia="Segoe UI" w:hAnsi="Arial" w:cs="Arial"/>
          <w:sz w:val="24"/>
          <w:szCs w:val="24"/>
        </w:rPr>
        <w:t>) Boards</w:t>
      </w:r>
      <w:r w:rsidRPr="000D4EB9">
        <w:rPr>
          <w:rFonts w:ascii="Arial" w:eastAsia="Segoe UI" w:hAnsi="Arial" w:cs="Arial"/>
          <w:sz w:val="24"/>
          <w:szCs w:val="24"/>
        </w:rPr>
        <w:t>, corporate centres and cross-government partners</w:t>
      </w:r>
      <w:r w:rsidRPr="00CB48F9">
        <w:rPr>
          <w:rFonts w:ascii="Arial" w:eastAsia="Segoe UI" w:hAnsi="Arial" w:cs="Arial"/>
        </w:rPr>
        <w:t>.</w:t>
      </w:r>
    </w:p>
    <w:p w14:paraId="43D9090D" w14:textId="77777777" w:rsidR="008C4C22" w:rsidRDefault="008C4C22" w:rsidP="008C4C22">
      <w:pPr>
        <w:spacing w:after="0"/>
        <w:jc w:val="both"/>
        <w:rPr>
          <w:rFonts w:cs="Arial"/>
        </w:rPr>
      </w:pPr>
    </w:p>
    <w:p w14:paraId="3F3EC39E" w14:textId="77777777" w:rsidR="008C4C22" w:rsidRDefault="008C4C22" w:rsidP="008C4C22">
      <w:pPr>
        <w:spacing w:after="0"/>
        <w:jc w:val="both"/>
        <w:rPr>
          <w:rFonts w:cs="Arial"/>
        </w:rPr>
      </w:pPr>
    </w:p>
    <w:p w14:paraId="783D1E4C" w14:textId="77777777" w:rsidR="008C4C22" w:rsidRDefault="008C4C22" w:rsidP="008C4C22">
      <w:pPr>
        <w:spacing w:after="0"/>
        <w:jc w:val="both"/>
        <w:rPr>
          <w:rFonts w:cs="Arial"/>
          <w:b/>
          <w:bCs/>
          <w:color w:val="2F5496" w:themeColor="accent1" w:themeShade="BF"/>
          <w:sz w:val="28"/>
          <w:szCs w:val="28"/>
          <w:lang w:val="en-US"/>
        </w:rPr>
      </w:pPr>
      <w:r w:rsidRPr="008C4C22">
        <w:rPr>
          <w:rFonts w:cs="Arial"/>
          <w:color w:val="2F5496" w:themeColor="accent1" w:themeShade="BF"/>
          <w:sz w:val="28"/>
          <w:szCs w:val="28"/>
        </w:rPr>
        <w:t xml:space="preserve"> </w:t>
      </w:r>
      <w:r w:rsidRPr="008C4C22">
        <w:rPr>
          <w:rFonts w:cs="Arial"/>
          <w:b/>
          <w:bCs/>
          <w:color w:val="2F5496" w:themeColor="accent1" w:themeShade="BF"/>
          <w:sz w:val="28"/>
          <w:szCs w:val="28"/>
          <w:lang w:val="en-US"/>
        </w:rPr>
        <w:t>Main Activities / Responsibilities</w:t>
      </w:r>
    </w:p>
    <w:p w14:paraId="009546D4" w14:textId="77777777" w:rsidR="008C4C22" w:rsidRPr="008C4C22" w:rsidRDefault="008C4C22" w:rsidP="008C4C22">
      <w:pPr>
        <w:spacing w:after="0"/>
        <w:jc w:val="both"/>
        <w:rPr>
          <w:rFonts w:cs="Arial"/>
          <w:b/>
          <w:bCs/>
          <w:sz w:val="28"/>
          <w:szCs w:val="28"/>
          <w:lang w:val="en-US"/>
        </w:rPr>
      </w:pPr>
    </w:p>
    <w:p w14:paraId="5BC03CFF"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 xml:space="preserve">Act as a senior advisor to the Director, providing rapid, clear analysis of issues, risks and opportunities across the directorate </w:t>
      </w:r>
    </w:p>
    <w:p w14:paraId="78F0F859"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Monitor and drive the delivery of cross-cutting strategic initiatives</w:t>
      </w:r>
    </w:p>
    <w:p w14:paraId="4F7455E2"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Shape and manage the Directorate’s forward plan and internal governance, including working with Deputy Directors to develop and maintain the directorate’s workforce plan.</w:t>
      </w:r>
    </w:p>
    <w:p w14:paraId="3D0F9A24" w14:textId="4B2FA9BD"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 xml:space="preserve">Tracking </w:t>
      </w:r>
      <w:proofErr w:type="gramStart"/>
      <w:r w:rsidRPr="000D4EB9">
        <w:rPr>
          <w:rFonts w:ascii="Arial" w:eastAsia="Segoe UI" w:hAnsi="Arial" w:cs="Arial"/>
          <w:sz w:val="24"/>
          <w:szCs w:val="24"/>
        </w:rPr>
        <w:t>spend</w:t>
      </w:r>
      <w:proofErr w:type="gramEnd"/>
      <w:r w:rsidRPr="000D4EB9">
        <w:rPr>
          <w:rFonts w:ascii="Arial" w:eastAsia="Segoe UI" w:hAnsi="Arial" w:cs="Arial"/>
          <w:sz w:val="24"/>
          <w:szCs w:val="24"/>
        </w:rPr>
        <w:t xml:space="preserve"> against the directorate budget and working with Deputy Directors on the directorate’s financial and workforce forecasts.</w:t>
      </w:r>
    </w:p>
    <w:p w14:paraId="1A992528"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 xml:space="preserve">Work with Deputy Directors to embed organisational learning </w:t>
      </w:r>
    </w:p>
    <w:p w14:paraId="00332D5A"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Coordinate Directorate-level responses to corporate commissions, audits, FOIs, PQs and ministerial correspondence.</w:t>
      </w:r>
    </w:p>
    <w:p w14:paraId="465F838D" w14:textId="2D155012"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Build strong relationships with senior stakeholders, including Executive Committee (</w:t>
      </w:r>
      <w:proofErr w:type="spellStart"/>
      <w:r w:rsidRPr="000D4EB9">
        <w:rPr>
          <w:rFonts w:ascii="Arial" w:eastAsia="Segoe UI" w:hAnsi="Arial" w:cs="Arial"/>
          <w:sz w:val="24"/>
          <w:szCs w:val="24"/>
        </w:rPr>
        <w:t>ExCo</w:t>
      </w:r>
      <w:proofErr w:type="spellEnd"/>
      <w:r w:rsidRPr="000D4EB9">
        <w:rPr>
          <w:rFonts w:ascii="Arial" w:eastAsia="Segoe UI" w:hAnsi="Arial" w:cs="Arial"/>
          <w:sz w:val="24"/>
          <w:szCs w:val="24"/>
        </w:rPr>
        <w:t>)</w:t>
      </w:r>
      <w:r w:rsidR="000D4EB9">
        <w:rPr>
          <w:rFonts w:ascii="Arial" w:eastAsia="Segoe UI" w:hAnsi="Arial" w:cs="Arial"/>
          <w:sz w:val="24"/>
          <w:szCs w:val="24"/>
        </w:rPr>
        <w:t>,</w:t>
      </w:r>
      <w:r w:rsidR="000D5278" w:rsidRPr="000D4EB9">
        <w:rPr>
          <w:rFonts w:ascii="Arial" w:eastAsia="Segoe UI" w:hAnsi="Arial" w:cs="Arial"/>
          <w:sz w:val="24"/>
          <w:szCs w:val="24"/>
        </w:rPr>
        <w:t xml:space="preserve"> </w:t>
      </w:r>
      <w:r w:rsidRPr="000D4EB9">
        <w:rPr>
          <w:rFonts w:ascii="Arial" w:eastAsia="Segoe UI" w:hAnsi="Arial" w:cs="Arial"/>
          <w:sz w:val="24"/>
          <w:szCs w:val="24"/>
        </w:rPr>
        <w:t>private offices, ministers’ offices, DGs, cross-government partners and Arm’s Length Bodies (ALBs).</w:t>
      </w:r>
    </w:p>
    <w:p w14:paraId="5946985B"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 xml:space="preserve">Take forward special projects and discrete initiatives to improve directorate performance, efficiency and effectiveness </w:t>
      </w:r>
    </w:p>
    <w:p w14:paraId="044FC503" w14:textId="77777777"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Lead the Business Management function, ensuring high-quality support across finance, HR, risk, planning and communications.</w:t>
      </w:r>
    </w:p>
    <w:p w14:paraId="0345B16D" w14:textId="160FFDA9" w:rsidR="008C4C22" w:rsidRPr="000D4EB9" w:rsidRDefault="008C4C22" w:rsidP="00780D15">
      <w:pPr>
        <w:pStyle w:val="ListParagraph"/>
        <w:numPr>
          <w:ilvl w:val="0"/>
          <w:numId w:val="6"/>
        </w:numPr>
        <w:spacing w:after="0" w:line="280" w:lineRule="exact"/>
        <w:ind w:left="714" w:hanging="357"/>
        <w:contextualSpacing w:val="0"/>
        <w:jc w:val="both"/>
        <w:rPr>
          <w:rFonts w:ascii="Arial" w:eastAsia="Segoe UI" w:hAnsi="Arial" w:cs="Arial"/>
          <w:sz w:val="24"/>
          <w:szCs w:val="24"/>
        </w:rPr>
      </w:pPr>
      <w:r w:rsidRPr="000D4EB9">
        <w:rPr>
          <w:rFonts w:ascii="Arial" w:eastAsia="Segoe UI" w:hAnsi="Arial" w:cs="Arial"/>
          <w:sz w:val="24"/>
          <w:szCs w:val="24"/>
        </w:rPr>
        <w:t>Oversee the HEO Business Manager and EO Diary Manager</w:t>
      </w:r>
      <w:r w:rsidR="00374780">
        <w:rPr>
          <w:rFonts w:ascii="Arial" w:eastAsia="Segoe UI" w:hAnsi="Arial" w:cs="Arial"/>
          <w:sz w:val="24"/>
          <w:szCs w:val="24"/>
        </w:rPr>
        <w:t>.</w:t>
      </w:r>
    </w:p>
    <w:p w14:paraId="23B451F4" w14:textId="77777777" w:rsidR="008C4C22" w:rsidRPr="0090452A" w:rsidRDefault="008C4C22" w:rsidP="008C4C22">
      <w:pPr>
        <w:spacing w:after="0"/>
        <w:jc w:val="both"/>
        <w:rPr>
          <w:rFonts w:eastAsia="Segoe UI" w:cs="Arial"/>
        </w:rPr>
      </w:pPr>
    </w:p>
    <w:p w14:paraId="57B8CFB0" w14:textId="77777777" w:rsidR="008C4C22" w:rsidRDefault="008C4C22" w:rsidP="008C4C22">
      <w:pPr>
        <w:spacing w:after="0"/>
        <w:jc w:val="both"/>
        <w:rPr>
          <w:rFonts w:cs="Arial"/>
          <w:b/>
          <w:bCs/>
          <w:color w:val="2F5496" w:themeColor="accent1" w:themeShade="BF"/>
          <w:sz w:val="28"/>
          <w:szCs w:val="28"/>
        </w:rPr>
      </w:pPr>
      <w:r w:rsidRPr="008C4C22">
        <w:rPr>
          <w:rFonts w:cs="Arial"/>
          <w:b/>
          <w:bCs/>
          <w:color w:val="2F5496" w:themeColor="accent1" w:themeShade="BF"/>
          <w:sz w:val="28"/>
          <w:szCs w:val="28"/>
        </w:rPr>
        <w:t>Essential Criteria</w:t>
      </w:r>
    </w:p>
    <w:p w14:paraId="5AC11B10" w14:textId="77777777" w:rsidR="008C4C22" w:rsidRPr="008C4C22" w:rsidRDefault="008C4C22" w:rsidP="008C4C22">
      <w:pPr>
        <w:spacing w:after="0"/>
        <w:jc w:val="both"/>
        <w:rPr>
          <w:rFonts w:cs="Arial"/>
          <w:b/>
          <w:bCs/>
          <w:color w:val="2F5496" w:themeColor="accent1" w:themeShade="BF"/>
          <w:sz w:val="28"/>
          <w:szCs w:val="28"/>
        </w:rPr>
      </w:pPr>
    </w:p>
    <w:p w14:paraId="68047FCE" w14:textId="77777777" w:rsidR="008C4C22" w:rsidRPr="002772F5"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2772F5">
        <w:rPr>
          <w:rFonts w:ascii="Arial" w:eastAsia="Segoe UI" w:hAnsi="Arial" w:cs="Arial"/>
          <w:sz w:val="24"/>
          <w:szCs w:val="24"/>
        </w:rPr>
        <w:t xml:space="preserve">Strong ability to exercise sound judgement at pace, including prioritising competing demands, handling sensitive issues with discretion, and advising senior leaders on risks, trade-offs and opportunities. </w:t>
      </w:r>
    </w:p>
    <w:p w14:paraId="0FA7FF1F" w14:textId="77777777" w:rsidR="008C4C22" w:rsidRPr="002772F5"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2772F5">
        <w:rPr>
          <w:rFonts w:ascii="Arial" w:eastAsia="Segoe UI" w:hAnsi="Arial" w:cs="Arial"/>
          <w:sz w:val="24"/>
          <w:szCs w:val="24"/>
        </w:rPr>
        <w:t xml:space="preserve">Demonstrated ability to synthesise complex information from multiple sources and present it clearly and succinctly to support decision-making. </w:t>
      </w:r>
    </w:p>
    <w:p w14:paraId="3AF2F059" w14:textId="77777777" w:rsidR="008C4C22" w:rsidRPr="002772F5"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2772F5">
        <w:rPr>
          <w:rFonts w:ascii="Arial" w:eastAsia="Segoe UI" w:hAnsi="Arial" w:cs="Arial"/>
          <w:sz w:val="24"/>
          <w:szCs w:val="24"/>
        </w:rPr>
        <w:t xml:space="preserve">Experience of leading and motivating teams, and of delivering outcomes through others, including during periods of organisational change. </w:t>
      </w:r>
    </w:p>
    <w:p w14:paraId="14FB66FE" w14:textId="77777777" w:rsidR="008C4C22" w:rsidRPr="002772F5"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2772F5">
        <w:rPr>
          <w:rFonts w:ascii="Arial" w:eastAsia="Segoe UI" w:hAnsi="Arial" w:cs="Arial"/>
          <w:sz w:val="24"/>
          <w:szCs w:val="24"/>
        </w:rPr>
        <w:t xml:space="preserve">Strong organisational, planning and coordination skills, including managing forward plans, governance cycles or corporate returns. </w:t>
      </w:r>
    </w:p>
    <w:p w14:paraId="0BAADDE4" w14:textId="77777777" w:rsidR="008C4C22" w:rsidRPr="002772F5"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2772F5">
        <w:rPr>
          <w:rFonts w:ascii="Arial" w:eastAsia="Segoe UI" w:hAnsi="Arial" w:cs="Arial"/>
          <w:sz w:val="24"/>
          <w:szCs w:val="24"/>
        </w:rPr>
        <w:t>Excellent interpersonal skills, with a proven ability to build trusted relationships and influence across organisational boundaries.</w:t>
      </w:r>
    </w:p>
    <w:p w14:paraId="7EC3055A" w14:textId="77777777" w:rsidR="002772F5" w:rsidRDefault="002772F5" w:rsidP="002772F5">
      <w:pPr>
        <w:pStyle w:val="ListParagraph"/>
        <w:spacing w:after="0" w:line="280" w:lineRule="exact"/>
        <w:ind w:left="714"/>
        <w:jc w:val="both"/>
        <w:rPr>
          <w:rFonts w:ascii="Arial" w:eastAsia="Segoe UI" w:hAnsi="Arial" w:cs="Arial"/>
        </w:rPr>
      </w:pPr>
    </w:p>
    <w:p w14:paraId="1DE9AF08" w14:textId="77777777" w:rsidR="002772F5" w:rsidRPr="00714CF6" w:rsidRDefault="002772F5" w:rsidP="002772F5">
      <w:pPr>
        <w:pStyle w:val="ListParagraph"/>
        <w:spacing w:after="0" w:line="280" w:lineRule="exact"/>
        <w:ind w:left="714"/>
        <w:jc w:val="both"/>
        <w:rPr>
          <w:rFonts w:ascii="Arial" w:eastAsia="Segoe UI" w:hAnsi="Arial" w:cs="Arial"/>
        </w:rPr>
      </w:pPr>
    </w:p>
    <w:p w14:paraId="229CFEEA" w14:textId="48DA4CED" w:rsidR="008C4C22" w:rsidRDefault="008C4C22" w:rsidP="000D4EB9">
      <w:pPr>
        <w:spacing w:after="0"/>
        <w:jc w:val="both"/>
        <w:rPr>
          <w:rFonts w:eastAsia="Segoe UI" w:cs="Arial"/>
          <w:b/>
          <w:bCs/>
          <w:color w:val="2F5496" w:themeColor="accent1" w:themeShade="BF"/>
          <w:sz w:val="28"/>
          <w:szCs w:val="28"/>
        </w:rPr>
      </w:pPr>
      <w:r w:rsidRPr="008C4C22">
        <w:rPr>
          <w:rFonts w:eastAsia="Segoe UI" w:cs="Arial"/>
          <w:b/>
          <w:bCs/>
          <w:color w:val="2F5496" w:themeColor="accent1" w:themeShade="BF"/>
          <w:sz w:val="28"/>
          <w:szCs w:val="28"/>
        </w:rPr>
        <w:t>Desirable criteria</w:t>
      </w:r>
    </w:p>
    <w:p w14:paraId="6585FDC8" w14:textId="77777777" w:rsidR="008C4C22" w:rsidRPr="008C4C22" w:rsidRDefault="008C4C22" w:rsidP="008C4C22">
      <w:pPr>
        <w:spacing w:after="0"/>
        <w:ind w:left="360"/>
        <w:jc w:val="both"/>
        <w:rPr>
          <w:rFonts w:eastAsia="Segoe UI" w:cs="Arial"/>
          <w:color w:val="2F5496" w:themeColor="accent1" w:themeShade="BF"/>
          <w:sz w:val="28"/>
          <w:szCs w:val="28"/>
        </w:rPr>
      </w:pPr>
    </w:p>
    <w:p w14:paraId="7BEC1532" w14:textId="77777777" w:rsidR="008C4C22" w:rsidRPr="004A1A94"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4A1A94">
        <w:rPr>
          <w:rFonts w:ascii="Arial" w:eastAsia="Segoe UI" w:hAnsi="Arial" w:cs="Arial"/>
          <w:sz w:val="24"/>
          <w:szCs w:val="24"/>
        </w:rPr>
        <w:t xml:space="preserve">Experience working in or alongside performance, planning, risk, or delivery assurance functions. </w:t>
      </w:r>
    </w:p>
    <w:p w14:paraId="2AF6163A" w14:textId="77777777" w:rsidR="008C4C22" w:rsidRPr="004A1A94"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4A1A94">
        <w:rPr>
          <w:rFonts w:ascii="Arial" w:eastAsia="Segoe UI" w:hAnsi="Arial" w:cs="Arial"/>
          <w:sz w:val="24"/>
          <w:szCs w:val="24"/>
        </w:rPr>
        <w:t xml:space="preserve">Good understanding of MoJ or wider Civil Service corporate processes, including finance, workforce planning, risk or business management. </w:t>
      </w:r>
    </w:p>
    <w:p w14:paraId="3DBF7AAC" w14:textId="77777777" w:rsidR="008C4C22" w:rsidRDefault="008C4C22" w:rsidP="00780D15">
      <w:pPr>
        <w:pStyle w:val="ListParagraph"/>
        <w:numPr>
          <w:ilvl w:val="0"/>
          <w:numId w:val="6"/>
        </w:numPr>
        <w:spacing w:after="0" w:line="280" w:lineRule="exact"/>
        <w:ind w:left="714" w:hanging="357"/>
        <w:jc w:val="both"/>
        <w:rPr>
          <w:rFonts w:ascii="Arial" w:eastAsia="Segoe UI" w:hAnsi="Arial" w:cs="Arial"/>
          <w:sz w:val="24"/>
          <w:szCs w:val="24"/>
        </w:rPr>
      </w:pPr>
      <w:r w:rsidRPr="004A1A94">
        <w:rPr>
          <w:rFonts w:ascii="Arial" w:eastAsia="Segoe UI" w:hAnsi="Arial" w:cs="Arial"/>
          <w:sz w:val="24"/>
          <w:szCs w:val="24"/>
        </w:rPr>
        <w:t>Experience of working across organisational boundaries, for example with corporate centres, Arm’s Length Bodies or central government partners.</w:t>
      </w:r>
    </w:p>
    <w:p w14:paraId="1DE59FBD" w14:textId="77777777" w:rsidR="008D4C29" w:rsidRDefault="008D4C29" w:rsidP="00B952DB">
      <w:pPr>
        <w:spacing w:after="0" w:line="280" w:lineRule="exact"/>
        <w:jc w:val="both"/>
        <w:rPr>
          <w:rFonts w:eastAsia="Segoe UI" w:cs="Arial"/>
          <w:sz w:val="24"/>
          <w:szCs w:val="24"/>
        </w:rPr>
      </w:pPr>
    </w:p>
    <w:p w14:paraId="17555046" w14:textId="0A774D85" w:rsidR="00E06313" w:rsidRPr="00B952DB" w:rsidRDefault="00384B28" w:rsidP="00B952DB">
      <w:pPr>
        <w:spacing w:after="0" w:line="280" w:lineRule="exact"/>
        <w:jc w:val="both"/>
        <w:rPr>
          <w:rFonts w:eastAsia="Segoe UI" w:cs="Arial"/>
          <w:sz w:val="24"/>
          <w:szCs w:val="24"/>
        </w:rPr>
      </w:pPr>
      <w:r w:rsidRPr="00384B28">
        <w:rPr>
          <w:rFonts w:eastAsia="Segoe UI" w:cs="Arial"/>
          <w:sz w:val="24"/>
          <w:szCs w:val="24"/>
        </w:rPr>
        <w:t>We may consider any evidence within the application form that demonstrates meeting the desirable criteria as set out in the job description. This will only be after essential criteria is scored and where there is a need to differentiate between closely scored candidates.</w:t>
      </w:r>
    </w:p>
    <w:p w14:paraId="75D1FCE3" w14:textId="77777777" w:rsidR="008C4C22" w:rsidRPr="008C4C22" w:rsidRDefault="008C4C22" w:rsidP="008C4C22">
      <w:pPr>
        <w:spacing w:after="0"/>
        <w:ind w:left="360"/>
        <w:jc w:val="both"/>
        <w:rPr>
          <w:rFonts w:eastAsia="Segoe UI" w:cs="Arial"/>
          <w:b/>
          <w:bCs/>
          <w:color w:val="2F5496" w:themeColor="accent1" w:themeShade="BF"/>
          <w:sz w:val="28"/>
          <w:szCs w:val="28"/>
        </w:rPr>
      </w:pPr>
    </w:p>
    <w:p w14:paraId="13DF7998" w14:textId="3CC6A494" w:rsidR="008C4C22" w:rsidRDefault="008C4C22" w:rsidP="000D4EB9">
      <w:pPr>
        <w:spacing w:after="0"/>
        <w:jc w:val="both"/>
        <w:rPr>
          <w:rFonts w:eastAsia="Segoe UI" w:cs="Arial"/>
          <w:b/>
          <w:bCs/>
          <w:color w:val="2F5496" w:themeColor="accent1" w:themeShade="BF"/>
          <w:sz w:val="28"/>
          <w:szCs w:val="28"/>
        </w:rPr>
      </w:pPr>
      <w:r w:rsidRPr="008C4C22">
        <w:rPr>
          <w:rFonts w:eastAsia="Segoe UI" w:cs="Arial"/>
          <w:b/>
          <w:bCs/>
          <w:color w:val="2F5496" w:themeColor="accent1" w:themeShade="BF"/>
          <w:sz w:val="28"/>
          <w:szCs w:val="28"/>
        </w:rPr>
        <w:t>Management Responsibilities</w:t>
      </w:r>
    </w:p>
    <w:p w14:paraId="0C4CA9DE" w14:textId="77777777" w:rsidR="008C4C22" w:rsidRPr="008C4C22" w:rsidRDefault="008C4C22" w:rsidP="008C4C22">
      <w:pPr>
        <w:spacing w:after="0"/>
        <w:ind w:left="360"/>
        <w:jc w:val="both"/>
        <w:rPr>
          <w:rFonts w:eastAsia="Segoe UI" w:cs="Arial"/>
          <w:b/>
          <w:bCs/>
          <w:color w:val="2F5496" w:themeColor="accent1" w:themeShade="BF"/>
          <w:sz w:val="28"/>
          <w:szCs w:val="28"/>
        </w:rPr>
      </w:pPr>
    </w:p>
    <w:p w14:paraId="7F4869B2" w14:textId="77777777" w:rsidR="008C4C22" w:rsidRPr="004A1A94" w:rsidRDefault="008C4C22" w:rsidP="00780D15">
      <w:pPr>
        <w:pStyle w:val="ListParagraph"/>
        <w:numPr>
          <w:ilvl w:val="0"/>
          <w:numId w:val="5"/>
        </w:numPr>
        <w:spacing w:after="0" w:line="240" w:lineRule="exact"/>
        <w:contextualSpacing w:val="0"/>
        <w:jc w:val="both"/>
        <w:rPr>
          <w:rFonts w:ascii="Arial" w:eastAsia="Segoe UI" w:hAnsi="Arial" w:cs="Arial"/>
          <w:sz w:val="24"/>
          <w:szCs w:val="24"/>
        </w:rPr>
      </w:pPr>
      <w:r w:rsidRPr="004A1A94">
        <w:rPr>
          <w:rFonts w:ascii="Arial" w:eastAsia="Segoe UI" w:hAnsi="Arial" w:cs="Arial"/>
          <w:sz w:val="24"/>
          <w:szCs w:val="24"/>
        </w:rPr>
        <w:t>Direct line management of one HEO Business Manager.</w:t>
      </w:r>
    </w:p>
    <w:p w14:paraId="180BDBAF" w14:textId="77777777" w:rsidR="008C4C22" w:rsidRPr="004A1A94" w:rsidRDefault="008C4C22" w:rsidP="00780D15">
      <w:pPr>
        <w:pStyle w:val="ListParagraph"/>
        <w:numPr>
          <w:ilvl w:val="0"/>
          <w:numId w:val="5"/>
        </w:numPr>
        <w:spacing w:after="0" w:line="240" w:lineRule="exact"/>
        <w:contextualSpacing w:val="0"/>
        <w:jc w:val="both"/>
        <w:rPr>
          <w:rFonts w:ascii="Arial" w:eastAsia="Segoe UI" w:hAnsi="Arial" w:cs="Arial"/>
          <w:sz w:val="24"/>
          <w:szCs w:val="24"/>
        </w:rPr>
      </w:pPr>
      <w:r w:rsidRPr="004A1A94">
        <w:rPr>
          <w:rFonts w:ascii="Arial" w:eastAsia="Segoe UI" w:hAnsi="Arial" w:cs="Arial"/>
          <w:sz w:val="24"/>
          <w:szCs w:val="24"/>
        </w:rPr>
        <w:t>Leadership of an EO Diary Manager.</w:t>
      </w:r>
    </w:p>
    <w:p w14:paraId="19F79288" w14:textId="77777777" w:rsidR="008C4C22" w:rsidRDefault="008C4C22" w:rsidP="000D4EB9">
      <w:pPr>
        <w:spacing w:after="0" w:line="240" w:lineRule="exact"/>
        <w:jc w:val="both"/>
        <w:rPr>
          <w:rFonts w:eastAsia="Segoe UI" w:cs="Arial"/>
          <w:b/>
          <w:bCs/>
          <w:color w:val="000000" w:themeColor="text1"/>
        </w:rPr>
      </w:pPr>
    </w:p>
    <w:p w14:paraId="35F69EDB" w14:textId="77777777" w:rsidR="000D4EB9" w:rsidRDefault="000D4EB9" w:rsidP="000D4EB9">
      <w:pPr>
        <w:spacing w:after="0" w:line="240" w:lineRule="exact"/>
        <w:jc w:val="both"/>
        <w:rPr>
          <w:rFonts w:eastAsia="Segoe UI" w:cs="Arial"/>
          <w:b/>
          <w:bCs/>
          <w:color w:val="2F5496" w:themeColor="accent1" w:themeShade="BF"/>
          <w:sz w:val="28"/>
          <w:szCs w:val="28"/>
        </w:rPr>
      </w:pPr>
    </w:p>
    <w:p w14:paraId="13A85B63" w14:textId="5F0D4800" w:rsidR="000D4EB9" w:rsidRDefault="002772F5" w:rsidP="000D4EB9">
      <w:pPr>
        <w:spacing w:after="0" w:line="240" w:lineRule="exact"/>
        <w:jc w:val="both"/>
        <w:rPr>
          <w:rFonts w:eastAsia="Segoe UI" w:cs="Arial"/>
          <w:b/>
          <w:bCs/>
          <w:color w:val="2F5496" w:themeColor="accent1" w:themeShade="BF"/>
          <w:sz w:val="28"/>
          <w:szCs w:val="28"/>
        </w:rPr>
      </w:pPr>
      <w:r>
        <w:rPr>
          <w:rFonts w:eastAsia="Segoe UI" w:cs="Arial"/>
          <w:b/>
          <w:bCs/>
          <w:color w:val="2F5496" w:themeColor="accent1" w:themeShade="BF"/>
          <w:sz w:val="28"/>
          <w:szCs w:val="28"/>
        </w:rPr>
        <w:t>Application Process</w:t>
      </w:r>
    </w:p>
    <w:p w14:paraId="49BD2999" w14:textId="51390602" w:rsidR="008C4C22" w:rsidRPr="000D4EB9" w:rsidRDefault="008C4C22" w:rsidP="000D4EB9">
      <w:pPr>
        <w:spacing w:after="0" w:line="240" w:lineRule="exact"/>
        <w:jc w:val="both"/>
        <w:rPr>
          <w:rFonts w:eastAsia="Segoe UI" w:cs="Arial"/>
          <w:b/>
          <w:bCs/>
          <w:color w:val="000000" w:themeColor="text1"/>
          <w:sz w:val="24"/>
          <w:szCs w:val="24"/>
        </w:rPr>
      </w:pPr>
      <w:r w:rsidRPr="00892E81">
        <w:rPr>
          <w:rFonts w:eastAsia="Segoe UI" w:cs="Arial"/>
          <w:color w:val="000000" w:themeColor="text1"/>
        </w:rPr>
        <w:br/>
      </w:r>
      <w:r w:rsidRPr="000D4EB9">
        <w:rPr>
          <w:rFonts w:eastAsia="Segoe UI" w:cs="Arial"/>
          <w:color w:val="000000" w:themeColor="text1"/>
          <w:sz w:val="24"/>
          <w:szCs w:val="24"/>
        </w:rPr>
        <w:t xml:space="preserve">The selection process will include an interview assessing Civil Service behaviours. There may also be a further informal discussion with the Director. </w:t>
      </w:r>
    </w:p>
    <w:p w14:paraId="78F1A347" w14:textId="77777777" w:rsidR="008C4C22" w:rsidRPr="000D4EB9" w:rsidRDefault="008C4C22" w:rsidP="000D4EB9">
      <w:pPr>
        <w:spacing w:after="0" w:line="240" w:lineRule="exact"/>
        <w:jc w:val="both"/>
        <w:rPr>
          <w:rFonts w:eastAsia="Segoe UI" w:cs="Arial"/>
          <w:color w:val="000000" w:themeColor="text1"/>
          <w:sz w:val="24"/>
          <w:szCs w:val="24"/>
        </w:rPr>
      </w:pPr>
    </w:p>
    <w:p w14:paraId="6911CCAF" w14:textId="77777777" w:rsidR="008C4C22" w:rsidRPr="000D4EB9" w:rsidRDefault="008C4C22" w:rsidP="000D4EB9">
      <w:pPr>
        <w:spacing w:after="0" w:line="240" w:lineRule="exact"/>
        <w:jc w:val="both"/>
        <w:rPr>
          <w:rFonts w:eastAsia="Segoe UI" w:cs="Arial"/>
          <w:color w:val="000000" w:themeColor="text1"/>
          <w:sz w:val="24"/>
          <w:szCs w:val="24"/>
        </w:rPr>
      </w:pPr>
      <w:r w:rsidRPr="000D4EB9">
        <w:rPr>
          <w:rFonts w:eastAsia="Segoe UI" w:cs="Arial"/>
          <w:color w:val="000000" w:themeColor="text1"/>
          <w:sz w:val="24"/>
          <w:szCs w:val="24"/>
        </w:rPr>
        <w:t xml:space="preserve">Candidates are asked to submit a CV, a statement of suitability, and behaviour examples as part of their application. At sift, applications may be assessed using all the information provided. Where the number of applications is high, an initial sift may be conducted using the </w:t>
      </w:r>
      <w:r w:rsidRPr="000D4EB9">
        <w:rPr>
          <w:rFonts w:eastAsia="Segoe UI" w:cs="Arial"/>
          <w:i/>
          <w:iCs/>
          <w:color w:val="000000" w:themeColor="text1"/>
          <w:sz w:val="24"/>
          <w:szCs w:val="24"/>
        </w:rPr>
        <w:t>Seeing the Big Picture</w:t>
      </w:r>
      <w:r w:rsidRPr="000D4EB9">
        <w:rPr>
          <w:rFonts w:eastAsia="Segoe UI" w:cs="Arial"/>
          <w:color w:val="000000" w:themeColor="text1"/>
          <w:sz w:val="24"/>
          <w:szCs w:val="24"/>
        </w:rPr>
        <w:t xml:space="preserve"> behaviour only. Candidates who pass the sift will be invited to interview, where additional behaviours will be assessed. </w:t>
      </w:r>
    </w:p>
    <w:p w14:paraId="6AE63302" w14:textId="77777777" w:rsidR="008C4C22" w:rsidRPr="000D4EB9" w:rsidRDefault="008C4C22" w:rsidP="008C4C22">
      <w:pPr>
        <w:spacing w:after="0"/>
        <w:jc w:val="both"/>
        <w:rPr>
          <w:rFonts w:eastAsia="Segoe UI" w:cs="Arial"/>
          <w:color w:val="000000" w:themeColor="text1"/>
        </w:rPr>
      </w:pPr>
    </w:p>
    <w:p w14:paraId="1C3FC0F9" w14:textId="77777777" w:rsidR="008C4C22" w:rsidRPr="000D4EB9" w:rsidRDefault="008C4C22" w:rsidP="008C4C22">
      <w:pPr>
        <w:spacing w:after="0"/>
        <w:jc w:val="both"/>
        <w:rPr>
          <w:rFonts w:eastAsia="Segoe UI" w:cs="Arial"/>
          <w:color w:val="000000" w:themeColor="text1"/>
          <w:sz w:val="24"/>
          <w:szCs w:val="24"/>
        </w:rPr>
      </w:pPr>
      <w:r w:rsidRPr="000D4EB9">
        <w:rPr>
          <w:rFonts w:eastAsia="Segoe UI" w:cs="Arial"/>
          <w:color w:val="000000" w:themeColor="text1"/>
          <w:sz w:val="24"/>
          <w:szCs w:val="24"/>
        </w:rPr>
        <w:t>To apply for this role, please submit the following:</w:t>
      </w:r>
    </w:p>
    <w:p w14:paraId="54DAE400" w14:textId="77777777" w:rsidR="008C4C22" w:rsidRPr="00892E81" w:rsidRDefault="008C4C22" w:rsidP="008C4C22">
      <w:pPr>
        <w:spacing w:after="0"/>
        <w:jc w:val="both"/>
        <w:rPr>
          <w:rFonts w:eastAsia="Segoe UI" w:cs="Arial"/>
          <w:color w:val="000000" w:themeColor="text1"/>
        </w:rPr>
      </w:pPr>
    </w:p>
    <w:p w14:paraId="6C69C224" w14:textId="77777777" w:rsidR="008C4C22" w:rsidRDefault="008C4C22" w:rsidP="000D4EB9">
      <w:pPr>
        <w:spacing w:after="0" w:line="280" w:lineRule="exact"/>
        <w:rPr>
          <w:rFonts w:eastAsia="Segoe UI" w:cs="Arial"/>
          <w:color w:val="000000" w:themeColor="text1"/>
        </w:rPr>
      </w:pPr>
      <w:r w:rsidRPr="00F302C9">
        <w:rPr>
          <w:rFonts w:eastAsia="Segoe UI" w:cs="Arial"/>
          <w:b/>
          <w:bCs/>
          <w:color w:val="000000" w:themeColor="text1"/>
        </w:rPr>
        <w:t xml:space="preserve">1. </w:t>
      </w:r>
      <w:r w:rsidRPr="00F302C9">
        <w:rPr>
          <w:rFonts w:eastAsia="Segoe UI" w:cs="Arial"/>
          <w:b/>
          <w:bCs/>
          <w:color w:val="000000" w:themeColor="text1"/>
          <w:sz w:val="24"/>
          <w:szCs w:val="24"/>
        </w:rPr>
        <w:t>Curriculum Vitae (CV)</w:t>
      </w:r>
      <w:r w:rsidRPr="00892E81">
        <w:rPr>
          <w:rFonts w:eastAsia="Segoe UI" w:cs="Arial"/>
          <w:color w:val="000000" w:themeColor="text1"/>
        </w:rPr>
        <w:br/>
      </w:r>
      <w:r w:rsidRPr="000D4EB9">
        <w:rPr>
          <w:rFonts w:eastAsia="Segoe UI" w:cs="Arial"/>
          <w:color w:val="000000" w:themeColor="text1"/>
          <w:sz w:val="24"/>
          <w:szCs w:val="24"/>
        </w:rPr>
        <w:t>Your CV should set out your employment history and key responsibilities, with particular emphasis on relevant experience relevant. Your CV must be no more than 2 sides of A4.</w:t>
      </w:r>
    </w:p>
    <w:p w14:paraId="3049DFBB" w14:textId="77777777" w:rsidR="008C4C22" w:rsidRPr="00892E81" w:rsidRDefault="008C4C22" w:rsidP="008C4C22">
      <w:pPr>
        <w:spacing w:after="0"/>
        <w:jc w:val="both"/>
        <w:rPr>
          <w:rFonts w:eastAsia="Segoe UI" w:cs="Arial"/>
          <w:color w:val="000000" w:themeColor="text1"/>
        </w:rPr>
      </w:pPr>
    </w:p>
    <w:p w14:paraId="1D18DE21" w14:textId="77777777" w:rsidR="008C4C22" w:rsidRDefault="008C4C22" w:rsidP="000D4EB9">
      <w:pPr>
        <w:spacing w:after="0" w:line="280" w:lineRule="exact"/>
        <w:rPr>
          <w:rFonts w:eastAsia="Segoe UI" w:cs="Arial"/>
          <w:color w:val="000000" w:themeColor="text1"/>
        </w:rPr>
      </w:pPr>
      <w:r w:rsidRPr="00F302C9">
        <w:rPr>
          <w:rFonts w:eastAsia="Segoe UI" w:cs="Arial"/>
          <w:b/>
          <w:bCs/>
          <w:color w:val="000000" w:themeColor="text1"/>
          <w:sz w:val="24"/>
          <w:szCs w:val="24"/>
        </w:rPr>
        <w:t>2. Statement of suitability (750 words)</w:t>
      </w:r>
      <w:r w:rsidRPr="00892E81">
        <w:rPr>
          <w:rFonts w:eastAsia="Segoe UI" w:cs="Arial"/>
          <w:color w:val="000000" w:themeColor="text1"/>
        </w:rPr>
        <w:br/>
      </w:r>
      <w:r w:rsidRPr="000D4EB9">
        <w:rPr>
          <w:rFonts w:eastAsia="Segoe UI" w:cs="Arial"/>
          <w:color w:val="000000" w:themeColor="text1"/>
          <w:sz w:val="24"/>
        </w:rPr>
        <w:t>Please provide a written statement explaining why you are suitable for the role. This should draw on your skills and experience and demonstrate how you meet the essential criteria set out in the job description. The statement of suitability should focus on your experience of operating at senior level, providing advice and coordination for senior leaders, and exercising judgement in complex or fast-paced situations.</w:t>
      </w:r>
    </w:p>
    <w:p w14:paraId="5E0E5F9E" w14:textId="77777777" w:rsidR="008C4C22" w:rsidRPr="00F302C9" w:rsidRDefault="008C4C22" w:rsidP="008C4C22">
      <w:pPr>
        <w:spacing w:after="0"/>
        <w:rPr>
          <w:rFonts w:eastAsia="Segoe UI" w:cs="Arial"/>
          <w:color w:val="000000" w:themeColor="text1"/>
          <w:sz w:val="24"/>
          <w:szCs w:val="24"/>
        </w:rPr>
      </w:pPr>
    </w:p>
    <w:p w14:paraId="6877231D" w14:textId="04CAEE9F" w:rsidR="008C4C22" w:rsidRPr="000D4EB9" w:rsidRDefault="008C4C22" w:rsidP="000D4EB9">
      <w:pPr>
        <w:spacing w:after="0" w:line="280" w:lineRule="exact"/>
        <w:rPr>
          <w:rFonts w:eastAsia="Segoe UI" w:cs="Arial"/>
          <w:color w:val="000000" w:themeColor="text1"/>
          <w:sz w:val="24"/>
          <w:szCs w:val="24"/>
        </w:rPr>
      </w:pPr>
      <w:r w:rsidRPr="00F302C9">
        <w:rPr>
          <w:rFonts w:eastAsia="Segoe UI" w:cs="Arial"/>
          <w:b/>
          <w:bCs/>
          <w:color w:val="000000" w:themeColor="text1"/>
          <w:sz w:val="24"/>
          <w:szCs w:val="24"/>
        </w:rPr>
        <w:t>3. Behaviour statements (</w:t>
      </w:r>
      <w:r w:rsidR="00F82B6D">
        <w:rPr>
          <w:rFonts w:eastAsia="Segoe UI" w:cs="Arial"/>
          <w:b/>
          <w:bCs/>
          <w:color w:val="000000" w:themeColor="text1"/>
          <w:sz w:val="24"/>
          <w:szCs w:val="24"/>
        </w:rPr>
        <w:t>250</w:t>
      </w:r>
      <w:r w:rsidRPr="00F302C9">
        <w:rPr>
          <w:rFonts w:eastAsia="Segoe UI" w:cs="Arial"/>
          <w:b/>
          <w:bCs/>
          <w:color w:val="000000" w:themeColor="text1"/>
          <w:sz w:val="24"/>
          <w:szCs w:val="24"/>
        </w:rPr>
        <w:t xml:space="preserve"> words each)</w:t>
      </w:r>
      <w:r w:rsidRPr="00892E81">
        <w:rPr>
          <w:rFonts w:eastAsia="Segoe UI" w:cs="Arial"/>
          <w:color w:val="000000" w:themeColor="text1"/>
        </w:rPr>
        <w:br/>
      </w:r>
      <w:r w:rsidRPr="000D4EB9">
        <w:rPr>
          <w:rFonts w:eastAsia="Segoe UI" w:cs="Arial"/>
          <w:color w:val="000000" w:themeColor="text1"/>
          <w:sz w:val="24"/>
          <w:szCs w:val="24"/>
        </w:rPr>
        <w:t>Please provide examples against the following Civil Service Behaviours:</w:t>
      </w:r>
    </w:p>
    <w:p w14:paraId="3D8AECE5" w14:textId="77777777" w:rsidR="008C4C22" w:rsidRPr="000D4EB9" w:rsidRDefault="008C4C22" w:rsidP="00780D15">
      <w:pPr>
        <w:numPr>
          <w:ilvl w:val="0"/>
          <w:numId w:val="7"/>
        </w:numPr>
        <w:spacing w:after="0" w:line="280" w:lineRule="exact"/>
        <w:jc w:val="both"/>
        <w:rPr>
          <w:rFonts w:eastAsia="Segoe UI" w:cs="Arial"/>
          <w:color w:val="000000" w:themeColor="text1"/>
          <w:sz w:val="24"/>
          <w:szCs w:val="24"/>
        </w:rPr>
      </w:pPr>
      <w:r w:rsidRPr="000D4EB9">
        <w:rPr>
          <w:rFonts w:eastAsia="Segoe UI" w:cs="Arial"/>
          <w:color w:val="000000" w:themeColor="text1"/>
          <w:sz w:val="24"/>
          <w:szCs w:val="24"/>
        </w:rPr>
        <w:lastRenderedPageBreak/>
        <w:t>Seeing the Big Picture</w:t>
      </w:r>
    </w:p>
    <w:p w14:paraId="15AEF379" w14:textId="77777777" w:rsidR="008C4C22" w:rsidRPr="000D4EB9" w:rsidRDefault="008C4C22" w:rsidP="00780D15">
      <w:pPr>
        <w:numPr>
          <w:ilvl w:val="0"/>
          <w:numId w:val="7"/>
        </w:numPr>
        <w:spacing w:after="0" w:line="280" w:lineRule="exact"/>
        <w:jc w:val="both"/>
        <w:rPr>
          <w:rFonts w:eastAsia="Segoe UI" w:cs="Arial"/>
          <w:color w:val="000000" w:themeColor="text1"/>
          <w:sz w:val="24"/>
          <w:szCs w:val="24"/>
        </w:rPr>
      </w:pPr>
      <w:r w:rsidRPr="000D4EB9">
        <w:rPr>
          <w:rFonts w:eastAsia="Segoe UI" w:cs="Arial"/>
          <w:color w:val="000000" w:themeColor="text1"/>
          <w:sz w:val="24"/>
          <w:szCs w:val="24"/>
        </w:rPr>
        <w:t>Making Effective Decisions</w:t>
      </w:r>
    </w:p>
    <w:p w14:paraId="73BF1A1B" w14:textId="77777777" w:rsidR="008C4C22" w:rsidRPr="00892E81" w:rsidRDefault="008C4C22" w:rsidP="008C4C22">
      <w:pPr>
        <w:spacing w:after="0"/>
        <w:ind w:left="720"/>
        <w:jc w:val="both"/>
        <w:rPr>
          <w:rFonts w:eastAsia="Segoe UI" w:cs="Arial"/>
          <w:color w:val="000000" w:themeColor="text1"/>
        </w:rPr>
      </w:pPr>
    </w:p>
    <w:p w14:paraId="05598402" w14:textId="77777777" w:rsidR="008C4C22" w:rsidRDefault="008C4C22" w:rsidP="008C4C22">
      <w:pPr>
        <w:spacing w:after="0"/>
        <w:jc w:val="both"/>
        <w:rPr>
          <w:rFonts w:eastAsia="Segoe UI" w:cs="Arial"/>
          <w:color w:val="000000" w:themeColor="text1"/>
        </w:rPr>
      </w:pPr>
      <w:r w:rsidRPr="000D4EB9">
        <w:rPr>
          <w:rFonts w:eastAsia="Segoe UI" w:cs="Arial"/>
          <w:color w:val="000000" w:themeColor="text1"/>
          <w:sz w:val="24"/>
          <w:szCs w:val="24"/>
        </w:rPr>
        <w:t>Your examples should clearly describe the situation, the actions you took, and the impact or outcome</w:t>
      </w:r>
      <w:r w:rsidRPr="00892E81">
        <w:rPr>
          <w:rFonts w:eastAsia="Segoe UI" w:cs="Arial"/>
          <w:color w:val="000000" w:themeColor="text1"/>
        </w:rPr>
        <w:t>.</w:t>
      </w:r>
    </w:p>
    <w:p w14:paraId="168E6D05" w14:textId="77777777" w:rsidR="002772F5" w:rsidRPr="002C590C" w:rsidRDefault="002772F5" w:rsidP="008C4C22">
      <w:pPr>
        <w:spacing w:after="0"/>
        <w:jc w:val="both"/>
        <w:rPr>
          <w:rFonts w:eastAsia="Segoe UI" w:cs="Arial"/>
          <w:color w:val="000000" w:themeColor="text1"/>
          <w:sz w:val="24"/>
          <w:szCs w:val="24"/>
        </w:rPr>
      </w:pPr>
    </w:p>
    <w:p w14:paraId="077B87B5" w14:textId="0BE6F474" w:rsidR="002772F5" w:rsidRPr="002C590C" w:rsidRDefault="002772F5" w:rsidP="002772F5">
      <w:pPr>
        <w:rPr>
          <w:rFonts w:cs="Arial"/>
          <w:sz w:val="24"/>
          <w:szCs w:val="24"/>
        </w:rPr>
      </w:pPr>
      <w:r w:rsidRPr="002C590C">
        <w:rPr>
          <w:rFonts w:cs="Arial"/>
          <w:sz w:val="24"/>
          <w:szCs w:val="24"/>
        </w:rPr>
        <w:t xml:space="preserve">Please refer to the </w:t>
      </w:r>
      <w:bookmarkStart w:id="1" w:name="_Hlt227837402"/>
      <w:bookmarkStart w:id="2" w:name="_Hlt227837403"/>
      <w:bookmarkStart w:id="3" w:name="_Hlt227837439"/>
      <w:bookmarkStart w:id="4" w:name="_Hlt227837440"/>
      <w:r w:rsidRPr="002C590C">
        <w:rPr>
          <w:rFonts w:cs="Arial"/>
          <w:sz w:val="24"/>
          <w:szCs w:val="24"/>
        </w:rPr>
        <w:fldChar w:fldCharType="begin"/>
      </w:r>
      <w:r w:rsidRPr="002C590C">
        <w:rPr>
          <w:rFonts w:cs="Arial"/>
          <w:sz w:val="24"/>
          <w:szCs w:val="24"/>
        </w:rPr>
        <w:instrText>HYPERLINK "https://www.gov.uk/government/publications/success-profiles/success-profiles-civil-service-behaviours"</w:instrText>
      </w:r>
      <w:r w:rsidRPr="002C590C">
        <w:rPr>
          <w:rFonts w:cs="Arial"/>
          <w:sz w:val="24"/>
          <w:szCs w:val="24"/>
        </w:rPr>
      </w:r>
      <w:r w:rsidRPr="002C590C">
        <w:rPr>
          <w:rFonts w:cs="Arial"/>
          <w:sz w:val="24"/>
          <w:szCs w:val="24"/>
        </w:rPr>
        <w:fldChar w:fldCharType="separate"/>
      </w:r>
      <w:r w:rsidRPr="002C590C">
        <w:rPr>
          <w:rStyle w:val="Hyperlink"/>
          <w:rFonts w:cs="Arial"/>
          <w:sz w:val="24"/>
          <w:szCs w:val="24"/>
        </w:rPr>
        <w:t>C</w:t>
      </w:r>
      <w:r w:rsidR="002C590C">
        <w:rPr>
          <w:rStyle w:val="Hyperlink"/>
          <w:rFonts w:cs="Arial"/>
          <w:sz w:val="24"/>
          <w:szCs w:val="24"/>
        </w:rPr>
        <w:t xml:space="preserve">ivil </w:t>
      </w:r>
      <w:r w:rsidRPr="002C590C">
        <w:rPr>
          <w:rStyle w:val="Hyperlink"/>
          <w:rFonts w:cs="Arial"/>
          <w:sz w:val="24"/>
          <w:szCs w:val="24"/>
        </w:rPr>
        <w:t>S</w:t>
      </w:r>
      <w:r w:rsidR="002C590C">
        <w:rPr>
          <w:rStyle w:val="Hyperlink"/>
          <w:rFonts w:cs="Arial"/>
          <w:sz w:val="24"/>
          <w:szCs w:val="24"/>
        </w:rPr>
        <w:t>ervice</w:t>
      </w:r>
      <w:r w:rsidRPr="002C590C">
        <w:rPr>
          <w:rStyle w:val="Hyperlink"/>
          <w:rFonts w:cs="Arial"/>
          <w:sz w:val="24"/>
          <w:szCs w:val="24"/>
        </w:rPr>
        <w:t xml:space="preserve"> Behaviours Framework</w:t>
      </w:r>
      <w:bookmarkEnd w:id="1"/>
      <w:bookmarkEnd w:id="2"/>
      <w:r w:rsidRPr="002C590C">
        <w:rPr>
          <w:rFonts w:cs="Arial"/>
          <w:sz w:val="24"/>
          <w:szCs w:val="24"/>
        </w:rPr>
        <w:fldChar w:fldCharType="end"/>
      </w:r>
      <w:bookmarkEnd w:id="3"/>
      <w:bookmarkEnd w:id="4"/>
      <w:r w:rsidRPr="002C590C">
        <w:rPr>
          <w:rFonts w:cs="Arial"/>
          <w:sz w:val="24"/>
          <w:szCs w:val="24"/>
        </w:rPr>
        <w:t xml:space="preserve"> for more details at this grade.</w:t>
      </w:r>
    </w:p>
    <w:p w14:paraId="2461AB5B" w14:textId="2765FB4D" w:rsidR="008C4C22" w:rsidRPr="00F302C9" w:rsidRDefault="008C4C22" w:rsidP="008C4C22">
      <w:pPr>
        <w:spacing w:after="0"/>
        <w:jc w:val="both"/>
        <w:rPr>
          <w:rFonts w:eastAsia="Segoe UI" w:cs="Arial"/>
          <w:b/>
          <w:bCs/>
          <w:color w:val="2F5496" w:themeColor="accent1" w:themeShade="BF"/>
          <w:sz w:val="28"/>
          <w:szCs w:val="28"/>
        </w:rPr>
      </w:pPr>
      <w:r w:rsidRPr="00F302C9">
        <w:rPr>
          <w:rFonts w:eastAsia="Segoe UI" w:cs="Arial"/>
          <w:b/>
          <w:bCs/>
          <w:color w:val="2F5496" w:themeColor="accent1" w:themeShade="BF"/>
          <w:sz w:val="28"/>
          <w:szCs w:val="28"/>
        </w:rPr>
        <w:t>Interview</w:t>
      </w:r>
    </w:p>
    <w:p w14:paraId="3BDEEBDE" w14:textId="77777777" w:rsidR="002772F5" w:rsidRPr="008C4C22" w:rsidRDefault="002772F5" w:rsidP="008C4C22">
      <w:pPr>
        <w:spacing w:after="0"/>
        <w:jc w:val="both"/>
        <w:rPr>
          <w:rFonts w:eastAsia="Segoe UI" w:cs="Arial"/>
          <w:b/>
          <w:bCs/>
          <w:color w:val="2F5496" w:themeColor="accent1" w:themeShade="BF"/>
          <w:sz w:val="24"/>
          <w:szCs w:val="24"/>
        </w:rPr>
      </w:pPr>
    </w:p>
    <w:p w14:paraId="51F783C5" w14:textId="77777777" w:rsidR="008C4C22" w:rsidRPr="000D4EB9" w:rsidRDefault="008C4C22" w:rsidP="008C4C22">
      <w:pPr>
        <w:spacing w:after="0"/>
        <w:jc w:val="both"/>
        <w:rPr>
          <w:rFonts w:eastAsia="Segoe UI" w:cs="Arial"/>
          <w:color w:val="000000" w:themeColor="text1"/>
          <w:sz w:val="24"/>
          <w:szCs w:val="24"/>
        </w:rPr>
      </w:pPr>
      <w:r w:rsidRPr="000D4EB9">
        <w:rPr>
          <w:rFonts w:eastAsia="Segoe UI" w:cs="Arial"/>
          <w:color w:val="000000" w:themeColor="text1"/>
          <w:sz w:val="24"/>
          <w:szCs w:val="24"/>
        </w:rPr>
        <w:t>At interview you will be tested on the following behaviours:</w:t>
      </w:r>
    </w:p>
    <w:p w14:paraId="1F8701DF" w14:textId="77777777" w:rsidR="008C4C22" w:rsidRPr="000D4EB9" w:rsidRDefault="008C4C22" w:rsidP="008C4C22">
      <w:pPr>
        <w:spacing w:after="0"/>
        <w:jc w:val="both"/>
        <w:rPr>
          <w:rFonts w:eastAsia="Segoe UI" w:cs="Arial"/>
          <w:color w:val="000000" w:themeColor="text1"/>
          <w:sz w:val="24"/>
          <w:szCs w:val="24"/>
        </w:rPr>
      </w:pPr>
    </w:p>
    <w:p w14:paraId="195F91AB" w14:textId="77777777" w:rsidR="008C4C22" w:rsidRPr="000D4EB9" w:rsidRDefault="008C4C22" w:rsidP="00780D15">
      <w:pPr>
        <w:pStyle w:val="ListParagraph"/>
        <w:numPr>
          <w:ilvl w:val="0"/>
          <w:numId w:val="8"/>
        </w:numPr>
        <w:spacing w:after="0"/>
        <w:jc w:val="both"/>
        <w:rPr>
          <w:rFonts w:ascii="Arial" w:eastAsia="Segoe UI" w:hAnsi="Arial" w:cs="Arial"/>
          <w:color w:val="000000" w:themeColor="text1"/>
          <w:sz w:val="24"/>
          <w:szCs w:val="24"/>
        </w:rPr>
      </w:pPr>
      <w:r w:rsidRPr="000D4EB9">
        <w:rPr>
          <w:rFonts w:ascii="Arial" w:eastAsia="Segoe UI" w:hAnsi="Arial" w:cs="Arial"/>
          <w:color w:val="000000" w:themeColor="text1"/>
          <w:sz w:val="24"/>
          <w:szCs w:val="24"/>
        </w:rPr>
        <w:t>Seeing the Big Picture</w:t>
      </w:r>
    </w:p>
    <w:p w14:paraId="026415CE" w14:textId="77777777" w:rsidR="008C4C22" w:rsidRPr="000D4EB9" w:rsidRDefault="008C4C22" w:rsidP="00780D15">
      <w:pPr>
        <w:pStyle w:val="ListParagraph"/>
        <w:numPr>
          <w:ilvl w:val="0"/>
          <w:numId w:val="8"/>
        </w:numPr>
        <w:spacing w:after="0"/>
        <w:jc w:val="both"/>
        <w:rPr>
          <w:rFonts w:ascii="Arial" w:eastAsia="Segoe UI" w:hAnsi="Arial" w:cs="Arial"/>
          <w:color w:val="000000" w:themeColor="text1"/>
          <w:sz w:val="24"/>
          <w:szCs w:val="24"/>
        </w:rPr>
      </w:pPr>
      <w:r w:rsidRPr="000D4EB9">
        <w:rPr>
          <w:rFonts w:ascii="Arial" w:eastAsia="Segoe UI" w:hAnsi="Arial" w:cs="Arial"/>
          <w:color w:val="000000" w:themeColor="text1"/>
          <w:sz w:val="24"/>
          <w:szCs w:val="24"/>
        </w:rPr>
        <w:t>Making Effective Decisions</w:t>
      </w:r>
    </w:p>
    <w:p w14:paraId="54A53AA7" w14:textId="77777777" w:rsidR="008C4C22" w:rsidRPr="000D4EB9" w:rsidRDefault="008C4C22" w:rsidP="00780D15">
      <w:pPr>
        <w:pStyle w:val="ListParagraph"/>
        <w:numPr>
          <w:ilvl w:val="0"/>
          <w:numId w:val="8"/>
        </w:numPr>
        <w:spacing w:after="0"/>
        <w:jc w:val="both"/>
        <w:rPr>
          <w:rFonts w:ascii="Arial" w:eastAsia="Segoe UI" w:hAnsi="Arial" w:cs="Arial"/>
          <w:color w:val="000000" w:themeColor="text1"/>
          <w:sz w:val="24"/>
          <w:szCs w:val="24"/>
        </w:rPr>
      </w:pPr>
      <w:r w:rsidRPr="000D4EB9">
        <w:rPr>
          <w:rFonts w:ascii="Arial" w:eastAsia="Segoe UI" w:hAnsi="Arial" w:cs="Arial"/>
          <w:color w:val="000000" w:themeColor="text1"/>
          <w:sz w:val="24"/>
          <w:szCs w:val="24"/>
        </w:rPr>
        <w:t>Working Together</w:t>
      </w:r>
    </w:p>
    <w:p w14:paraId="61C80910" w14:textId="77777777" w:rsidR="008C4C22" w:rsidRPr="000D4EB9" w:rsidRDefault="008C4C22" w:rsidP="00780D15">
      <w:pPr>
        <w:pStyle w:val="ListParagraph"/>
        <w:numPr>
          <w:ilvl w:val="0"/>
          <w:numId w:val="8"/>
        </w:numPr>
        <w:spacing w:after="0"/>
        <w:jc w:val="both"/>
        <w:rPr>
          <w:rFonts w:ascii="Arial" w:eastAsia="Segoe UI" w:hAnsi="Arial" w:cs="Arial"/>
          <w:color w:val="000000" w:themeColor="text1"/>
          <w:sz w:val="24"/>
          <w:szCs w:val="24"/>
        </w:rPr>
      </w:pPr>
      <w:r w:rsidRPr="000D4EB9">
        <w:rPr>
          <w:rFonts w:ascii="Arial" w:eastAsia="Segoe UI" w:hAnsi="Arial" w:cs="Arial"/>
          <w:color w:val="000000" w:themeColor="text1"/>
          <w:sz w:val="24"/>
          <w:szCs w:val="24"/>
        </w:rPr>
        <w:t>Leadership</w:t>
      </w:r>
    </w:p>
    <w:p w14:paraId="0F68B875" w14:textId="77777777" w:rsidR="002772F5" w:rsidRDefault="002772F5" w:rsidP="008C4C22">
      <w:pPr>
        <w:spacing w:after="0"/>
        <w:jc w:val="both"/>
        <w:rPr>
          <w:rFonts w:eastAsia="Segoe UI" w:cs="Arial"/>
          <w:color w:val="2E74B5" w:themeColor="accent5" w:themeShade="BF"/>
        </w:rPr>
      </w:pPr>
    </w:p>
    <w:bookmarkEnd w:id="0"/>
    <w:p w14:paraId="30430DB6" w14:textId="7363240B" w:rsidR="002772F5" w:rsidRPr="002772F5" w:rsidRDefault="002772F5" w:rsidP="002772F5">
      <w:pPr>
        <w:spacing w:after="0"/>
        <w:rPr>
          <w:rFonts w:cs="Arial"/>
          <w:sz w:val="24"/>
          <w:szCs w:val="24"/>
        </w:rPr>
      </w:pPr>
      <w:r w:rsidRPr="002772F5">
        <w:rPr>
          <w:rFonts w:cs="Arial"/>
          <w:b/>
          <w:bCs/>
          <w:sz w:val="24"/>
          <w:szCs w:val="24"/>
        </w:rPr>
        <w:t>Contact information   </w:t>
      </w:r>
    </w:p>
    <w:p w14:paraId="1771C973" w14:textId="321A352A" w:rsidR="002772F5" w:rsidRPr="002772F5" w:rsidRDefault="002772F5" w:rsidP="002772F5">
      <w:pPr>
        <w:spacing w:before="100" w:beforeAutospacing="1" w:after="100" w:afterAutospacing="1"/>
        <w:rPr>
          <w:rFonts w:cs="Arial"/>
          <w:sz w:val="24"/>
          <w:szCs w:val="24"/>
        </w:rPr>
      </w:pPr>
      <w:r w:rsidRPr="002772F5">
        <w:rPr>
          <w:rFonts w:cs="Arial"/>
          <w:sz w:val="24"/>
          <w:szCs w:val="24"/>
        </w:rPr>
        <w:t xml:space="preserve">If you would like to know more about the role or what it is like working in the Planning &amp; Performance team, please contact </w:t>
      </w:r>
      <w:hyperlink r:id="rId15" w:history="1">
        <w:r w:rsidR="00B63565" w:rsidRPr="006E063E">
          <w:rPr>
            <w:rStyle w:val="Hyperlink"/>
            <w:rFonts w:cs="Arial"/>
            <w:b/>
            <w:bCs/>
            <w:sz w:val="24"/>
            <w:szCs w:val="24"/>
          </w:rPr>
          <w:t>pprd-recruitment@justice.gov.uk</w:t>
        </w:r>
      </w:hyperlink>
    </w:p>
    <w:p w14:paraId="0349FB73" w14:textId="77777777" w:rsidR="002772F5" w:rsidRPr="002772F5" w:rsidRDefault="002772F5" w:rsidP="002772F5">
      <w:pPr>
        <w:spacing w:before="100" w:beforeAutospacing="1" w:after="100" w:afterAutospacing="1"/>
        <w:rPr>
          <w:rFonts w:cs="Arial"/>
          <w:b/>
          <w:sz w:val="24"/>
          <w:szCs w:val="24"/>
        </w:rPr>
      </w:pPr>
    </w:p>
    <w:p w14:paraId="484026DF" w14:textId="77777777" w:rsidR="002772F5" w:rsidRPr="00AC1CC4" w:rsidRDefault="002772F5" w:rsidP="002772F5">
      <w:pPr>
        <w:tabs>
          <w:tab w:val="num" w:pos="460"/>
          <w:tab w:val="num" w:pos="602"/>
        </w:tabs>
        <w:jc w:val="both"/>
        <w:rPr>
          <w:rFonts w:cs="Arial"/>
          <w:b/>
        </w:rPr>
      </w:pPr>
    </w:p>
    <w:p w14:paraId="78D9F61B" w14:textId="77777777" w:rsidR="002772F5" w:rsidRDefault="002772F5" w:rsidP="707407DB">
      <w:pPr>
        <w:spacing w:after="160" w:line="257" w:lineRule="auto"/>
        <w:rPr>
          <w:rFonts w:eastAsia="Arial" w:cs="Arial"/>
          <w:sz w:val="24"/>
          <w:szCs w:val="24"/>
        </w:rPr>
      </w:pPr>
    </w:p>
    <w:p w14:paraId="508A3E0B" w14:textId="77777777" w:rsidR="002772F5" w:rsidRDefault="002772F5" w:rsidP="707407DB">
      <w:pPr>
        <w:spacing w:after="160" w:line="257" w:lineRule="auto"/>
        <w:rPr>
          <w:rFonts w:eastAsia="Arial" w:cs="Arial"/>
          <w:sz w:val="24"/>
          <w:szCs w:val="24"/>
        </w:rPr>
      </w:pPr>
    </w:p>
    <w:p w14:paraId="23D55D57" w14:textId="77777777" w:rsidR="002772F5" w:rsidRDefault="002772F5" w:rsidP="707407DB">
      <w:pPr>
        <w:spacing w:after="160" w:line="257" w:lineRule="auto"/>
        <w:rPr>
          <w:rFonts w:eastAsia="Arial" w:cs="Arial"/>
          <w:sz w:val="24"/>
          <w:szCs w:val="24"/>
        </w:rPr>
      </w:pPr>
    </w:p>
    <w:p w14:paraId="52F3EACA" w14:textId="77777777" w:rsidR="002772F5" w:rsidRDefault="002772F5" w:rsidP="707407DB">
      <w:pPr>
        <w:spacing w:after="160" w:line="257" w:lineRule="auto"/>
        <w:rPr>
          <w:rFonts w:eastAsia="Arial" w:cs="Arial"/>
          <w:sz w:val="24"/>
          <w:szCs w:val="24"/>
        </w:rPr>
      </w:pPr>
    </w:p>
    <w:p w14:paraId="2B6D7B94" w14:textId="77777777" w:rsidR="002772F5" w:rsidRDefault="002772F5" w:rsidP="707407DB">
      <w:pPr>
        <w:spacing w:after="160" w:line="257" w:lineRule="auto"/>
        <w:rPr>
          <w:rFonts w:eastAsia="Arial" w:cs="Arial"/>
          <w:sz w:val="24"/>
          <w:szCs w:val="24"/>
        </w:rPr>
      </w:pPr>
    </w:p>
    <w:p w14:paraId="5A9DF623" w14:textId="77777777" w:rsidR="002772F5" w:rsidRDefault="002772F5" w:rsidP="707407DB">
      <w:pPr>
        <w:spacing w:after="160" w:line="257" w:lineRule="auto"/>
        <w:rPr>
          <w:rFonts w:eastAsia="Arial" w:cs="Arial"/>
          <w:sz w:val="24"/>
          <w:szCs w:val="24"/>
        </w:rPr>
      </w:pPr>
    </w:p>
    <w:p w14:paraId="6F677191" w14:textId="77777777" w:rsidR="002772F5" w:rsidRDefault="002772F5" w:rsidP="707407DB">
      <w:pPr>
        <w:spacing w:after="160" w:line="257" w:lineRule="auto"/>
        <w:rPr>
          <w:rFonts w:eastAsia="Arial" w:cs="Arial"/>
          <w:sz w:val="24"/>
          <w:szCs w:val="24"/>
        </w:rPr>
      </w:pPr>
    </w:p>
    <w:p w14:paraId="3FD4051D" w14:textId="77777777" w:rsidR="002772F5" w:rsidRDefault="002772F5" w:rsidP="707407DB">
      <w:pPr>
        <w:spacing w:after="160" w:line="257" w:lineRule="auto"/>
        <w:rPr>
          <w:rFonts w:eastAsia="Arial" w:cs="Arial"/>
          <w:sz w:val="24"/>
          <w:szCs w:val="24"/>
        </w:rPr>
      </w:pPr>
    </w:p>
    <w:p w14:paraId="1D8180C0" w14:textId="6C8A9E07" w:rsidR="00FC51F4" w:rsidRPr="0097433A" w:rsidRDefault="00FC51F4" w:rsidP="004307AB">
      <w:pPr>
        <w:spacing w:after="0"/>
        <w:rPr>
          <w:rFonts w:cs="Arial"/>
          <w:b/>
          <w:color w:val="4472C4" w:themeColor="accent1"/>
          <w:sz w:val="24"/>
          <w:szCs w:val="24"/>
        </w:rPr>
      </w:pPr>
    </w:p>
    <w:p w14:paraId="3F5E18FD" w14:textId="05F044D0" w:rsidR="3EB67A5D" w:rsidRDefault="50226FF2" w:rsidP="3EB67A5D">
      <w:pPr>
        <w:pStyle w:val="Text"/>
        <w:pBdr>
          <w:top w:val="single" w:sz="4" w:space="1" w:color="auto"/>
          <w:bottom w:val="single" w:sz="4" w:space="1" w:color="auto"/>
        </w:pBdr>
        <w:rPr>
          <w:rFonts w:cs="Arial"/>
          <w:i/>
          <w:iCs/>
          <w:sz w:val="24"/>
          <w:szCs w:val="24"/>
        </w:rPr>
      </w:pPr>
      <w:r w:rsidRPr="5AA05998">
        <w:rPr>
          <w:rFonts w:cs="Arial"/>
          <w:i/>
          <w:iCs/>
          <w:sz w:val="24"/>
          <w:szCs w:val="24"/>
        </w:rPr>
        <w:t>General Data Protection Regulations (GDPR) 2018:  The information provided by you in this application and the supporting documentation will be used to consider your suitability for the post.  Following the exercise, the papers will be kept for</w:t>
      </w:r>
      <w:r w:rsidR="6431015D" w:rsidRPr="5AA05998">
        <w:rPr>
          <w:rFonts w:cs="Arial"/>
          <w:i/>
          <w:iCs/>
          <w:sz w:val="24"/>
          <w:szCs w:val="24"/>
        </w:rPr>
        <w:t xml:space="preserve"> </w:t>
      </w:r>
      <w:r w:rsidR="6C5DA745" w:rsidRPr="5AA05998">
        <w:rPr>
          <w:rFonts w:cs="Arial"/>
          <w:i/>
          <w:iCs/>
          <w:sz w:val="24"/>
          <w:szCs w:val="24"/>
        </w:rPr>
        <w:t xml:space="preserve">one year or </w:t>
      </w:r>
      <w:r w:rsidR="6431015D" w:rsidRPr="5AA05998">
        <w:rPr>
          <w:rFonts w:cs="Arial"/>
          <w:i/>
          <w:iCs/>
          <w:sz w:val="24"/>
          <w:szCs w:val="24"/>
        </w:rPr>
        <w:t xml:space="preserve">the period of the </w:t>
      </w:r>
      <w:r w:rsidR="63D9B349" w:rsidRPr="5AA05998">
        <w:rPr>
          <w:rFonts w:cs="Arial"/>
          <w:i/>
          <w:iCs/>
          <w:sz w:val="24"/>
          <w:szCs w:val="24"/>
        </w:rPr>
        <w:t>appointment</w:t>
      </w:r>
      <w:r w:rsidR="4B994DFB" w:rsidRPr="5AA05998">
        <w:rPr>
          <w:rFonts w:cs="Arial"/>
          <w:i/>
          <w:iCs/>
          <w:sz w:val="24"/>
          <w:szCs w:val="24"/>
        </w:rPr>
        <w:t>, whichever is less</w:t>
      </w:r>
      <w:r w:rsidRPr="5AA05998">
        <w:rPr>
          <w:rFonts w:cs="Arial"/>
          <w:i/>
          <w:iCs/>
          <w:sz w:val="24"/>
          <w:szCs w:val="24"/>
        </w:rPr>
        <w:t xml:space="preserve"> and then </w:t>
      </w:r>
      <w:r w:rsidR="1E7E03E4" w:rsidRPr="5AA05998">
        <w:rPr>
          <w:rFonts w:cs="Arial"/>
          <w:i/>
          <w:iCs/>
          <w:sz w:val="24"/>
          <w:szCs w:val="24"/>
        </w:rPr>
        <w:t>reviewed and</w:t>
      </w:r>
      <w:r w:rsidRPr="5AA05998">
        <w:rPr>
          <w:rFonts w:cs="Arial"/>
          <w:i/>
          <w:iCs/>
          <w:sz w:val="24"/>
          <w:szCs w:val="24"/>
        </w:rPr>
        <w:t xml:space="preserve"> d</w:t>
      </w:r>
      <w:r w:rsidR="40F6D9F7" w:rsidRPr="5AA05998">
        <w:rPr>
          <w:rFonts w:cs="Arial"/>
          <w:i/>
          <w:iCs/>
          <w:sz w:val="24"/>
          <w:szCs w:val="24"/>
        </w:rPr>
        <w:t>eleted if appropriate</w:t>
      </w:r>
      <w:r w:rsidRPr="5AA05998">
        <w:rPr>
          <w:rFonts w:cs="Arial"/>
          <w:i/>
          <w:iCs/>
          <w:sz w:val="24"/>
          <w:szCs w:val="24"/>
        </w:rPr>
        <w:t>.</w:t>
      </w:r>
    </w:p>
    <w:p w14:paraId="4E12C3FA" w14:textId="32738593" w:rsidR="25C687BF" w:rsidRDefault="25C687BF" w:rsidP="25C687BF">
      <w:pPr>
        <w:pStyle w:val="Text"/>
        <w:pBdr>
          <w:top w:val="single" w:sz="4" w:space="1" w:color="auto"/>
          <w:bottom w:val="single" w:sz="4" w:space="1" w:color="auto"/>
        </w:pBdr>
        <w:rPr>
          <w:rFonts w:cs="Arial"/>
          <w:i/>
          <w:iCs/>
          <w:sz w:val="24"/>
          <w:szCs w:val="24"/>
        </w:rPr>
      </w:pPr>
    </w:p>
    <w:p w14:paraId="2B28D110" w14:textId="0386B55F" w:rsidR="5CD3A31A" w:rsidRDefault="5CD3A31A"/>
    <w:p w14:paraId="5504A7D6" w14:textId="77777777" w:rsidR="00EA01DE" w:rsidRDefault="00EA01DE"/>
    <w:p w14:paraId="6F374487" w14:textId="77777777" w:rsidR="00EA01DE" w:rsidRDefault="00EA01DE"/>
    <w:p w14:paraId="3FB9DEB0" w14:textId="77777777" w:rsidR="00EA01DE" w:rsidRDefault="00EA01DE"/>
    <w:p w14:paraId="2CEC9B87" w14:textId="77777777" w:rsidR="00EA01DE" w:rsidRDefault="00EA01DE"/>
    <w:p w14:paraId="78C4423E" w14:textId="77777777" w:rsidR="00EA01DE" w:rsidRDefault="00EA01DE"/>
    <w:p w14:paraId="375FB61D" w14:textId="77777777" w:rsidR="00EA01DE" w:rsidRDefault="00EA01DE"/>
    <w:p w14:paraId="67F48AF4" w14:textId="77777777" w:rsidR="00EA01DE" w:rsidRDefault="00EA01DE"/>
    <w:p w14:paraId="75D5A11F" w14:textId="77777777" w:rsidR="00EA01DE" w:rsidRDefault="00EA01DE"/>
    <w:p w14:paraId="69678EF1" w14:textId="77777777" w:rsidR="00EA01DE" w:rsidRDefault="00EA01DE"/>
    <w:p w14:paraId="6D2373EA" w14:textId="77777777" w:rsidR="00EA01DE" w:rsidRDefault="00EA01DE"/>
    <w:p w14:paraId="4540DEA5" w14:textId="77777777" w:rsidR="00EA01DE" w:rsidRDefault="00EA01DE"/>
    <w:sectPr w:rsidR="00EA01DE" w:rsidSect="003662FF">
      <w:headerReference w:type="even" r:id="rId16"/>
      <w:headerReference w:type="default" r:id="rId17"/>
      <w:footerReference w:type="even" r:id="rId18"/>
      <w:footerReference w:type="default" r:id="rId19"/>
      <w:headerReference w:type="first" r:id="rId20"/>
      <w:footerReference w:type="first" r:id="rId21"/>
      <w:pgSz w:w="11906" w:h="16838" w:code="9"/>
      <w:pgMar w:top="1701" w:right="1021" w:bottom="2268"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61B03" w14:textId="77777777" w:rsidR="00CE26FD" w:rsidRDefault="00CE26FD">
      <w:r>
        <w:separator/>
      </w:r>
    </w:p>
  </w:endnote>
  <w:endnote w:type="continuationSeparator" w:id="0">
    <w:p w14:paraId="2F8CB5C1" w14:textId="77777777" w:rsidR="00CE26FD" w:rsidRDefault="00CE26FD">
      <w:r>
        <w:continuationSeparator/>
      </w:r>
    </w:p>
  </w:endnote>
  <w:endnote w:type="continuationNotice" w:id="1">
    <w:p w14:paraId="6E8BF240" w14:textId="77777777" w:rsidR="00CE26FD" w:rsidRDefault="00CE26F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56091" w14:textId="77777777" w:rsidR="00D97CFE" w:rsidRDefault="00D97CFE"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482987"/>
      <w:docPartObj>
        <w:docPartGallery w:val="Page Numbers (Bottom of Page)"/>
        <w:docPartUnique/>
      </w:docPartObj>
    </w:sdtPr>
    <w:sdtEndPr>
      <w:rPr>
        <w:noProof/>
      </w:rPr>
    </w:sdtEndPr>
    <w:sdtContent>
      <w:p w14:paraId="25FC9D65" w14:textId="300C89BC" w:rsidR="00E158A6" w:rsidRDefault="00E158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FD4C93" w14:textId="77777777" w:rsidR="00D97CFE" w:rsidRDefault="00D97CFE" w:rsidP="00B06149">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329445"/>
      <w:docPartObj>
        <w:docPartGallery w:val="Page Numbers (Bottom of Page)"/>
        <w:docPartUnique/>
      </w:docPartObj>
    </w:sdtPr>
    <w:sdtEndPr>
      <w:rPr>
        <w:noProof/>
      </w:rPr>
    </w:sdtEndPr>
    <w:sdtContent>
      <w:p w14:paraId="2CCED0C3" w14:textId="29547166" w:rsidR="00E158A6" w:rsidRDefault="00E158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B42943" w14:textId="77777777" w:rsidR="00D97CFE" w:rsidRDefault="00D97CFE" w:rsidP="05A3A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36660" w14:textId="77777777" w:rsidR="00CE26FD" w:rsidRDefault="00CE26FD">
      <w:r>
        <w:separator/>
      </w:r>
    </w:p>
  </w:footnote>
  <w:footnote w:type="continuationSeparator" w:id="0">
    <w:p w14:paraId="1A25A5E7" w14:textId="77777777" w:rsidR="00CE26FD" w:rsidRDefault="00CE26FD">
      <w:r>
        <w:continuationSeparator/>
      </w:r>
    </w:p>
  </w:footnote>
  <w:footnote w:type="continuationNotice" w:id="1">
    <w:p w14:paraId="6FBD50B3" w14:textId="77777777" w:rsidR="00CE26FD" w:rsidRDefault="00CE26F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A96C" w14:textId="77777777" w:rsidR="00E158A6" w:rsidRDefault="00E15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4A98" w14:textId="7F0EBF76" w:rsidR="00D97CFE" w:rsidRPr="0034092D" w:rsidRDefault="00D97CFE" w:rsidP="0034092D">
    <w:pPr>
      <w:pStyle w:val="Header"/>
    </w:pPr>
    <w:r>
      <w:rPr>
        <w:noProof/>
      </w:rPr>
      <w:drawing>
        <wp:anchor distT="0" distB="0" distL="114300" distR="114300" simplePos="0" relativeHeight="251658240" behindDoc="1" locked="0" layoutInCell="1" allowOverlap="1" wp14:anchorId="54F9AAAB" wp14:editId="170F68B0">
          <wp:simplePos x="0" y="0"/>
          <wp:positionH relativeFrom="column">
            <wp:posOffset>-647700</wp:posOffset>
          </wp:positionH>
          <wp:positionV relativeFrom="paragraph">
            <wp:posOffset>-409575</wp:posOffset>
          </wp:positionV>
          <wp:extent cx="7562850" cy="10691495"/>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7366" w14:textId="269CB905" w:rsidR="00D97CFE" w:rsidRDefault="004A61F4" w:rsidP="004A61F4">
    <w:pPr>
      <w:pStyle w:val="Header"/>
      <w:tabs>
        <w:tab w:val="left" w:pos="2340"/>
      </w:tabs>
    </w:pPr>
    <w:r>
      <w:tab/>
    </w:r>
  </w:p>
</w:hdr>
</file>

<file path=word/intelligence2.xml><?xml version="1.0" encoding="utf-8"?>
<int2:intelligence xmlns:int2="http://schemas.microsoft.com/office/intelligence/2020/intelligence" xmlns:oel="http://schemas.microsoft.com/office/2019/extlst">
  <int2:observations>
    <int2:textHash int2:hashCode="qnt3w7DggY1VpT" int2:id="rHrOMET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E71F7"/>
    <w:multiLevelType w:val="multilevel"/>
    <w:tmpl w:val="D196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2"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3"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4" w15:restartNumberingAfterBreak="0">
    <w:nsid w:val="3FA973B5"/>
    <w:multiLevelType w:val="multilevel"/>
    <w:tmpl w:val="8DFC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B3FFE"/>
    <w:multiLevelType w:val="hybridMultilevel"/>
    <w:tmpl w:val="861E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A2501"/>
    <w:multiLevelType w:val="hybridMultilevel"/>
    <w:tmpl w:val="6C84800A"/>
    <w:lvl w:ilvl="0" w:tplc="603C48E2">
      <w:start w:val="1"/>
      <w:numFmt w:val="bullet"/>
      <w:lvlText w:val=""/>
      <w:lvlJc w:val="left"/>
      <w:pPr>
        <w:ind w:left="720" w:hanging="360"/>
      </w:pPr>
      <w:rPr>
        <w:rFonts w:ascii="Symbol" w:hAnsi="Symbol" w:hint="default"/>
      </w:rPr>
    </w:lvl>
    <w:lvl w:ilvl="1" w:tplc="92FEAD36">
      <w:start w:val="1"/>
      <w:numFmt w:val="bullet"/>
      <w:lvlText w:val="o"/>
      <w:lvlJc w:val="left"/>
      <w:pPr>
        <w:ind w:left="1440" w:hanging="360"/>
      </w:pPr>
      <w:rPr>
        <w:rFonts w:ascii="Courier New" w:hAnsi="Courier New" w:hint="default"/>
      </w:rPr>
    </w:lvl>
    <w:lvl w:ilvl="2" w:tplc="8BC81454">
      <w:start w:val="1"/>
      <w:numFmt w:val="bullet"/>
      <w:lvlText w:val=""/>
      <w:lvlJc w:val="left"/>
      <w:pPr>
        <w:ind w:left="2160" w:hanging="360"/>
      </w:pPr>
      <w:rPr>
        <w:rFonts w:ascii="Wingdings" w:hAnsi="Wingdings" w:hint="default"/>
      </w:rPr>
    </w:lvl>
    <w:lvl w:ilvl="3" w:tplc="33861D5A">
      <w:start w:val="1"/>
      <w:numFmt w:val="bullet"/>
      <w:lvlText w:val=""/>
      <w:lvlJc w:val="left"/>
      <w:pPr>
        <w:ind w:left="2880" w:hanging="360"/>
      </w:pPr>
      <w:rPr>
        <w:rFonts w:ascii="Symbol" w:hAnsi="Symbol" w:hint="default"/>
      </w:rPr>
    </w:lvl>
    <w:lvl w:ilvl="4" w:tplc="6548E158">
      <w:start w:val="1"/>
      <w:numFmt w:val="bullet"/>
      <w:lvlText w:val="o"/>
      <w:lvlJc w:val="left"/>
      <w:pPr>
        <w:ind w:left="3600" w:hanging="360"/>
      </w:pPr>
      <w:rPr>
        <w:rFonts w:ascii="Courier New" w:hAnsi="Courier New" w:hint="default"/>
      </w:rPr>
    </w:lvl>
    <w:lvl w:ilvl="5" w:tplc="9F6A53A0">
      <w:start w:val="1"/>
      <w:numFmt w:val="bullet"/>
      <w:lvlText w:val=""/>
      <w:lvlJc w:val="left"/>
      <w:pPr>
        <w:ind w:left="4320" w:hanging="360"/>
      </w:pPr>
      <w:rPr>
        <w:rFonts w:ascii="Wingdings" w:hAnsi="Wingdings" w:hint="default"/>
      </w:rPr>
    </w:lvl>
    <w:lvl w:ilvl="6" w:tplc="982A25AE">
      <w:start w:val="1"/>
      <w:numFmt w:val="bullet"/>
      <w:lvlText w:val=""/>
      <w:lvlJc w:val="left"/>
      <w:pPr>
        <w:ind w:left="5040" w:hanging="360"/>
      </w:pPr>
      <w:rPr>
        <w:rFonts w:ascii="Symbol" w:hAnsi="Symbol" w:hint="default"/>
      </w:rPr>
    </w:lvl>
    <w:lvl w:ilvl="7" w:tplc="D37A684A">
      <w:start w:val="1"/>
      <w:numFmt w:val="bullet"/>
      <w:lvlText w:val="o"/>
      <w:lvlJc w:val="left"/>
      <w:pPr>
        <w:ind w:left="5760" w:hanging="360"/>
      </w:pPr>
      <w:rPr>
        <w:rFonts w:ascii="Courier New" w:hAnsi="Courier New" w:hint="default"/>
      </w:rPr>
    </w:lvl>
    <w:lvl w:ilvl="8" w:tplc="65BE86A6">
      <w:start w:val="1"/>
      <w:numFmt w:val="bullet"/>
      <w:lvlText w:val=""/>
      <w:lvlJc w:val="left"/>
      <w:pPr>
        <w:ind w:left="6480" w:hanging="360"/>
      </w:pPr>
      <w:rPr>
        <w:rFonts w:ascii="Wingdings" w:hAnsi="Wingdings" w:hint="default"/>
      </w:rPr>
    </w:lvl>
  </w:abstractNum>
  <w:abstractNum w:abstractNumId="7" w15:restartNumberingAfterBreak="0">
    <w:nsid w:val="66273F5A"/>
    <w:multiLevelType w:val="hybridMultilevel"/>
    <w:tmpl w:val="0B66B284"/>
    <w:lvl w:ilvl="0" w:tplc="08090001">
      <w:start w:val="1"/>
      <w:numFmt w:val="bullet"/>
      <w:lvlText w:val=""/>
      <w:lvlJc w:val="left"/>
      <w:pPr>
        <w:ind w:left="720" w:hanging="360"/>
      </w:pPr>
      <w:rPr>
        <w:rFonts w:ascii="Symbol" w:hAnsi="Symbol" w:hint="default"/>
      </w:rPr>
    </w:lvl>
    <w:lvl w:ilvl="1" w:tplc="EDE4CA30">
      <w:numFmt w:val="bullet"/>
      <w:lvlText w:val="·"/>
      <w:lvlJc w:val="left"/>
      <w:pPr>
        <w:ind w:left="1630" w:hanging="55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70193E"/>
    <w:multiLevelType w:val="multilevel"/>
    <w:tmpl w:val="4E98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A10C7E"/>
    <w:multiLevelType w:val="multilevel"/>
    <w:tmpl w:val="4E98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8497525">
    <w:abstractNumId w:val="1"/>
  </w:num>
  <w:num w:numId="2" w16cid:durableId="399641129">
    <w:abstractNumId w:val="2"/>
  </w:num>
  <w:num w:numId="3" w16cid:durableId="500893331">
    <w:abstractNumId w:val="3"/>
  </w:num>
  <w:num w:numId="4" w16cid:durableId="1610434197">
    <w:abstractNumId w:val="6"/>
  </w:num>
  <w:num w:numId="5" w16cid:durableId="1727946708">
    <w:abstractNumId w:val="0"/>
  </w:num>
  <w:num w:numId="6" w16cid:durableId="1707944257">
    <w:abstractNumId w:val="8"/>
  </w:num>
  <w:num w:numId="7" w16cid:durableId="1614630397">
    <w:abstractNumId w:val="9"/>
  </w:num>
  <w:num w:numId="8" w16cid:durableId="1280454927">
    <w:abstractNumId w:val="5"/>
  </w:num>
  <w:num w:numId="9" w16cid:durableId="1185631944">
    <w:abstractNumId w:val="4"/>
  </w:num>
  <w:num w:numId="10" w16cid:durableId="5802172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E48"/>
    <w:rsid w:val="00000FB0"/>
    <w:rsid w:val="00002FCC"/>
    <w:rsid w:val="00007EE8"/>
    <w:rsid w:val="00012B38"/>
    <w:rsid w:val="00015145"/>
    <w:rsid w:val="00015515"/>
    <w:rsid w:val="0002005E"/>
    <w:rsid w:val="00020AB4"/>
    <w:rsid w:val="0003215D"/>
    <w:rsid w:val="00032DF7"/>
    <w:rsid w:val="00035A5A"/>
    <w:rsid w:val="00044E92"/>
    <w:rsid w:val="00045934"/>
    <w:rsid w:val="000538FB"/>
    <w:rsid w:val="00054D84"/>
    <w:rsid w:val="00056E4E"/>
    <w:rsid w:val="00065177"/>
    <w:rsid w:val="0006717F"/>
    <w:rsid w:val="00067E76"/>
    <w:rsid w:val="00071AA3"/>
    <w:rsid w:val="000721AF"/>
    <w:rsid w:val="00082208"/>
    <w:rsid w:val="000833F5"/>
    <w:rsid w:val="000843D9"/>
    <w:rsid w:val="00087D08"/>
    <w:rsid w:val="00090FE7"/>
    <w:rsid w:val="00092066"/>
    <w:rsid w:val="00093A9D"/>
    <w:rsid w:val="00094D6C"/>
    <w:rsid w:val="00097B31"/>
    <w:rsid w:val="000A0449"/>
    <w:rsid w:val="000B139B"/>
    <w:rsid w:val="000B7A09"/>
    <w:rsid w:val="000C291B"/>
    <w:rsid w:val="000C66F7"/>
    <w:rsid w:val="000C6A91"/>
    <w:rsid w:val="000D0226"/>
    <w:rsid w:val="000D207A"/>
    <w:rsid w:val="000D328F"/>
    <w:rsid w:val="000D3CC2"/>
    <w:rsid w:val="000D40EE"/>
    <w:rsid w:val="000D4EB9"/>
    <w:rsid w:val="000D4FF7"/>
    <w:rsid w:val="000D5278"/>
    <w:rsid w:val="000D53D8"/>
    <w:rsid w:val="000E36D1"/>
    <w:rsid w:val="000F088C"/>
    <w:rsid w:val="000F44F9"/>
    <w:rsid w:val="001001BD"/>
    <w:rsid w:val="001021EC"/>
    <w:rsid w:val="00107EA3"/>
    <w:rsid w:val="00113912"/>
    <w:rsid w:val="00114FBF"/>
    <w:rsid w:val="00116295"/>
    <w:rsid w:val="001205F2"/>
    <w:rsid w:val="00121A03"/>
    <w:rsid w:val="00124C36"/>
    <w:rsid w:val="0012520B"/>
    <w:rsid w:val="00125491"/>
    <w:rsid w:val="00126BD1"/>
    <w:rsid w:val="00127265"/>
    <w:rsid w:val="00130B57"/>
    <w:rsid w:val="00131516"/>
    <w:rsid w:val="00135F10"/>
    <w:rsid w:val="001362F3"/>
    <w:rsid w:val="001368F3"/>
    <w:rsid w:val="00145ADA"/>
    <w:rsid w:val="001476D3"/>
    <w:rsid w:val="00147E92"/>
    <w:rsid w:val="00151872"/>
    <w:rsid w:val="001523DD"/>
    <w:rsid w:val="00154D8D"/>
    <w:rsid w:val="00155913"/>
    <w:rsid w:val="00155A7D"/>
    <w:rsid w:val="00156DF7"/>
    <w:rsid w:val="00164170"/>
    <w:rsid w:val="001707FD"/>
    <w:rsid w:val="00172308"/>
    <w:rsid w:val="001960F2"/>
    <w:rsid w:val="001A0C30"/>
    <w:rsid w:val="001A1677"/>
    <w:rsid w:val="001A207C"/>
    <w:rsid w:val="001A3854"/>
    <w:rsid w:val="001A49E0"/>
    <w:rsid w:val="001A7722"/>
    <w:rsid w:val="001B3803"/>
    <w:rsid w:val="001B7AFE"/>
    <w:rsid w:val="001B7EF1"/>
    <w:rsid w:val="001C0B65"/>
    <w:rsid w:val="001C1537"/>
    <w:rsid w:val="001C2E08"/>
    <w:rsid w:val="001C6223"/>
    <w:rsid w:val="001C78AF"/>
    <w:rsid w:val="001D15E3"/>
    <w:rsid w:val="001D34A2"/>
    <w:rsid w:val="001D5081"/>
    <w:rsid w:val="001E240A"/>
    <w:rsid w:val="001E7FFC"/>
    <w:rsid w:val="001ED7E8"/>
    <w:rsid w:val="001F0D8A"/>
    <w:rsid w:val="001F3C8E"/>
    <w:rsid w:val="0020039D"/>
    <w:rsid w:val="002061E4"/>
    <w:rsid w:val="0020764E"/>
    <w:rsid w:val="00216280"/>
    <w:rsid w:val="00224F04"/>
    <w:rsid w:val="00236E86"/>
    <w:rsid w:val="00242E23"/>
    <w:rsid w:val="00243044"/>
    <w:rsid w:val="00245490"/>
    <w:rsid w:val="00245E17"/>
    <w:rsid w:val="00246E37"/>
    <w:rsid w:val="00247698"/>
    <w:rsid w:val="00253ABF"/>
    <w:rsid w:val="00253D1A"/>
    <w:rsid w:val="002564E9"/>
    <w:rsid w:val="00262A5C"/>
    <w:rsid w:val="0027434C"/>
    <w:rsid w:val="002772F5"/>
    <w:rsid w:val="0028129B"/>
    <w:rsid w:val="0028310D"/>
    <w:rsid w:val="00287511"/>
    <w:rsid w:val="0029729F"/>
    <w:rsid w:val="002A1D4A"/>
    <w:rsid w:val="002A38D1"/>
    <w:rsid w:val="002A7903"/>
    <w:rsid w:val="002B38C7"/>
    <w:rsid w:val="002B4BCB"/>
    <w:rsid w:val="002B569F"/>
    <w:rsid w:val="002B69B6"/>
    <w:rsid w:val="002B6E48"/>
    <w:rsid w:val="002B798F"/>
    <w:rsid w:val="002C2984"/>
    <w:rsid w:val="002C2B9C"/>
    <w:rsid w:val="002C4943"/>
    <w:rsid w:val="002C590C"/>
    <w:rsid w:val="002C6DD9"/>
    <w:rsid w:val="002D1B08"/>
    <w:rsid w:val="002E3CAA"/>
    <w:rsid w:val="002E45D0"/>
    <w:rsid w:val="002E5D9C"/>
    <w:rsid w:val="002E771C"/>
    <w:rsid w:val="002F007D"/>
    <w:rsid w:val="002F090F"/>
    <w:rsid w:val="002F2A70"/>
    <w:rsid w:val="002F2E07"/>
    <w:rsid w:val="002F4C55"/>
    <w:rsid w:val="002F6209"/>
    <w:rsid w:val="003006E4"/>
    <w:rsid w:val="00302FFB"/>
    <w:rsid w:val="003049F1"/>
    <w:rsid w:val="00304F12"/>
    <w:rsid w:val="003144D1"/>
    <w:rsid w:val="00314939"/>
    <w:rsid w:val="003158FF"/>
    <w:rsid w:val="00317848"/>
    <w:rsid w:val="00317E28"/>
    <w:rsid w:val="00322DC9"/>
    <w:rsid w:val="00327611"/>
    <w:rsid w:val="00327D70"/>
    <w:rsid w:val="00336DAB"/>
    <w:rsid w:val="00337A77"/>
    <w:rsid w:val="0034092D"/>
    <w:rsid w:val="00341CC9"/>
    <w:rsid w:val="00342B6F"/>
    <w:rsid w:val="00344746"/>
    <w:rsid w:val="00344F14"/>
    <w:rsid w:val="00347980"/>
    <w:rsid w:val="003545DA"/>
    <w:rsid w:val="003552CF"/>
    <w:rsid w:val="00362C91"/>
    <w:rsid w:val="003662FF"/>
    <w:rsid w:val="00367DCB"/>
    <w:rsid w:val="003711CB"/>
    <w:rsid w:val="00374780"/>
    <w:rsid w:val="00380BF8"/>
    <w:rsid w:val="00381D1D"/>
    <w:rsid w:val="003825CE"/>
    <w:rsid w:val="00384B28"/>
    <w:rsid w:val="00390379"/>
    <w:rsid w:val="00390EB2"/>
    <w:rsid w:val="0039529F"/>
    <w:rsid w:val="003961C9"/>
    <w:rsid w:val="003A053F"/>
    <w:rsid w:val="003A0C09"/>
    <w:rsid w:val="003A2A22"/>
    <w:rsid w:val="003A51A8"/>
    <w:rsid w:val="003A6A9F"/>
    <w:rsid w:val="003A6C80"/>
    <w:rsid w:val="003B1D45"/>
    <w:rsid w:val="003B4652"/>
    <w:rsid w:val="003B665E"/>
    <w:rsid w:val="003C0FBE"/>
    <w:rsid w:val="003C1DF1"/>
    <w:rsid w:val="003C697F"/>
    <w:rsid w:val="003C7227"/>
    <w:rsid w:val="003D2018"/>
    <w:rsid w:val="003D3B91"/>
    <w:rsid w:val="003D6501"/>
    <w:rsid w:val="003E712F"/>
    <w:rsid w:val="003F2B72"/>
    <w:rsid w:val="003F2DB0"/>
    <w:rsid w:val="00400CAD"/>
    <w:rsid w:val="004075CD"/>
    <w:rsid w:val="00407B7E"/>
    <w:rsid w:val="00424DB5"/>
    <w:rsid w:val="00426AD1"/>
    <w:rsid w:val="004307AB"/>
    <w:rsid w:val="004360B2"/>
    <w:rsid w:val="004408F8"/>
    <w:rsid w:val="00440A26"/>
    <w:rsid w:val="004457A3"/>
    <w:rsid w:val="0044743B"/>
    <w:rsid w:val="00451B5E"/>
    <w:rsid w:val="00456AEA"/>
    <w:rsid w:val="004673C7"/>
    <w:rsid w:val="004719D6"/>
    <w:rsid w:val="0047549A"/>
    <w:rsid w:val="00476954"/>
    <w:rsid w:val="00490904"/>
    <w:rsid w:val="0049521C"/>
    <w:rsid w:val="00496EAA"/>
    <w:rsid w:val="004A0CBC"/>
    <w:rsid w:val="004A1323"/>
    <w:rsid w:val="004A1A94"/>
    <w:rsid w:val="004A215B"/>
    <w:rsid w:val="004A3520"/>
    <w:rsid w:val="004A45CD"/>
    <w:rsid w:val="004A61F4"/>
    <w:rsid w:val="004B18A6"/>
    <w:rsid w:val="004B20BD"/>
    <w:rsid w:val="004B6BA6"/>
    <w:rsid w:val="004C0151"/>
    <w:rsid w:val="004C164D"/>
    <w:rsid w:val="004C4580"/>
    <w:rsid w:val="004D412C"/>
    <w:rsid w:val="004D6D32"/>
    <w:rsid w:val="004E4737"/>
    <w:rsid w:val="00502722"/>
    <w:rsid w:val="00507E1C"/>
    <w:rsid w:val="0051150F"/>
    <w:rsid w:val="00512689"/>
    <w:rsid w:val="00512AC5"/>
    <w:rsid w:val="00517E0D"/>
    <w:rsid w:val="00517E8C"/>
    <w:rsid w:val="00523BED"/>
    <w:rsid w:val="0052711B"/>
    <w:rsid w:val="005312BD"/>
    <w:rsid w:val="0053160B"/>
    <w:rsid w:val="0053298E"/>
    <w:rsid w:val="005503EC"/>
    <w:rsid w:val="00552194"/>
    <w:rsid w:val="00552934"/>
    <w:rsid w:val="00552F81"/>
    <w:rsid w:val="00555FCD"/>
    <w:rsid w:val="00562B27"/>
    <w:rsid w:val="00562E4C"/>
    <w:rsid w:val="005647F0"/>
    <w:rsid w:val="00564813"/>
    <w:rsid w:val="00570031"/>
    <w:rsid w:val="0057598F"/>
    <w:rsid w:val="00577E8D"/>
    <w:rsid w:val="00582A68"/>
    <w:rsid w:val="00584F51"/>
    <w:rsid w:val="00584F6B"/>
    <w:rsid w:val="00590674"/>
    <w:rsid w:val="00594157"/>
    <w:rsid w:val="00595874"/>
    <w:rsid w:val="00596C42"/>
    <w:rsid w:val="00597CB3"/>
    <w:rsid w:val="005A4C64"/>
    <w:rsid w:val="005B0CF5"/>
    <w:rsid w:val="005B3966"/>
    <w:rsid w:val="005B42E9"/>
    <w:rsid w:val="005B44DC"/>
    <w:rsid w:val="005B4CB4"/>
    <w:rsid w:val="005C02D2"/>
    <w:rsid w:val="005C0ED2"/>
    <w:rsid w:val="005C285A"/>
    <w:rsid w:val="005C33B2"/>
    <w:rsid w:val="005C3419"/>
    <w:rsid w:val="005C6D6E"/>
    <w:rsid w:val="005D209A"/>
    <w:rsid w:val="005D5D7C"/>
    <w:rsid w:val="005D728B"/>
    <w:rsid w:val="005E12B8"/>
    <w:rsid w:val="005E5CD5"/>
    <w:rsid w:val="0060664D"/>
    <w:rsid w:val="00611102"/>
    <w:rsid w:val="00615F44"/>
    <w:rsid w:val="0061646F"/>
    <w:rsid w:val="006171E5"/>
    <w:rsid w:val="00622B2B"/>
    <w:rsid w:val="006251E5"/>
    <w:rsid w:val="00625255"/>
    <w:rsid w:val="006255BA"/>
    <w:rsid w:val="0062696F"/>
    <w:rsid w:val="006320B8"/>
    <w:rsid w:val="006334B2"/>
    <w:rsid w:val="006336F0"/>
    <w:rsid w:val="006351A9"/>
    <w:rsid w:val="00640406"/>
    <w:rsid w:val="00644A07"/>
    <w:rsid w:val="00653FFF"/>
    <w:rsid w:val="00654774"/>
    <w:rsid w:val="00660594"/>
    <w:rsid w:val="00662F3E"/>
    <w:rsid w:val="00667324"/>
    <w:rsid w:val="00667393"/>
    <w:rsid w:val="00667DC8"/>
    <w:rsid w:val="00671B5F"/>
    <w:rsid w:val="00674846"/>
    <w:rsid w:val="00675218"/>
    <w:rsid w:val="00675923"/>
    <w:rsid w:val="006770A2"/>
    <w:rsid w:val="006772CA"/>
    <w:rsid w:val="0068048C"/>
    <w:rsid w:val="006824AB"/>
    <w:rsid w:val="006843E3"/>
    <w:rsid w:val="0068474A"/>
    <w:rsid w:val="006874D7"/>
    <w:rsid w:val="00690B1F"/>
    <w:rsid w:val="00691407"/>
    <w:rsid w:val="006938B6"/>
    <w:rsid w:val="006A1264"/>
    <w:rsid w:val="006A3345"/>
    <w:rsid w:val="006A7313"/>
    <w:rsid w:val="006B63CC"/>
    <w:rsid w:val="006C1A1D"/>
    <w:rsid w:val="006C7DCE"/>
    <w:rsid w:val="006E1221"/>
    <w:rsid w:val="006E245A"/>
    <w:rsid w:val="006E288F"/>
    <w:rsid w:val="006F176F"/>
    <w:rsid w:val="006F6E9C"/>
    <w:rsid w:val="006F70CD"/>
    <w:rsid w:val="00702567"/>
    <w:rsid w:val="007028DC"/>
    <w:rsid w:val="00703AA9"/>
    <w:rsid w:val="00704E51"/>
    <w:rsid w:val="00711CF3"/>
    <w:rsid w:val="00713A6B"/>
    <w:rsid w:val="00720EE3"/>
    <w:rsid w:val="00724016"/>
    <w:rsid w:val="00724386"/>
    <w:rsid w:val="007264B4"/>
    <w:rsid w:val="00731C07"/>
    <w:rsid w:val="00732812"/>
    <w:rsid w:val="007453FC"/>
    <w:rsid w:val="00747BCF"/>
    <w:rsid w:val="00751CC4"/>
    <w:rsid w:val="00754133"/>
    <w:rsid w:val="00755F94"/>
    <w:rsid w:val="0075611F"/>
    <w:rsid w:val="007623AA"/>
    <w:rsid w:val="00770364"/>
    <w:rsid w:val="00770B85"/>
    <w:rsid w:val="0077286E"/>
    <w:rsid w:val="007757C2"/>
    <w:rsid w:val="00775C27"/>
    <w:rsid w:val="00777438"/>
    <w:rsid w:val="0078019D"/>
    <w:rsid w:val="00780D15"/>
    <w:rsid w:val="007813CD"/>
    <w:rsid w:val="00783966"/>
    <w:rsid w:val="00785F21"/>
    <w:rsid w:val="00787313"/>
    <w:rsid w:val="00791090"/>
    <w:rsid w:val="00792622"/>
    <w:rsid w:val="00792F01"/>
    <w:rsid w:val="007972EC"/>
    <w:rsid w:val="007A7CFA"/>
    <w:rsid w:val="007B551A"/>
    <w:rsid w:val="007C31FA"/>
    <w:rsid w:val="007C7960"/>
    <w:rsid w:val="007CA101"/>
    <w:rsid w:val="007D0A4B"/>
    <w:rsid w:val="007D308F"/>
    <w:rsid w:val="007D5A32"/>
    <w:rsid w:val="007D6A07"/>
    <w:rsid w:val="007D6D41"/>
    <w:rsid w:val="007E059C"/>
    <w:rsid w:val="007E7C39"/>
    <w:rsid w:val="007F0952"/>
    <w:rsid w:val="007F3508"/>
    <w:rsid w:val="007F6583"/>
    <w:rsid w:val="007F7984"/>
    <w:rsid w:val="00806466"/>
    <w:rsid w:val="00807C98"/>
    <w:rsid w:val="0081361D"/>
    <w:rsid w:val="00813F71"/>
    <w:rsid w:val="008169B9"/>
    <w:rsid w:val="00820977"/>
    <w:rsid w:val="008265A0"/>
    <w:rsid w:val="00833103"/>
    <w:rsid w:val="008431DF"/>
    <w:rsid w:val="00845176"/>
    <w:rsid w:val="00851B31"/>
    <w:rsid w:val="00854961"/>
    <w:rsid w:val="00855961"/>
    <w:rsid w:val="00855D27"/>
    <w:rsid w:val="008560E2"/>
    <w:rsid w:val="00861C28"/>
    <w:rsid w:val="008640DF"/>
    <w:rsid w:val="00866036"/>
    <w:rsid w:val="00875B0D"/>
    <w:rsid w:val="00877D4A"/>
    <w:rsid w:val="00884AAB"/>
    <w:rsid w:val="008869C5"/>
    <w:rsid w:val="00886FE3"/>
    <w:rsid w:val="008915FD"/>
    <w:rsid w:val="00892768"/>
    <w:rsid w:val="0089384B"/>
    <w:rsid w:val="00893A33"/>
    <w:rsid w:val="008966CE"/>
    <w:rsid w:val="008A0738"/>
    <w:rsid w:val="008B3311"/>
    <w:rsid w:val="008B6397"/>
    <w:rsid w:val="008B6B7B"/>
    <w:rsid w:val="008B73CA"/>
    <w:rsid w:val="008C1805"/>
    <w:rsid w:val="008C1DBC"/>
    <w:rsid w:val="008C4C22"/>
    <w:rsid w:val="008C6824"/>
    <w:rsid w:val="008C7CE4"/>
    <w:rsid w:val="008D0894"/>
    <w:rsid w:val="008D1BC6"/>
    <w:rsid w:val="008D215C"/>
    <w:rsid w:val="008D4398"/>
    <w:rsid w:val="008D4C29"/>
    <w:rsid w:val="008E3FBF"/>
    <w:rsid w:val="008E4EBF"/>
    <w:rsid w:val="008E6A6A"/>
    <w:rsid w:val="008F064F"/>
    <w:rsid w:val="008F3470"/>
    <w:rsid w:val="008F4EB4"/>
    <w:rsid w:val="009018B8"/>
    <w:rsid w:val="00911740"/>
    <w:rsid w:val="00913273"/>
    <w:rsid w:val="00913EFE"/>
    <w:rsid w:val="00914E6D"/>
    <w:rsid w:val="0091717D"/>
    <w:rsid w:val="0092100C"/>
    <w:rsid w:val="009264B8"/>
    <w:rsid w:val="009400EC"/>
    <w:rsid w:val="00940E54"/>
    <w:rsid w:val="0094423D"/>
    <w:rsid w:val="00951D48"/>
    <w:rsid w:val="009549D7"/>
    <w:rsid w:val="00961474"/>
    <w:rsid w:val="00962169"/>
    <w:rsid w:val="00966705"/>
    <w:rsid w:val="00970FED"/>
    <w:rsid w:val="00971431"/>
    <w:rsid w:val="0097399B"/>
    <w:rsid w:val="0097433A"/>
    <w:rsid w:val="00974AD4"/>
    <w:rsid w:val="00976442"/>
    <w:rsid w:val="009853A5"/>
    <w:rsid w:val="00985D57"/>
    <w:rsid w:val="00985F73"/>
    <w:rsid w:val="009879BD"/>
    <w:rsid w:val="009A3435"/>
    <w:rsid w:val="009B152B"/>
    <w:rsid w:val="009B227B"/>
    <w:rsid w:val="009B54F6"/>
    <w:rsid w:val="009C316C"/>
    <w:rsid w:val="009C4C71"/>
    <w:rsid w:val="009C4E1D"/>
    <w:rsid w:val="009D2BEE"/>
    <w:rsid w:val="009D6F36"/>
    <w:rsid w:val="009E28C3"/>
    <w:rsid w:val="009E4BA4"/>
    <w:rsid w:val="009F1756"/>
    <w:rsid w:val="009F6DF3"/>
    <w:rsid w:val="009F7490"/>
    <w:rsid w:val="00A004A3"/>
    <w:rsid w:val="00A02633"/>
    <w:rsid w:val="00A0296E"/>
    <w:rsid w:val="00A1062C"/>
    <w:rsid w:val="00A12032"/>
    <w:rsid w:val="00A15D7E"/>
    <w:rsid w:val="00A21490"/>
    <w:rsid w:val="00A221BC"/>
    <w:rsid w:val="00A26D3A"/>
    <w:rsid w:val="00A27F95"/>
    <w:rsid w:val="00A30A60"/>
    <w:rsid w:val="00A32AFC"/>
    <w:rsid w:val="00A330A8"/>
    <w:rsid w:val="00A432BA"/>
    <w:rsid w:val="00A44EA1"/>
    <w:rsid w:val="00A52681"/>
    <w:rsid w:val="00A54B75"/>
    <w:rsid w:val="00A5594E"/>
    <w:rsid w:val="00A55B4A"/>
    <w:rsid w:val="00A56BAD"/>
    <w:rsid w:val="00A57AF5"/>
    <w:rsid w:val="00A63303"/>
    <w:rsid w:val="00A63C01"/>
    <w:rsid w:val="00A672E5"/>
    <w:rsid w:val="00A7019A"/>
    <w:rsid w:val="00A708F5"/>
    <w:rsid w:val="00A755D7"/>
    <w:rsid w:val="00A7630E"/>
    <w:rsid w:val="00A76F72"/>
    <w:rsid w:val="00A772C7"/>
    <w:rsid w:val="00A77BDE"/>
    <w:rsid w:val="00A81BDF"/>
    <w:rsid w:val="00A9148B"/>
    <w:rsid w:val="00A942C5"/>
    <w:rsid w:val="00AA0FC6"/>
    <w:rsid w:val="00AB7073"/>
    <w:rsid w:val="00AC4F36"/>
    <w:rsid w:val="00AD0E30"/>
    <w:rsid w:val="00AD291B"/>
    <w:rsid w:val="00AD42F8"/>
    <w:rsid w:val="00AE0A58"/>
    <w:rsid w:val="00AE3668"/>
    <w:rsid w:val="00AE3EB0"/>
    <w:rsid w:val="00AE52C4"/>
    <w:rsid w:val="00AE6547"/>
    <w:rsid w:val="00AE720B"/>
    <w:rsid w:val="00AF4810"/>
    <w:rsid w:val="00AF7C9A"/>
    <w:rsid w:val="00B02D59"/>
    <w:rsid w:val="00B0377E"/>
    <w:rsid w:val="00B06149"/>
    <w:rsid w:val="00B11536"/>
    <w:rsid w:val="00B15FD6"/>
    <w:rsid w:val="00B248CE"/>
    <w:rsid w:val="00B34D65"/>
    <w:rsid w:val="00B40965"/>
    <w:rsid w:val="00B40BA6"/>
    <w:rsid w:val="00B4573C"/>
    <w:rsid w:val="00B45CF7"/>
    <w:rsid w:val="00B514BE"/>
    <w:rsid w:val="00B57663"/>
    <w:rsid w:val="00B611DC"/>
    <w:rsid w:val="00B62CC7"/>
    <w:rsid w:val="00B63565"/>
    <w:rsid w:val="00B7001A"/>
    <w:rsid w:val="00B8055F"/>
    <w:rsid w:val="00B92172"/>
    <w:rsid w:val="00B936BA"/>
    <w:rsid w:val="00B93F78"/>
    <w:rsid w:val="00B952DB"/>
    <w:rsid w:val="00BA65C0"/>
    <w:rsid w:val="00BB422D"/>
    <w:rsid w:val="00BB50AC"/>
    <w:rsid w:val="00BB5653"/>
    <w:rsid w:val="00BD595B"/>
    <w:rsid w:val="00BD59DC"/>
    <w:rsid w:val="00BD7959"/>
    <w:rsid w:val="00BE6272"/>
    <w:rsid w:val="00BF5CCF"/>
    <w:rsid w:val="00BF65E1"/>
    <w:rsid w:val="00BF7236"/>
    <w:rsid w:val="00BF76A2"/>
    <w:rsid w:val="00C02069"/>
    <w:rsid w:val="00C042DE"/>
    <w:rsid w:val="00C07E00"/>
    <w:rsid w:val="00C12C4A"/>
    <w:rsid w:val="00C17180"/>
    <w:rsid w:val="00C17331"/>
    <w:rsid w:val="00C23A43"/>
    <w:rsid w:val="00C2570F"/>
    <w:rsid w:val="00C27CC3"/>
    <w:rsid w:val="00C34A49"/>
    <w:rsid w:val="00C35525"/>
    <w:rsid w:val="00C44563"/>
    <w:rsid w:val="00C44D4D"/>
    <w:rsid w:val="00C60008"/>
    <w:rsid w:val="00C76323"/>
    <w:rsid w:val="00C8094E"/>
    <w:rsid w:val="00C81E85"/>
    <w:rsid w:val="00C96984"/>
    <w:rsid w:val="00C96FBF"/>
    <w:rsid w:val="00CA1B62"/>
    <w:rsid w:val="00CA5679"/>
    <w:rsid w:val="00CB14D0"/>
    <w:rsid w:val="00CC43A9"/>
    <w:rsid w:val="00CC6223"/>
    <w:rsid w:val="00CD26C7"/>
    <w:rsid w:val="00CD4198"/>
    <w:rsid w:val="00CD6A1E"/>
    <w:rsid w:val="00CE0D20"/>
    <w:rsid w:val="00CE26FD"/>
    <w:rsid w:val="00CF05E5"/>
    <w:rsid w:val="00CF35B3"/>
    <w:rsid w:val="00CF4351"/>
    <w:rsid w:val="00D029D2"/>
    <w:rsid w:val="00D02FED"/>
    <w:rsid w:val="00D078BD"/>
    <w:rsid w:val="00D15E83"/>
    <w:rsid w:val="00D170D4"/>
    <w:rsid w:val="00D23783"/>
    <w:rsid w:val="00D24666"/>
    <w:rsid w:val="00D27B57"/>
    <w:rsid w:val="00D30762"/>
    <w:rsid w:val="00D322F1"/>
    <w:rsid w:val="00D32B83"/>
    <w:rsid w:val="00D40D82"/>
    <w:rsid w:val="00D43690"/>
    <w:rsid w:val="00D453B1"/>
    <w:rsid w:val="00D56180"/>
    <w:rsid w:val="00D568FA"/>
    <w:rsid w:val="00D604B9"/>
    <w:rsid w:val="00D667D9"/>
    <w:rsid w:val="00D73192"/>
    <w:rsid w:val="00D75991"/>
    <w:rsid w:val="00D76389"/>
    <w:rsid w:val="00D81578"/>
    <w:rsid w:val="00D82291"/>
    <w:rsid w:val="00D835CC"/>
    <w:rsid w:val="00D84A52"/>
    <w:rsid w:val="00D85D02"/>
    <w:rsid w:val="00D878A7"/>
    <w:rsid w:val="00D906DF"/>
    <w:rsid w:val="00D91CED"/>
    <w:rsid w:val="00D9327C"/>
    <w:rsid w:val="00D9419A"/>
    <w:rsid w:val="00D967DE"/>
    <w:rsid w:val="00D97CFE"/>
    <w:rsid w:val="00DA06E0"/>
    <w:rsid w:val="00DA14DD"/>
    <w:rsid w:val="00DA32F0"/>
    <w:rsid w:val="00DA34DF"/>
    <w:rsid w:val="00DA3B59"/>
    <w:rsid w:val="00DA6C87"/>
    <w:rsid w:val="00DB1CFE"/>
    <w:rsid w:val="00DB36A7"/>
    <w:rsid w:val="00DB74AC"/>
    <w:rsid w:val="00DB7718"/>
    <w:rsid w:val="00DC6D98"/>
    <w:rsid w:val="00DD142A"/>
    <w:rsid w:val="00DD17B0"/>
    <w:rsid w:val="00DD1EF5"/>
    <w:rsid w:val="00DE1B34"/>
    <w:rsid w:val="00DE331E"/>
    <w:rsid w:val="00DE4475"/>
    <w:rsid w:val="00DE59D9"/>
    <w:rsid w:val="00DE6DB6"/>
    <w:rsid w:val="00E0625F"/>
    <w:rsid w:val="00E06313"/>
    <w:rsid w:val="00E07AC3"/>
    <w:rsid w:val="00E12A01"/>
    <w:rsid w:val="00E158A6"/>
    <w:rsid w:val="00E20EA5"/>
    <w:rsid w:val="00E26264"/>
    <w:rsid w:val="00E26C3B"/>
    <w:rsid w:val="00E30052"/>
    <w:rsid w:val="00E3178D"/>
    <w:rsid w:val="00E320F6"/>
    <w:rsid w:val="00E35C8C"/>
    <w:rsid w:val="00E5031F"/>
    <w:rsid w:val="00E50EA1"/>
    <w:rsid w:val="00E5416D"/>
    <w:rsid w:val="00E54CAC"/>
    <w:rsid w:val="00E555A9"/>
    <w:rsid w:val="00E576EB"/>
    <w:rsid w:val="00E61208"/>
    <w:rsid w:val="00E62991"/>
    <w:rsid w:val="00E6492D"/>
    <w:rsid w:val="00E65FE5"/>
    <w:rsid w:val="00E664DB"/>
    <w:rsid w:val="00E81531"/>
    <w:rsid w:val="00E829B9"/>
    <w:rsid w:val="00EA01DE"/>
    <w:rsid w:val="00EA11F6"/>
    <w:rsid w:val="00EA1603"/>
    <w:rsid w:val="00EA4639"/>
    <w:rsid w:val="00EA780A"/>
    <w:rsid w:val="00EB57C0"/>
    <w:rsid w:val="00EB6697"/>
    <w:rsid w:val="00EC1FEE"/>
    <w:rsid w:val="00EC25B5"/>
    <w:rsid w:val="00EC3E27"/>
    <w:rsid w:val="00ED2FBF"/>
    <w:rsid w:val="00ED6B63"/>
    <w:rsid w:val="00EE286B"/>
    <w:rsid w:val="00EE29D6"/>
    <w:rsid w:val="00EE4C1E"/>
    <w:rsid w:val="00EE7D62"/>
    <w:rsid w:val="00EF6F87"/>
    <w:rsid w:val="00F07614"/>
    <w:rsid w:val="00F133A6"/>
    <w:rsid w:val="00F17EBE"/>
    <w:rsid w:val="00F20276"/>
    <w:rsid w:val="00F22D97"/>
    <w:rsid w:val="00F241E8"/>
    <w:rsid w:val="00F249BB"/>
    <w:rsid w:val="00F25BE6"/>
    <w:rsid w:val="00F2616E"/>
    <w:rsid w:val="00F2779C"/>
    <w:rsid w:val="00F302C9"/>
    <w:rsid w:val="00F33C72"/>
    <w:rsid w:val="00F34F8C"/>
    <w:rsid w:val="00F40608"/>
    <w:rsid w:val="00F40939"/>
    <w:rsid w:val="00F4290E"/>
    <w:rsid w:val="00F47A3F"/>
    <w:rsid w:val="00F51B8A"/>
    <w:rsid w:val="00F5450A"/>
    <w:rsid w:val="00F563CC"/>
    <w:rsid w:val="00F57225"/>
    <w:rsid w:val="00F60157"/>
    <w:rsid w:val="00F635C4"/>
    <w:rsid w:val="00F64366"/>
    <w:rsid w:val="00F646AC"/>
    <w:rsid w:val="00F65AEC"/>
    <w:rsid w:val="00F70BC8"/>
    <w:rsid w:val="00F72832"/>
    <w:rsid w:val="00F74051"/>
    <w:rsid w:val="00F75505"/>
    <w:rsid w:val="00F7704E"/>
    <w:rsid w:val="00F81A18"/>
    <w:rsid w:val="00F82B6D"/>
    <w:rsid w:val="00F870D8"/>
    <w:rsid w:val="00F87504"/>
    <w:rsid w:val="00F9413E"/>
    <w:rsid w:val="00F95E14"/>
    <w:rsid w:val="00F96E2F"/>
    <w:rsid w:val="00F97FE7"/>
    <w:rsid w:val="00FA1788"/>
    <w:rsid w:val="00FA22AE"/>
    <w:rsid w:val="00FB1539"/>
    <w:rsid w:val="00FB1C23"/>
    <w:rsid w:val="00FB5123"/>
    <w:rsid w:val="00FB737A"/>
    <w:rsid w:val="00FC2051"/>
    <w:rsid w:val="00FC4BF9"/>
    <w:rsid w:val="00FC51F4"/>
    <w:rsid w:val="00FC7DDB"/>
    <w:rsid w:val="00FD0510"/>
    <w:rsid w:val="00FD40D7"/>
    <w:rsid w:val="00FE1975"/>
    <w:rsid w:val="00FE2A6E"/>
    <w:rsid w:val="00FE538F"/>
    <w:rsid w:val="00FF2BC6"/>
    <w:rsid w:val="02124BAD"/>
    <w:rsid w:val="02B447D9"/>
    <w:rsid w:val="02B78672"/>
    <w:rsid w:val="02C2E851"/>
    <w:rsid w:val="043144DD"/>
    <w:rsid w:val="05562815"/>
    <w:rsid w:val="055D3909"/>
    <w:rsid w:val="05654D90"/>
    <w:rsid w:val="05A3A899"/>
    <w:rsid w:val="05AF3E68"/>
    <w:rsid w:val="05C4E110"/>
    <w:rsid w:val="05C72A79"/>
    <w:rsid w:val="060211E8"/>
    <w:rsid w:val="0646D942"/>
    <w:rsid w:val="0689D78A"/>
    <w:rsid w:val="06CB3EE7"/>
    <w:rsid w:val="089A29A4"/>
    <w:rsid w:val="08D534E8"/>
    <w:rsid w:val="093CDA20"/>
    <w:rsid w:val="09502131"/>
    <w:rsid w:val="09B60496"/>
    <w:rsid w:val="0A1A4531"/>
    <w:rsid w:val="0A2E2C1D"/>
    <w:rsid w:val="0A6770A6"/>
    <w:rsid w:val="0AA66D31"/>
    <w:rsid w:val="0AE59758"/>
    <w:rsid w:val="0BAC623B"/>
    <w:rsid w:val="0BD9EFDD"/>
    <w:rsid w:val="0C231387"/>
    <w:rsid w:val="0C2CDEBC"/>
    <w:rsid w:val="0C93233D"/>
    <w:rsid w:val="0D2EC0A6"/>
    <w:rsid w:val="0D43E1B4"/>
    <w:rsid w:val="0D9184AA"/>
    <w:rsid w:val="0D95C5CB"/>
    <w:rsid w:val="0DE30169"/>
    <w:rsid w:val="0DEDA1C3"/>
    <w:rsid w:val="0E4C0710"/>
    <w:rsid w:val="0E650D79"/>
    <w:rsid w:val="0E8F27A8"/>
    <w:rsid w:val="0EEBC209"/>
    <w:rsid w:val="1033B959"/>
    <w:rsid w:val="10EF4FE7"/>
    <w:rsid w:val="10FE0F64"/>
    <w:rsid w:val="11253EC5"/>
    <w:rsid w:val="114E207E"/>
    <w:rsid w:val="121E2210"/>
    <w:rsid w:val="12942CE5"/>
    <w:rsid w:val="12C5FDD2"/>
    <w:rsid w:val="133BCB1C"/>
    <w:rsid w:val="145BAAC8"/>
    <w:rsid w:val="157038CD"/>
    <w:rsid w:val="1584AA74"/>
    <w:rsid w:val="15CAF019"/>
    <w:rsid w:val="16217E90"/>
    <w:rsid w:val="17C9A783"/>
    <w:rsid w:val="17CD6077"/>
    <w:rsid w:val="18038104"/>
    <w:rsid w:val="18038E5D"/>
    <w:rsid w:val="180AD3AA"/>
    <w:rsid w:val="181CE191"/>
    <w:rsid w:val="1852A55D"/>
    <w:rsid w:val="186180D9"/>
    <w:rsid w:val="18C9994D"/>
    <w:rsid w:val="18D9BD06"/>
    <w:rsid w:val="1A1F382A"/>
    <w:rsid w:val="1A528E90"/>
    <w:rsid w:val="1A5873D2"/>
    <w:rsid w:val="1BA0FF7F"/>
    <w:rsid w:val="1BF6B5B7"/>
    <w:rsid w:val="1BFACC6F"/>
    <w:rsid w:val="1C34AA17"/>
    <w:rsid w:val="1CEC3DD3"/>
    <w:rsid w:val="1D74A971"/>
    <w:rsid w:val="1DED30B7"/>
    <w:rsid w:val="1E7E03E4"/>
    <w:rsid w:val="1EAE3523"/>
    <w:rsid w:val="1ED87F20"/>
    <w:rsid w:val="1F48EC96"/>
    <w:rsid w:val="1F786AA1"/>
    <w:rsid w:val="1F7BE985"/>
    <w:rsid w:val="1F9CA115"/>
    <w:rsid w:val="1FAA58D6"/>
    <w:rsid w:val="20963868"/>
    <w:rsid w:val="20C46956"/>
    <w:rsid w:val="210A9ECC"/>
    <w:rsid w:val="212014B6"/>
    <w:rsid w:val="218643E1"/>
    <w:rsid w:val="221330C8"/>
    <w:rsid w:val="226039B7"/>
    <w:rsid w:val="226D493A"/>
    <w:rsid w:val="228871E7"/>
    <w:rsid w:val="2365FCF2"/>
    <w:rsid w:val="23BDA6DF"/>
    <w:rsid w:val="23E6210E"/>
    <w:rsid w:val="23FC0A18"/>
    <w:rsid w:val="24690B39"/>
    <w:rsid w:val="24A32CC4"/>
    <w:rsid w:val="25C687BF"/>
    <w:rsid w:val="266FF72E"/>
    <w:rsid w:val="268BAAC2"/>
    <w:rsid w:val="26D05913"/>
    <w:rsid w:val="28099263"/>
    <w:rsid w:val="280B1029"/>
    <w:rsid w:val="28C33797"/>
    <w:rsid w:val="294F5084"/>
    <w:rsid w:val="29697C55"/>
    <w:rsid w:val="29FDAE98"/>
    <w:rsid w:val="2A577581"/>
    <w:rsid w:val="2A6D47A5"/>
    <w:rsid w:val="2BB78B7C"/>
    <w:rsid w:val="2C777F34"/>
    <w:rsid w:val="2CDDBDC1"/>
    <w:rsid w:val="2D4A2D89"/>
    <w:rsid w:val="2DA00AA4"/>
    <w:rsid w:val="2DDC9F60"/>
    <w:rsid w:val="2DEFD395"/>
    <w:rsid w:val="2E03225C"/>
    <w:rsid w:val="2E118195"/>
    <w:rsid w:val="2E1EBD3D"/>
    <w:rsid w:val="2FEFD121"/>
    <w:rsid w:val="30BC79FF"/>
    <w:rsid w:val="30D5359F"/>
    <w:rsid w:val="30F62C94"/>
    <w:rsid w:val="312C07FA"/>
    <w:rsid w:val="323BF1E4"/>
    <w:rsid w:val="327497A2"/>
    <w:rsid w:val="332A7C9F"/>
    <w:rsid w:val="33F4F338"/>
    <w:rsid w:val="347CEB7F"/>
    <w:rsid w:val="34E22D40"/>
    <w:rsid w:val="34E421C1"/>
    <w:rsid w:val="352D4126"/>
    <w:rsid w:val="35ADE341"/>
    <w:rsid w:val="3600C3C7"/>
    <w:rsid w:val="36073CC4"/>
    <w:rsid w:val="3612077E"/>
    <w:rsid w:val="361ECB80"/>
    <w:rsid w:val="36354381"/>
    <w:rsid w:val="3686B837"/>
    <w:rsid w:val="36BE05EE"/>
    <w:rsid w:val="36F90E49"/>
    <w:rsid w:val="37B459B7"/>
    <w:rsid w:val="37E2A5A5"/>
    <w:rsid w:val="381E815B"/>
    <w:rsid w:val="383B7D01"/>
    <w:rsid w:val="38F96B6F"/>
    <w:rsid w:val="391FFD37"/>
    <w:rsid w:val="3AAB5FE0"/>
    <w:rsid w:val="3AAF76A2"/>
    <w:rsid w:val="3B0FF763"/>
    <w:rsid w:val="3B68099F"/>
    <w:rsid w:val="3BBC7167"/>
    <w:rsid w:val="3BDFFCF9"/>
    <w:rsid w:val="3C32BF61"/>
    <w:rsid w:val="3C521563"/>
    <w:rsid w:val="3C583639"/>
    <w:rsid w:val="3CB9786C"/>
    <w:rsid w:val="3D48E692"/>
    <w:rsid w:val="3D4E43FC"/>
    <w:rsid w:val="3DD7E65E"/>
    <w:rsid w:val="3DE1663B"/>
    <w:rsid w:val="3DF6B701"/>
    <w:rsid w:val="3EB67A5D"/>
    <w:rsid w:val="3EBB1D8C"/>
    <w:rsid w:val="4045D84A"/>
    <w:rsid w:val="408B661C"/>
    <w:rsid w:val="409E36F0"/>
    <w:rsid w:val="40D872FA"/>
    <w:rsid w:val="40F6D9F7"/>
    <w:rsid w:val="418BDDB5"/>
    <w:rsid w:val="4259AC8F"/>
    <w:rsid w:val="43287E32"/>
    <w:rsid w:val="434DF384"/>
    <w:rsid w:val="43F9FE27"/>
    <w:rsid w:val="445E3600"/>
    <w:rsid w:val="4464B310"/>
    <w:rsid w:val="44DDB6F6"/>
    <w:rsid w:val="452BB620"/>
    <w:rsid w:val="469A2DC2"/>
    <w:rsid w:val="47BD8664"/>
    <w:rsid w:val="48A5EA7F"/>
    <w:rsid w:val="492AC452"/>
    <w:rsid w:val="492FAFC7"/>
    <w:rsid w:val="49471F8C"/>
    <w:rsid w:val="4AA7F554"/>
    <w:rsid w:val="4AAC65B0"/>
    <w:rsid w:val="4AF2CCB6"/>
    <w:rsid w:val="4B1B0056"/>
    <w:rsid w:val="4B994DFB"/>
    <w:rsid w:val="4C57D00A"/>
    <w:rsid w:val="4D22D066"/>
    <w:rsid w:val="4D45F401"/>
    <w:rsid w:val="4D903AF4"/>
    <w:rsid w:val="4DB7B1E7"/>
    <w:rsid w:val="4DBCB895"/>
    <w:rsid w:val="4DCA8517"/>
    <w:rsid w:val="4E3C1B45"/>
    <w:rsid w:val="4E89F21A"/>
    <w:rsid w:val="4F34F4BF"/>
    <w:rsid w:val="501FF1EA"/>
    <w:rsid w:val="50226FF2"/>
    <w:rsid w:val="50236775"/>
    <w:rsid w:val="507D7774"/>
    <w:rsid w:val="50CE6C33"/>
    <w:rsid w:val="50DFE1A6"/>
    <w:rsid w:val="5104487F"/>
    <w:rsid w:val="51048E87"/>
    <w:rsid w:val="51D059F2"/>
    <w:rsid w:val="520D67A0"/>
    <w:rsid w:val="52C1E23C"/>
    <w:rsid w:val="52C8EE99"/>
    <w:rsid w:val="538561D1"/>
    <w:rsid w:val="542E6EA2"/>
    <w:rsid w:val="546240A9"/>
    <w:rsid w:val="546F60DE"/>
    <w:rsid w:val="54D1F606"/>
    <w:rsid w:val="55248E5B"/>
    <w:rsid w:val="556566EB"/>
    <w:rsid w:val="55E19205"/>
    <w:rsid w:val="569A7212"/>
    <w:rsid w:val="56C9B2AC"/>
    <w:rsid w:val="5768D3A0"/>
    <w:rsid w:val="5781CDC1"/>
    <w:rsid w:val="57B317BB"/>
    <w:rsid w:val="57FB77AE"/>
    <w:rsid w:val="58E8B98A"/>
    <w:rsid w:val="5A4329AA"/>
    <w:rsid w:val="5A508410"/>
    <w:rsid w:val="5AA05998"/>
    <w:rsid w:val="5ABD8030"/>
    <w:rsid w:val="5ADFC45F"/>
    <w:rsid w:val="5B09DB50"/>
    <w:rsid w:val="5B63E999"/>
    <w:rsid w:val="5B7D9B13"/>
    <w:rsid w:val="5BF8B33C"/>
    <w:rsid w:val="5C395DE9"/>
    <w:rsid w:val="5C397AC1"/>
    <w:rsid w:val="5C3A0555"/>
    <w:rsid w:val="5C74CCB1"/>
    <w:rsid w:val="5C778150"/>
    <w:rsid w:val="5CD3A31A"/>
    <w:rsid w:val="5D2FCE8F"/>
    <w:rsid w:val="5DD32E42"/>
    <w:rsid w:val="5DD74C82"/>
    <w:rsid w:val="5E01DA5A"/>
    <w:rsid w:val="5E01DF23"/>
    <w:rsid w:val="5E31A80B"/>
    <w:rsid w:val="5EBD1614"/>
    <w:rsid w:val="5F3FD8A7"/>
    <w:rsid w:val="5F516051"/>
    <w:rsid w:val="61AA8E24"/>
    <w:rsid w:val="6264718F"/>
    <w:rsid w:val="62BDBD54"/>
    <w:rsid w:val="62FF6A1C"/>
    <w:rsid w:val="630FF2B6"/>
    <w:rsid w:val="63318C31"/>
    <w:rsid w:val="633FAADC"/>
    <w:rsid w:val="6343FB66"/>
    <w:rsid w:val="639B334B"/>
    <w:rsid w:val="63D9B349"/>
    <w:rsid w:val="64253E13"/>
    <w:rsid w:val="6431015D"/>
    <w:rsid w:val="6447751A"/>
    <w:rsid w:val="64AB6D4E"/>
    <w:rsid w:val="655FDD13"/>
    <w:rsid w:val="6641CCFF"/>
    <w:rsid w:val="664D9AED"/>
    <w:rsid w:val="665C7840"/>
    <w:rsid w:val="672A58D3"/>
    <w:rsid w:val="673437B5"/>
    <w:rsid w:val="674FE09E"/>
    <w:rsid w:val="68245AB7"/>
    <w:rsid w:val="68803963"/>
    <w:rsid w:val="68C48EBF"/>
    <w:rsid w:val="68E02894"/>
    <w:rsid w:val="691384E8"/>
    <w:rsid w:val="6956416D"/>
    <w:rsid w:val="695C7664"/>
    <w:rsid w:val="69924166"/>
    <w:rsid w:val="69B4CAE4"/>
    <w:rsid w:val="6A0CCE38"/>
    <w:rsid w:val="6A1BC235"/>
    <w:rsid w:val="6A708ACB"/>
    <w:rsid w:val="6B6413D4"/>
    <w:rsid w:val="6BA2A148"/>
    <w:rsid w:val="6C5DA745"/>
    <w:rsid w:val="6C69F8A2"/>
    <w:rsid w:val="6C916152"/>
    <w:rsid w:val="6E205668"/>
    <w:rsid w:val="6E29B290"/>
    <w:rsid w:val="6F0C1E19"/>
    <w:rsid w:val="707407DB"/>
    <w:rsid w:val="70E7C8DA"/>
    <w:rsid w:val="70FB3AB2"/>
    <w:rsid w:val="7161128C"/>
    <w:rsid w:val="717FDE56"/>
    <w:rsid w:val="72525ACA"/>
    <w:rsid w:val="72839BFF"/>
    <w:rsid w:val="7398CE91"/>
    <w:rsid w:val="73F67D84"/>
    <w:rsid w:val="7459A44A"/>
    <w:rsid w:val="74622C1F"/>
    <w:rsid w:val="74F891F0"/>
    <w:rsid w:val="75754732"/>
    <w:rsid w:val="7582DF06"/>
    <w:rsid w:val="75C885AB"/>
    <w:rsid w:val="75FADDD1"/>
    <w:rsid w:val="75FD5554"/>
    <w:rsid w:val="763B09BE"/>
    <w:rsid w:val="763C6A74"/>
    <w:rsid w:val="76687C97"/>
    <w:rsid w:val="76833FD4"/>
    <w:rsid w:val="76D8BA69"/>
    <w:rsid w:val="77202E33"/>
    <w:rsid w:val="7732CE63"/>
    <w:rsid w:val="77451294"/>
    <w:rsid w:val="775094CE"/>
    <w:rsid w:val="7750E454"/>
    <w:rsid w:val="77FF2FDE"/>
    <w:rsid w:val="783DD957"/>
    <w:rsid w:val="784192EF"/>
    <w:rsid w:val="794B5A1B"/>
    <w:rsid w:val="79F619C2"/>
    <w:rsid w:val="7A439BF9"/>
    <w:rsid w:val="7B6C6FA0"/>
    <w:rsid w:val="7B793115"/>
    <w:rsid w:val="7BA078FF"/>
    <w:rsid w:val="7BD9F220"/>
    <w:rsid w:val="7C4D4A50"/>
    <w:rsid w:val="7E9A5A26"/>
    <w:rsid w:val="7ED6A8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CC2D"/>
  <w15:chartTrackingRefBased/>
  <w15:docId w15:val="{671C1FF8-3176-4A55-95D1-A4C435B02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heading 1" w:uiPriority="0" w:qFormat="1"/>
    <w:lsdException w:name="heading 2" w:uiPriority="0" w:qFormat="1"/>
    <w:lsdException w:name="heading 3"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iPriority="22"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451B5E"/>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qFormat/>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character" w:styleId="CommentReference">
    <w:name w:val="annotation reference"/>
    <w:basedOn w:val="DefaultParagraphFont"/>
    <w:unhideWhenUsed/>
    <w:rsid w:val="00341CC9"/>
    <w:rPr>
      <w:sz w:val="16"/>
      <w:szCs w:val="16"/>
    </w:rPr>
  </w:style>
  <w:style w:type="paragraph" w:styleId="CommentText">
    <w:name w:val="annotation text"/>
    <w:basedOn w:val="Normal"/>
    <w:link w:val="CommentTextChar"/>
    <w:unhideWhenUsed/>
    <w:rsid w:val="00341CC9"/>
    <w:rPr>
      <w:sz w:val="20"/>
    </w:rPr>
  </w:style>
  <w:style w:type="character" w:customStyle="1" w:styleId="CommentTextChar">
    <w:name w:val="Comment Text Char"/>
    <w:basedOn w:val="DefaultParagraphFont"/>
    <w:link w:val="CommentText"/>
    <w:rsid w:val="00341CC9"/>
    <w:rPr>
      <w:rFonts w:ascii="Arial" w:hAnsi="Arial"/>
    </w:rPr>
  </w:style>
  <w:style w:type="paragraph" w:styleId="CommentSubject">
    <w:name w:val="annotation subject"/>
    <w:basedOn w:val="CommentText"/>
    <w:next w:val="CommentText"/>
    <w:link w:val="CommentSubjectChar"/>
    <w:uiPriority w:val="99"/>
    <w:semiHidden/>
    <w:unhideWhenUsed/>
    <w:rsid w:val="00341CC9"/>
    <w:rPr>
      <w:b/>
      <w:bCs/>
    </w:rPr>
  </w:style>
  <w:style w:type="character" w:customStyle="1" w:styleId="CommentSubjectChar">
    <w:name w:val="Comment Subject Char"/>
    <w:basedOn w:val="CommentTextChar"/>
    <w:link w:val="CommentSubject"/>
    <w:uiPriority w:val="99"/>
    <w:semiHidden/>
    <w:rsid w:val="00341CC9"/>
    <w:rPr>
      <w:rFonts w:ascii="Arial" w:hAnsi="Arial"/>
      <w:b/>
      <w:bCs/>
    </w:rPr>
  </w:style>
  <w:style w:type="paragraph" w:styleId="BalloonText">
    <w:name w:val="Balloon Text"/>
    <w:basedOn w:val="Normal"/>
    <w:link w:val="BalloonTextChar"/>
    <w:uiPriority w:val="99"/>
    <w:semiHidden/>
    <w:unhideWhenUsed/>
    <w:rsid w:val="00341CC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CC9"/>
    <w:rPr>
      <w:rFonts w:ascii="Segoe UI" w:hAnsi="Segoe UI" w:cs="Segoe UI"/>
      <w:sz w:val="18"/>
      <w:szCs w:val="18"/>
    </w:rPr>
  </w:style>
  <w:style w:type="paragraph" w:styleId="ListParagraph">
    <w:name w:val="List Paragraph"/>
    <w:basedOn w:val="Normal"/>
    <w:uiPriority w:val="34"/>
    <w:qFormat/>
    <w:rsid w:val="00654774"/>
    <w:pPr>
      <w:spacing w:after="160" w:line="259" w:lineRule="auto"/>
      <w:ind w:left="720"/>
      <w:contextualSpacing/>
    </w:pPr>
    <w:rPr>
      <w:rFonts w:asciiTheme="minorHAnsi" w:eastAsiaTheme="minorHAnsi" w:hAnsiTheme="minorHAnsi" w:cstheme="minorBidi"/>
      <w:szCs w:val="22"/>
      <w:lang w:eastAsia="en-US"/>
    </w:rPr>
  </w:style>
  <w:style w:type="paragraph" w:customStyle="1" w:styleId="paragraph">
    <w:name w:val="paragraph"/>
    <w:basedOn w:val="Normal"/>
    <w:rsid w:val="002B38C7"/>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B38C7"/>
  </w:style>
  <w:style w:type="character" w:customStyle="1" w:styleId="eop">
    <w:name w:val="eop"/>
    <w:basedOn w:val="DefaultParagraphFont"/>
    <w:rsid w:val="002B38C7"/>
  </w:style>
  <w:style w:type="character" w:styleId="UnresolvedMention">
    <w:name w:val="Unresolved Mention"/>
    <w:basedOn w:val="DefaultParagraphFont"/>
    <w:uiPriority w:val="99"/>
    <w:semiHidden/>
    <w:unhideWhenUsed/>
    <w:rsid w:val="00555FCD"/>
    <w:rPr>
      <w:color w:val="605E5C"/>
      <w:shd w:val="clear" w:color="auto" w:fill="E1DFDD"/>
    </w:rPr>
  </w:style>
  <w:style w:type="paragraph" w:customStyle="1" w:styleId="ColorfulList-Accent11">
    <w:name w:val="Colorful List - Accent 11"/>
    <w:basedOn w:val="Normal"/>
    <w:uiPriority w:val="34"/>
    <w:qFormat/>
    <w:rsid w:val="00287511"/>
    <w:pPr>
      <w:spacing w:after="200" w:line="276" w:lineRule="auto"/>
      <w:ind w:left="720"/>
      <w:contextualSpacing/>
    </w:pPr>
    <w:rPr>
      <w:rFonts w:ascii="Calibri" w:eastAsia="Calibri" w:hAnsi="Calibri"/>
      <w:szCs w:val="22"/>
      <w:lang w:eastAsia="en-US"/>
    </w:rPr>
  </w:style>
  <w:style w:type="paragraph" w:styleId="BodyText">
    <w:name w:val="Body Text"/>
    <w:basedOn w:val="Normal"/>
    <w:link w:val="BodyTextChar"/>
    <w:rsid w:val="00DA32F0"/>
    <w:pPr>
      <w:overflowPunct w:val="0"/>
      <w:autoSpaceDE w:val="0"/>
      <w:autoSpaceDN w:val="0"/>
      <w:adjustRightInd w:val="0"/>
      <w:spacing w:after="0"/>
      <w:textAlignment w:val="baseline"/>
    </w:pPr>
    <w:rPr>
      <w:b/>
      <w:sz w:val="24"/>
      <w:lang w:val="en-US" w:eastAsia="en-US"/>
    </w:rPr>
  </w:style>
  <w:style w:type="character" w:customStyle="1" w:styleId="BodyTextChar">
    <w:name w:val="Body Text Char"/>
    <w:basedOn w:val="DefaultParagraphFont"/>
    <w:link w:val="BodyText"/>
    <w:rsid w:val="00DA32F0"/>
    <w:rPr>
      <w:rFonts w:ascii="Arial" w:hAnsi="Arial"/>
      <w:b/>
      <w:sz w:val="24"/>
      <w:lang w:val="en-US" w:eastAsia="en-US"/>
    </w:rPr>
  </w:style>
  <w:style w:type="paragraph" w:styleId="BodyText2">
    <w:name w:val="Body Text 2"/>
    <w:basedOn w:val="Normal"/>
    <w:link w:val="BodyText2Char"/>
    <w:rsid w:val="00DA32F0"/>
    <w:pPr>
      <w:keepLines/>
      <w:overflowPunct w:val="0"/>
      <w:autoSpaceDE w:val="0"/>
      <w:autoSpaceDN w:val="0"/>
      <w:adjustRightInd w:val="0"/>
      <w:spacing w:before="240" w:after="0"/>
      <w:ind w:left="720" w:hanging="720"/>
      <w:textAlignment w:val="baseline"/>
    </w:pPr>
    <w:rPr>
      <w:sz w:val="24"/>
      <w:lang w:eastAsia="en-US"/>
    </w:rPr>
  </w:style>
  <w:style w:type="character" w:customStyle="1" w:styleId="BodyText2Char">
    <w:name w:val="Body Text 2 Char"/>
    <w:basedOn w:val="DefaultParagraphFont"/>
    <w:link w:val="BodyText2"/>
    <w:rsid w:val="00DA32F0"/>
    <w:rPr>
      <w:rFonts w:ascii="Arial" w:hAnsi="Arial"/>
      <w:sz w:val="24"/>
      <w:lang w:eastAsia="en-US"/>
    </w:rPr>
  </w:style>
  <w:style w:type="character" w:styleId="FollowedHyperlink">
    <w:name w:val="FollowedHyperlink"/>
    <w:basedOn w:val="DefaultParagraphFont"/>
    <w:uiPriority w:val="99"/>
    <w:semiHidden/>
    <w:unhideWhenUsed/>
    <w:rsid w:val="00DA32F0"/>
    <w:rPr>
      <w:color w:val="954F72" w:themeColor="followedHyperlink"/>
      <w:u w:val="single"/>
    </w:rPr>
  </w:style>
  <w:style w:type="paragraph" w:styleId="Revision">
    <w:name w:val="Revision"/>
    <w:hidden/>
    <w:uiPriority w:val="99"/>
    <w:semiHidden/>
    <w:rsid w:val="009F6DF3"/>
    <w:rPr>
      <w:rFonts w:ascii="Arial" w:hAnsi="Arial"/>
      <w:sz w:val="22"/>
    </w:rPr>
  </w:style>
  <w:style w:type="paragraph" w:customStyle="1" w:styleId="IPbodytext">
    <w:name w:val="IP body text"/>
    <w:basedOn w:val="Normal"/>
    <w:rsid w:val="008C4C22"/>
    <w:pPr>
      <w:spacing w:after="0" w:line="260" w:lineRule="atLeast"/>
      <w:ind w:left="3260"/>
    </w:pPr>
    <w:rPr>
      <w:rFonts w:cs="Arial"/>
      <w:sz w:val="20"/>
      <w:szCs w:val="24"/>
    </w:rPr>
  </w:style>
  <w:style w:type="character" w:styleId="Strong">
    <w:name w:val="Strong"/>
    <w:uiPriority w:val="22"/>
    <w:qFormat/>
    <w:rsid w:val="002772F5"/>
    <w:rPr>
      <w:b/>
      <w:bCs/>
    </w:rPr>
  </w:style>
  <w:style w:type="paragraph" w:customStyle="1" w:styleId="xmsonormal">
    <w:name w:val="x_msonormal"/>
    <w:basedOn w:val="Normal"/>
    <w:rsid w:val="002772F5"/>
    <w:pPr>
      <w:spacing w:after="0"/>
    </w:pPr>
    <w:rPr>
      <w:rFonts w:ascii="Aptos" w:eastAsiaTheme="minorHAnsi" w:hAnsi="Aptos" w:cs="Aptos"/>
      <w:sz w:val="24"/>
      <w:szCs w:val="24"/>
    </w:rPr>
  </w:style>
  <w:style w:type="paragraph" w:customStyle="1" w:styleId="xparagraph">
    <w:name w:val="x_paragraph"/>
    <w:basedOn w:val="Normal"/>
    <w:rsid w:val="002772F5"/>
    <w:pPr>
      <w:spacing w:before="100" w:beforeAutospacing="1" w:after="100" w:afterAutospacing="1"/>
    </w:pPr>
    <w:rPr>
      <w:rFonts w:ascii="Aptos" w:eastAsiaTheme="minorHAnsi" w:hAnsi="Aptos" w:cs="Aptos"/>
      <w:sz w:val="24"/>
      <w:szCs w:val="24"/>
    </w:rPr>
  </w:style>
  <w:style w:type="character" w:customStyle="1" w:styleId="xnormaltextrun">
    <w:name w:val="x_normaltextrun"/>
    <w:basedOn w:val="DefaultParagraphFont"/>
    <w:rsid w:val="002772F5"/>
  </w:style>
  <w:style w:type="character" w:customStyle="1" w:styleId="xeop">
    <w:name w:val="x_eop"/>
    <w:basedOn w:val="DefaultParagraphFont"/>
    <w:rsid w:val="00277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1123">
      <w:bodyDiv w:val="1"/>
      <w:marLeft w:val="0"/>
      <w:marRight w:val="0"/>
      <w:marTop w:val="0"/>
      <w:marBottom w:val="0"/>
      <w:divBdr>
        <w:top w:val="none" w:sz="0" w:space="0" w:color="auto"/>
        <w:left w:val="none" w:sz="0" w:space="0" w:color="auto"/>
        <w:bottom w:val="none" w:sz="0" w:space="0" w:color="auto"/>
        <w:right w:val="none" w:sz="0" w:space="0" w:color="auto"/>
      </w:divBdr>
      <w:divsChild>
        <w:div w:id="53045224">
          <w:marLeft w:val="0"/>
          <w:marRight w:val="0"/>
          <w:marTop w:val="0"/>
          <w:marBottom w:val="0"/>
          <w:divBdr>
            <w:top w:val="none" w:sz="0" w:space="0" w:color="auto"/>
            <w:left w:val="none" w:sz="0" w:space="0" w:color="auto"/>
            <w:bottom w:val="none" w:sz="0" w:space="0" w:color="auto"/>
            <w:right w:val="none" w:sz="0" w:space="0" w:color="auto"/>
          </w:divBdr>
          <w:divsChild>
            <w:div w:id="1818570308">
              <w:marLeft w:val="0"/>
              <w:marRight w:val="0"/>
              <w:marTop w:val="0"/>
              <w:marBottom w:val="0"/>
              <w:divBdr>
                <w:top w:val="none" w:sz="0" w:space="0" w:color="auto"/>
                <w:left w:val="none" w:sz="0" w:space="0" w:color="auto"/>
                <w:bottom w:val="none" w:sz="0" w:space="0" w:color="auto"/>
                <w:right w:val="none" w:sz="0" w:space="0" w:color="auto"/>
              </w:divBdr>
            </w:div>
          </w:divsChild>
        </w:div>
        <w:div w:id="1006402942">
          <w:marLeft w:val="0"/>
          <w:marRight w:val="0"/>
          <w:marTop w:val="0"/>
          <w:marBottom w:val="0"/>
          <w:divBdr>
            <w:top w:val="none" w:sz="0" w:space="0" w:color="auto"/>
            <w:left w:val="none" w:sz="0" w:space="0" w:color="auto"/>
            <w:bottom w:val="none" w:sz="0" w:space="0" w:color="auto"/>
            <w:right w:val="none" w:sz="0" w:space="0" w:color="auto"/>
          </w:divBdr>
          <w:divsChild>
            <w:div w:id="577443379">
              <w:marLeft w:val="0"/>
              <w:marRight w:val="0"/>
              <w:marTop w:val="0"/>
              <w:marBottom w:val="0"/>
              <w:divBdr>
                <w:top w:val="none" w:sz="0" w:space="0" w:color="auto"/>
                <w:left w:val="none" w:sz="0" w:space="0" w:color="auto"/>
                <w:bottom w:val="none" w:sz="0" w:space="0" w:color="auto"/>
                <w:right w:val="none" w:sz="0" w:space="0" w:color="auto"/>
              </w:divBdr>
            </w:div>
          </w:divsChild>
        </w:div>
        <w:div w:id="1111632451">
          <w:marLeft w:val="0"/>
          <w:marRight w:val="0"/>
          <w:marTop w:val="0"/>
          <w:marBottom w:val="0"/>
          <w:divBdr>
            <w:top w:val="none" w:sz="0" w:space="0" w:color="auto"/>
            <w:left w:val="none" w:sz="0" w:space="0" w:color="auto"/>
            <w:bottom w:val="none" w:sz="0" w:space="0" w:color="auto"/>
            <w:right w:val="none" w:sz="0" w:space="0" w:color="auto"/>
          </w:divBdr>
          <w:divsChild>
            <w:div w:id="668094818">
              <w:marLeft w:val="0"/>
              <w:marRight w:val="0"/>
              <w:marTop w:val="0"/>
              <w:marBottom w:val="0"/>
              <w:divBdr>
                <w:top w:val="none" w:sz="0" w:space="0" w:color="auto"/>
                <w:left w:val="none" w:sz="0" w:space="0" w:color="auto"/>
                <w:bottom w:val="none" w:sz="0" w:space="0" w:color="auto"/>
                <w:right w:val="none" w:sz="0" w:space="0" w:color="auto"/>
              </w:divBdr>
            </w:div>
          </w:divsChild>
        </w:div>
        <w:div w:id="1439830290">
          <w:marLeft w:val="0"/>
          <w:marRight w:val="0"/>
          <w:marTop w:val="0"/>
          <w:marBottom w:val="0"/>
          <w:divBdr>
            <w:top w:val="none" w:sz="0" w:space="0" w:color="auto"/>
            <w:left w:val="none" w:sz="0" w:space="0" w:color="auto"/>
            <w:bottom w:val="none" w:sz="0" w:space="0" w:color="auto"/>
            <w:right w:val="none" w:sz="0" w:space="0" w:color="auto"/>
          </w:divBdr>
          <w:divsChild>
            <w:div w:id="1619027720">
              <w:marLeft w:val="0"/>
              <w:marRight w:val="0"/>
              <w:marTop w:val="0"/>
              <w:marBottom w:val="0"/>
              <w:divBdr>
                <w:top w:val="none" w:sz="0" w:space="0" w:color="auto"/>
                <w:left w:val="none" w:sz="0" w:space="0" w:color="auto"/>
                <w:bottom w:val="none" w:sz="0" w:space="0" w:color="auto"/>
                <w:right w:val="none" w:sz="0" w:space="0" w:color="auto"/>
              </w:divBdr>
            </w:div>
          </w:divsChild>
        </w:div>
        <w:div w:id="1442535265">
          <w:marLeft w:val="0"/>
          <w:marRight w:val="0"/>
          <w:marTop w:val="0"/>
          <w:marBottom w:val="0"/>
          <w:divBdr>
            <w:top w:val="none" w:sz="0" w:space="0" w:color="auto"/>
            <w:left w:val="none" w:sz="0" w:space="0" w:color="auto"/>
            <w:bottom w:val="none" w:sz="0" w:space="0" w:color="auto"/>
            <w:right w:val="none" w:sz="0" w:space="0" w:color="auto"/>
          </w:divBdr>
          <w:divsChild>
            <w:div w:id="742263267">
              <w:marLeft w:val="0"/>
              <w:marRight w:val="0"/>
              <w:marTop w:val="0"/>
              <w:marBottom w:val="0"/>
              <w:divBdr>
                <w:top w:val="none" w:sz="0" w:space="0" w:color="auto"/>
                <w:left w:val="none" w:sz="0" w:space="0" w:color="auto"/>
                <w:bottom w:val="none" w:sz="0" w:space="0" w:color="auto"/>
                <w:right w:val="none" w:sz="0" w:space="0" w:color="auto"/>
              </w:divBdr>
            </w:div>
          </w:divsChild>
        </w:div>
        <w:div w:id="1808811729">
          <w:marLeft w:val="0"/>
          <w:marRight w:val="0"/>
          <w:marTop w:val="0"/>
          <w:marBottom w:val="0"/>
          <w:divBdr>
            <w:top w:val="none" w:sz="0" w:space="0" w:color="auto"/>
            <w:left w:val="none" w:sz="0" w:space="0" w:color="auto"/>
            <w:bottom w:val="none" w:sz="0" w:space="0" w:color="auto"/>
            <w:right w:val="none" w:sz="0" w:space="0" w:color="auto"/>
          </w:divBdr>
          <w:divsChild>
            <w:div w:id="978415046">
              <w:marLeft w:val="0"/>
              <w:marRight w:val="0"/>
              <w:marTop w:val="0"/>
              <w:marBottom w:val="0"/>
              <w:divBdr>
                <w:top w:val="none" w:sz="0" w:space="0" w:color="auto"/>
                <w:left w:val="none" w:sz="0" w:space="0" w:color="auto"/>
                <w:bottom w:val="none" w:sz="0" w:space="0" w:color="auto"/>
                <w:right w:val="none" w:sz="0" w:space="0" w:color="auto"/>
              </w:divBdr>
            </w:div>
            <w:div w:id="1058865708">
              <w:marLeft w:val="0"/>
              <w:marRight w:val="0"/>
              <w:marTop w:val="0"/>
              <w:marBottom w:val="0"/>
              <w:divBdr>
                <w:top w:val="none" w:sz="0" w:space="0" w:color="auto"/>
                <w:left w:val="none" w:sz="0" w:space="0" w:color="auto"/>
                <w:bottom w:val="none" w:sz="0" w:space="0" w:color="auto"/>
                <w:right w:val="none" w:sz="0" w:space="0" w:color="auto"/>
              </w:divBdr>
            </w:div>
            <w:div w:id="1714501163">
              <w:marLeft w:val="0"/>
              <w:marRight w:val="0"/>
              <w:marTop w:val="0"/>
              <w:marBottom w:val="0"/>
              <w:divBdr>
                <w:top w:val="none" w:sz="0" w:space="0" w:color="auto"/>
                <w:left w:val="none" w:sz="0" w:space="0" w:color="auto"/>
                <w:bottom w:val="none" w:sz="0" w:space="0" w:color="auto"/>
                <w:right w:val="none" w:sz="0" w:space="0" w:color="auto"/>
              </w:divBdr>
            </w:div>
          </w:divsChild>
        </w:div>
        <w:div w:id="1862887886">
          <w:marLeft w:val="0"/>
          <w:marRight w:val="0"/>
          <w:marTop w:val="0"/>
          <w:marBottom w:val="0"/>
          <w:divBdr>
            <w:top w:val="none" w:sz="0" w:space="0" w:color="auto"/>
            <w:left w:val="none" w:sz="0" w:space="0" w:color="auto"/>
            <w:bottom w:val="none" w:sz="0" w:space="0" w:color="auto"/>
            <w:right w:val="none" w:sz="0" w:space="0" w:color="auto"/>
          </w:divBdr>
          <w:divsChild>
            <w:div w:id="1974754357">
              <w:marLeft w:val="0"/>
              <w:marRight w:val="0"/>
              <w:marTop w:val="0"/>
              <w:marBottom w:val="0"/>
              <w:divBdr>
                <w:top w:val="none" w:sz="0" w:space="0" w:color="auto"/>
                <w:left w:val="none" w:sz="0" w:space="0" w:color="auto"/>
                <w:bottom w:val="none" w:sz="0" w:space="0" w:color="auto"/>
                <w:right w:val="none" w:sz="0" w:space="0" w:color="auto"/>
              </w:divBdr>
            </w:div>
          </w:divsChild>
        </w:div>
        <w:div w:id="2105688256">
          <w:marLeft w:val="0"/>
          <w:marRight w:val="0"/>
          <w:marTop w:val="0"/>
          <w:marBottom w:val="0"/>
          <w:divBdr>
            <w:top w:val="none" w:sz="0" w:space="0" w:color="auto"/>
            <w:left w:val="none" w:sz="0" w:space="0" w:color="auto"/>
            <w:bottom w:val="none" w:sz="0" w:space="0" w:color="auto"/>
            <w:right w:val="none" w:sz="0" w:space="0" w:color="auto"/>
          </w:divBdr>
          <w:divsChild>
            <w:div w:id="1424182187">
              <w:marLeft w:val="0"/>
              <w:marRight w:val="0"/>
              <w:marTop w:val="0"/>
              <w:marBottom w:val="0"/>
              <w:divBdr>
                <w:top w:val="none" w:sz="0" w:space="0" w:color="auto"/>
                <w:left w:val="none" w:sz="0" w:space="0" w:color="auto"/>
                <w:bottom w:val="none" w:sz="0" w:space="0" w:color="auto"/>
                <w:right w:val="none" w:sz="0" w:space="0" w:color="auto"/>
              </w:divBdr>
            </w:div>
          </w:divsChild>
        </w:div>
        <w:div w:id="2120828317">
          <w:marLeft w:val="0"/>
          <w:marRight w:val="0"/>
          <w:marTop w:val="0"/>
          <w:marBottom w:val="0"/>
          <w:divBdr>
            <w:top w:val="none" w:sz="0" w:space="0" w:color="auto"/>
            <w:left w:val="none" w:sz="0" w:space="0" w:color="auto"/>
            <w:bottom w:val="none" w:sz="0" w:space="0" w:color="auto"/>
            <w:right w:val="none" w:sz="0" w:space="0" w:color="auto"/>
          </w:divBdr>
          <w:divsChild>
            <w:div w:id="124152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75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ya.sooben@justic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pprd-recruitment@justice.gov.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government/organisations/ministry-of-justice/about"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61d5450-82ab-4a80-ac34-281d6eb12701">
      <Terms xmlns="http://schemas.microsoft.com/office/infopath/2007/PartnerControls"/>
    </lcf76f155ced4ddcb4097134ff3c332f>
    <TaxCatchAll xmlns="35e98bec-8606-4097-abe4-d9e666e3c8cc" xsi:nil="true"/>
    <Forum xmlns="561d5450-82ab-4a80-ac34-281d6eb12701" xsi:nil="true"/>
    <Comments xmlns="561d5450-82ab-4a80-ac34-281d6eb1270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55B0AEEA2B28D4FB541E81CA96E23C5" ma:contentTypeVersion="24" ma:contentTypeDescription="Create a new document." ma:contentTypeScope="" ma:versionID="1ebc2e5ae965b8a9584d7ade9c5465b2">
  <xsd:schema xmlns:xsd="http://www.w3.org/2001/XMLSchema" xmlns:xs="http://www.w3.org/2001/XMLSchema" xmlns:p="http://schemas.microsoft.com/office/2006/metadata/properties" xmlns:ns2="561d5450-82ab-4a80-ac34-281d6eb12701" xmlns:ns3="35e98bec-8606-4097-abe4-d9e666e3c8cc" targetNamespace="http://schemas.microsoft.com/office/2006/metadata/properties" ma:root="true" ma:fieldsID="8d2e1291df28e9d9bbc8a877f05236af" ns2:_="" ns3:_="">
    <xsd:import namespace="561d5450-82ab-4a80-ac34-281d6eb12701"/>
    <xsd:import namespace="35e98bec-8606-4097-abe4-d9e666e3c8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Comments" minOccurs="0"/>
                <xsd:element ref="ns2:MediaServiceObjectDetectorVersions" minOccurs="0"/>
                <xsd:element ref="ns2:MediaServiceLocation" minOccurs="0"/>
                <xsd:element ref="ns2:MediaServiceSearchProperties" minOccurs="0"/>
                <xsd:element ref="ns2:MediaServiceBillingMetadata" minOccurs="0"/>
                <xsd:element ref="ns2:For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1d5450-82ab-4a80-ac34-281d6eb12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Comments" ma:index="23" nillable="true" ma:displayName="Comments" ma:format="Dropdown" ma:internalName="Comments">
      <xsd:simpleType>
        <xsd:restriction base="dms:Text">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Forum" ma:index="28" nillable="true" ma:displayName="Forum" ma:description="Select the forum for the reporting stream." ma:format="Dropdown" ma:internalName="Forum">
      <xsd:simpleType>
        <xsd:restriction base="dms:Choice">
          <xsd:enumeration value="ARA"/>
          <xsd:enumeration value="ARAC"/>
          <xsd:enumeration value="ExCo"/>
          <xsd:enumeration value="FPRC"/>
          <xsd:enumeration value="Manifesto/PM Priorities"/>
        </xsd:restriction>
      </xsd:simpleType>
    </xsd:element>
  </xsd:schema>
  <xsd:schema xmlns:xsd="http://www.w3.org/2001/XMLSchema" xmlns:xs="http://www.w3.org/2001/XMLSchema" xmlns:dms="http://schemas.microsoft.com/office/2006/documentManagement/types" xmlns:pc="http://schemas.microsoft.com/office/infopath/2007/PartnerControls" targetNamespace="35e98bec-8606-4097-abe4-d9e666e3c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672fdb-54e5-4a99-acb5-35b117ef03b7}" ma:internalName="TaxCatchAll" ma:showField="CatchAllData" ma:web="35e98bec-8606-4097-abe4-d9e666e3c8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3B0CE9-9E8B-4BE5-8C6F-AC60AE3E54AC}">
  <ds:schemaRefs>
    <ds:schemaRef ds:uri="http://schemas.microsoft.com/sharepoint/v3/contenttype/forms"/>
  </ds:schemaRefs>
</ds:datastoreItem>
</file>

<file path=customXml/itemProps2.xml><?xml version="1.0" encoding="utf-8"?>
<ds:datastoreItem xmlns:ds="http://schemas.openxmlformats.org/officeDocument/2006/customXml" ds:itemID="{F4447FF7-2DD3-441C-8E71-60A946825E8C}">
  <ds:schemaRefs>
    <ds:schemaRef ds:uri="http://schemas.microsoft.com/office/2006/metadata/properties"/>
    <ds:schemaRef ds:uri="http://schemas.microsoft.com/office/infopath/2007/PartnerControls"/>
    <ds:schemaRef ds:uri="561d5450-82ab-4a80-ac34-281d6eb12701"/>
    <ds:schemaRef ds:uri="35e98bec-8606-4097-abe4-d9e666e3c8cc"/>
  </ds:schemaRefs>
</ds:datastoreItem>
</file>

<file path=customXml/itemProps3.xml><?xml version="1.0" encoding="utf-8"?>
<ds:datastoreItem xmlns:ds="http://schemas.openxmlformats.org/officeDocument/2006/customXml" ds:itemID="{A1D6E421-5071-4672-B208-5EA77F9FAC30}">
  <ds:schemaRefs>
    <ds:schemaRef ds:uri="http://schemas.openxmlformats.org/officeDocument/2006/bibliography"/>
  </ds:schemaRefs>
</ds:datastoreItem>
</file>

<file path=customXml/itemProps4.xml><?xml version="1.0" encoding="utf-8"?>
<ds:datastoreItem xmlns:ds="http://schemas.openxmlformats.org/officeDocument/2006/customXml" ds:itemID="{64F93D32-43B8-480F-8213-3C5A391F8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1d5450-82ab-4a80-ac34-281d6eb12701"/>
    <ds:schemaRef ds:uri="35e98bec-8606-4097-abe4-d9e666e3c8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1272</Words>
  <Characters>7818</Characters>
  <Application>Microsoft Office Word</Application>
  <DocSecurity>0</DocSecurity>
  <Lines>226</Lines>
  <Paragraphs>87</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9191</CharactersWithSpaces>
  <SharedDoc>false</SharedDoc>
  <HLinks>
    <vt:vector size="36" baseType="variant">
      <vt:variant>
        <vt:i4>4849790</vt:i4>
      </vt:variant>
      <vt:variant>
        <vt:i4>15</vt:i4>
      </vt:variant>
      <vt:variant>
        <vt:i4>0</vt:i4>
      </vt:variant>
      <vt:variant>
        <vt:i4>5</vt:i4>
      </vt:variant>
      <vt:variant>
        <vt:lpwstr>mailto:Maya.Sooben@Justice.gov.uk</vt:lpwstr>
      </vt:variant>
      <vt:variant>
        <vt:lpwstr/>
      </vt:variant>
      <vt:variant>
        <vt:i4>589825</vt:i4>
      </vt:variant>
      <vt:variant>
        <vt:i4>12</vt:i4>
      </vt:variant>
      <vt:variant>
        <vt:i4>0</vt:i4>
      </vt:variant>
      <vt:variant>
        <vt:i4>5</vt:i4>
      </vt:variant>
      <vt:variant>
        <vt:lpwstr>https://www.google.com/maps/d/viewer?mid=1CsJxWFinu4iFbA0Tnq-KrwUAkbvLOZwQ&amp;ll=52.299500948398546%2C-2.14717333593752&amp;z=7</vt:lpwstr>
      </vt:variant>
      <vt:variant>
        <vt:lpwstr/>
      </vt:variant>
      <vt:variant>
        <vt:i4>5308488</vt:i4>
      </vt:variant>
      <vt:variant>
        <vt:i4>9</vt:i4>
      </vt:variant>
      <vt:variant>
        <vt:i4>0</vt:i4>
      </vt:variant>
      <vt:variant>
        <vt:i4>5</vt:i4>
      </vt:variant>
      <vt:variant>
        <vt:lpwstr>https://www.gov.uk/government/organisations/ministry-of-justice/about/equality-and-diversity</vt:lpwstr>
      </vt:variant>
      <vt:variant>
        <vt:lpwstr/>
      </vt:variant>
      <vt:variant>
        <vt:i4>5439583</vt:i4>
      </vt:variant>
      <vt:variant>
        <vt:i4>6</vt:i4>
      </vt:variant>
      <vt:variant>
        <vt:i4>0</vt:i4>
      </vt:variant>
      <vt:variant>
        <vt:i4>5</vt:i4>
      </vt:variant>
      <vt:variant>
        <vt:lpwstr>https://www.gov.uk/government/publications/success-profiles/success-profiles-civil-service-behaviours</vt:lpwstr>
      </vt:variant>
      <vt:variant>
        <vt:lpwstr/>
      </vt:variant>
      <vt:variant>
        <vt:i4>5111827</vt:i4>
      </vt:variant>
      <vt:variant>
        <vt:i4>3</vt:i4>
      </vt:variant>
      <vt:variant>
        <vt:i4>0</vt:i4>
      </vt:variant>
      <vt:variant>
        <vt:i4>5</vt:i4>
      </vt:variant>
      <vt:variant>
        <vt:lpwstr>http://www.gov.uk/government/organisations/ministry-of-justice/about</vt:lpwstr>
      </vt:variant>
      <vt:variant>
        <vt:lpwstr/>
      </vt:variant>
      <vt:variant>
        <vt:i4>4849790</vt:i4>
      </vt:variant>
      <vt:variant>
        <vt:i4>0</vt:i4>
      </vt:variant>
      <vt:variant>
        <vt:i4>0</vt:i4>
      </vt:variant>
      <vt:variant>
        <vt:i4>5</vt:i4>
      </vt:variant>
      <vt:variant>
        <vt:lpwstr>mailto:maya.sooben@justice.gov.uk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Swaby, Pamela</dc:creator>
  <cp:keywords>Ministry of Justice, [other keywords]</cp:keywords>
  <dc:description/>
  <cp:lastModifiedBy>Sooben, Maya | She/Hers</cp:lastModifiedBy>
  <cp:revision>4</cp:revision>
  <cp:lastPrinted>2007-08-07T14:19:00Z</cp:lastPrinted>
  <dcterms:created xsi:type="dcterms:W3CDTF">2026-04-24T12:37:00Z</dcterms:created>
  <dcterms:modified xsi:type="dcterms:W3CDTF">2026-04-24T12:40:00Z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0x010100555B0AEEA2B28D4FB541E81CA96E23C5</vt:lpwstr>
  </property>
  <property fmtid="{D5CDD505-2E9C-101B-9397-08002B2CF9AE}" pid="3" name="MediaServiceImageTags">
    <vt:lpwstr/>
  </property>
  <property fmtid="{D5CDD505-2E9C-101B-9397-08002B2CF9AE}" pid="4" name="docLang">
    <vt:lpwstr>en</vt:lpwstr>
  </property>
</Properties>
</file>